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7582E82B" w:rsidR="006F3680" w:rsidRPr="000B3B6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  <w:u w:val="single"/>
        </w:rPr>
      </w:pPr>
      <w:r w:rsidRPr="000B3B60">
        <w:rPr>
          <w:rFonts w:ascii="Arial" w:hAnsi="Arial" w:cs="Arial"/>
          <w:b/>
          <w:bCs/>
          <w:sz w:val="23"/>
          <w:szCs w:val="23"/>
          <w:u w:val="single"/>
        </w:rPr>
        <w:t xml:space="preserve">PARECER Nº </w:t>
      </w:r>
      <w:r w:rsidR="00EB121B" w:rsidRPr="000B3B60">
        <w:rPr>
          <w:rFonts w:ascii="Arial" w:hAnsi="Arial" w:cs="Arial"/>
          <w:b/>
          <w:bCs/>
          <w:sz w:val="23"/>
          <w:szCs w:val="23"/>
          <w:u w:val="single"/>
        </w:rPr>
        <w:t>0</w:t>
      </w:r>
      <w:r w:rsidR="000B3B60" w:rsidRPr="000B3B60">
        <w:rPr>
          <w:rFonts w:ascii="Arial" w:hAnsi="Arial" w:cs="Arial"/>
          <w:b/>
          <w:bCs/>
          <w:sz w:val="23"/>
          <w:szCs w:val="23"/>
          <w:u w:val="single"/>
        </w:rPr>
        <w:t>8</w:t>
      </w:r>
      <w:r w:rsidRPr="000B3B60">
        <w:rPr>
          <w:rFonts w:ascii="Arial" w:hAnsi="Arial" w:cs="Arial"/>
          <w:b/>
          <w:bCs/>
          <w:sz w:val="23"/>
          <w:szCs w:val="23"/>
          <w:u w:val="single"/>
        </w:rPr>
        <w:t>/202</w:t>
      </w:r>
      <w:r w:rsidR="00EB121B" w:rsidRPr="000B3B60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0B3B60">
        <w:rPr>
          <w:rFonts w:ascii="Arial" w:hAnsi="Arial" w:cs="Arial"/>
          <w:b/>
          <w:bCs/>
          <w:sz w:val="23"/>
          <w:szCs w:val="23"/>
          <w:u w:val="single"/>
        </w:rPr>
        <w:t xml:space="preserve">, DE </w:t>
      </w:r>
      <w:r w:rsidR="00871083" w:rsidRPr="000B3B60">
        <w:rPr>
          <w:rFonts w:ascii="Arial" w:hAnsi="Arial" w:cs="Arial"/>
          <w:b/>
          <w:bCs/>
          <w:sz w:val="23"/>
          <w:szCs w:val="23"/>
          <w:u w:val="single"/>
        </w:rPr>
        <w:t>1</w:t>
      </w:r>
      <w:r w:rsidR="00EB121B" w:rsidRPr="000B3B60">
        <w:rPr>
          <w:rFonts w:ascii="Arial" w:hAnsi="Arial" w:cs="Arial"/>
          <w:b/>
          <w:bCs/>
          <w:sz w:val="23"/>
          <w:szCs w:val="23"/>
          <w:u w:val="single"/>
        </w:rPr>
        <w:t>2</w:t>
      </w:r>
      <w:r w:rsidRPr="000B3B60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EB121B" w:rsidRPr="000B3B60">
        <w:rPr>
          <w:rFonts w:ascii="Arial" w:hAnsi="Arial" w:cs="Arial"/>
          <w:b/>
          <w:bCs/>
          <w:sz w:val="23"/>
          <w:szCs w:val="23"/>
          <w:u w:val="single"/>
        </w:rPr>
        <w:t>MARÇO</w:t>
      </w:r>
      <w:r w:rsidRPr="000B3B60">
        <w:rPr>
          <w:rFonts w:ascii="Arial" w:hAnsi="Arial" w:cs="Arial"/>
          <w:b/>
          <w:bCs/>
          <w:sz w:val="23"/>
          <w:szCs w:val="23"/>
          <w:u w:val="single"/>
        </w:rPr>
        <w:t xml:space="preserve"> DE 202</w:t>
      </w:r>
      <w:r w:rsidR="00EB121B" w:rsidRPr="000B3B60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0B3B60">
        <w:rPr>
          <w:rFonts w:ascii="Arial" w:hAnsi="Arial" w:cs="Arial"/>
          <w:b/>
          <w:bCs/>
          <w:sz w:val="23"/>
          <w:szCs w:val="23"/>
        </w:rPr>
        <w:t>.</w:t>
      </w:r>
    </w:p>
    <w:p w14:paraId="4D601FA2" w14:textId="77777777" w:rsidR="006F3680" w:rsidRPr="000B3B6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3"/>
          <w:szCs w:val="23"/>
        </w:rPr>
      </w:pPr>
      <w:r w:rsidRPr="000B3B60">
        <w:rPr>
          <w:rFonts w:ascii="Arial" w:hAnsi="Arial" w:cs="Arial"/>
          <w:b/>
          <w:sz w:val="23"/>
          <w:szCs w:val="23"/>
        </w:rPr>
        <w:t xml:space="preserve">Autoria: Comissão de </w:t>
      </w:r>
      <w:r w:rsidRPr="000B3B60">
        <w:rPr>
          <w:rFonts w:ascii="Arial" w:hAnsi="Arial" w:cs="Arial"/>
          <w:b/>
          <w:bCs/>
          <w:sz w:val="23"/>
          <w:szCs w:val="23"/>
        </w:rPr>
        <w:t>Legislação, Justiça e Redação Final</w:t>
      </w:r>
      <w:r w:rsidRPr="000B3B60">
        <w:rPr>
          <w:rFonts w:ascii="Arial" w:hAnsi="Arial" w:cs="Arial"/>
          <w:b/>
          <w:sz w:val="23"/>
          <w:szCs w:val="23"/>
        </w:rPr>
        <w:t>.</w:t>
      </w:r>
    </w:p>
    <w:p w14:paraId="7BAA620A" w14:textId="77777777" w:rsidR="006F3680" w:rsidRPr="000B3B6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528011D1" w14:textId="52C83FC8" w:rsidR="006F3680" w:rsidRPr="000B3B6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0B3B60">
        <w:rPr>
          <w:rFonts w:ascii="Arial" w:hAnsi="Arial" w:cs="Arial"/>
          <w:b/>
          <w:bCs/>
          <w:sz w:val="23"/>
          <w:szCs w:val="23"/>
        </w:rPr>
        <w:t>Ementa</w:t>
      </w:r>
      <w:r w:rsidRPr="000B3B60">
        <w:rPr>
          <w:rFonts w:ascii="Arial" w:hAnsi="Arial" w:cs="Arial"/>
          <w:bCs/>
          <w:sz w:val="23"/>
          <w:szCs w:val="23"/>
        </w:rPr>
        <w:t xml:space="preserve">: Dispõe sobre emitir parecer ao </w:t>
      </w:r>
      <w:r w:rsidRPr="000B3B60">
        <w:rPr>
          <w:rFonts w:ascii="Arial" w:hAnsi="Arial" w:cs="Arial"/>
          <w:b/>
          <w:bCs/>
          <w:sz w:val="23"/>
          <w:szCs w:val="23"/>
        </w:rPr>
        <w:t xml:space="preserve">PROCESSO/CMA/Nº </w:t>
      </w:r>
      <w:r w:rsidR="00EB121B" w:rsidRPr="000B3B60">
        <w:rPr>
          <w:rFonts w:ascii="Arial" w:hAnsi="Arial" w:cs="Arial"/>
          <w:b/>
          <w:bCs/>
          <w:sz w:val="23"/>
          <w:szCs w:val="23"/>
        </w:rPr>
        <w:t>0</w:t>
      </w:r>
      <w:r w:rsidR="000B3B60" w:rsidRPr="000B3B60">
        <w:rPr>
          <w:rFonts w:ascii="Arial" w:hAnsi="Arial" w:cs="Arial"/>
          <w:b/>
          <w:bCs/>
          <w:sz w:val="23"/>
          <w:szCs w:val="23"/>
        </w:rPr>
        <w:t>5</w:t>
      </w:r>
      <w:r w:rsidRPr="000B3B60">
        <w:rPr>
          <w:rFonts w:ascii="Arial" w:hAnsi="Arial" w:cs="Arial"/>
          <w:b/>
          <w:bCs/>
          <w:sz w:val="23"/>
          <w:szCs w:val="23"/>
        </w:rPr>
        <w:t>/202</w:t>
      </w:r>
      <w:r w:rsidR="00EB121B" w:rsidRPr="000B3B60">
        <w:rPr>
          <w:rFonts w:ascii="Arial" w:hAnsi="Arial" w:cs="Arial"/>
          <w:b/>
          <w:bCs/>
          <w:sz w:val="23"/>
          <w:szCs w:val="23"/>
        </w:rPr>
        <w:t>6</w:t>
      </w:r>
      <w:r w:rsidRPr="000B3B60">
        <w:rPr>
          <w:rFonts w:ascii="Arial" w:hAnsi="Arial" w:cs="Arial"/>
          <w:b/>
          <w:bCs/>
          <w:sz w:val="23"/>
          <w:szCs w:val="23"/>
        </w:rPr>
        <w:t>.</w:t>
      </w:r>
    </w:p>
    <w:p w14:paraId="16386641" w14:textId="77777777" w:rsidR="006F3680" w:rsidRPr="000B3B6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b/>
          <w:sz w:val="23"/>
          <w:szCs w:val="23"/>
        </w:rPr>
        <w:t>Autoria do Processo</w:t>
      </w:r>
      <w:r w:rsidRPr="000B3B60">
        <w:rPr>
          <w:rFonts w:ascii="Arial" w:hAnsi="Arial" w:cs="Arial"/>
          <w:sz w:val="23"/>
          <w:szCs w:val="23"/>
        </w:rPr>
        <w:t>: Mesa Diretora da Câmara Municipal de Acrelândia - Acre.</w:t>
      </w:r>
    </w:p>
    <w:p w14:paraId="0CB7919A" w14:textId="77777777" w:rsidR="006F3680" w:rsidRPr="000B3B6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79596715" w14:textId="2C123540" w:rsidR="006F3680" w:rsidRPr="000B3B60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0B3B60">
        <w:rPr>
          <w:rFonts w:ascii="Arial" w:hAnsi="Arial" w:cs="Arial"/>
          <w:b/>
          <w:sz w:val="23"/>
          <w:szCs w:val="23"/>
        </w:rPr>
        <w:t xml:space="preserve">Objeto de estudo: Projeto de Lei nº </w:t>
      </w:r>
      <w:r w:rsidR="00EB121B" w:rsidRPr="000B3B60">
        <w:rPr>
          <w:rFonts w:ascii="Arial" w:hAnsi="Arial" w:cs="Arial"/>
          <w:b/>
          <w:sz w:val="23"/>
          <w:szCs w:val="23"/>
        </w:rPr>
        <w:t>0</w:t>
      </w:r>
      <w:r w:rsidR="000B3B60" w:rsidRPr="000B3B60">
        <w:rPr>
          <w:rFonts w:ascii="Arial" w:hAnsi="Arial" w:cs="Arial"/>
          <w:b/>
          <w:sz w:val="23"/>
          <w:szCs w:val="23"/>
        </w:rPr>
        <w:t>5</w:t>
      </w:r>
      <w:r w:rsidRPr="000B3B60">
        <w:rPr>
          <w:rFonts w:ascii="Arial" w:hAnsi="Arial" w:cs="Arial"/>
          <w:b/>
          <w:sz w:val="23"/>
          <w:szCs w:val="23"/>
        </w:rPr>
        <w:t>/202</w:t>
      </w:r>
      <w:r w:rsidR="00EB121B" w:rsidRPr="000B3B60">
        <w:rPr>
          <w:rFonts w:ascii="Arial" w:hAnsi="Arial" w:cs="Arial"/>
          <w:b/>
          <w:sz w:val="23"/>
          <w:szCs w:val="23"/>
        </w:rPr>
        <w:t>6</w:t>
      </w:r>
      <w:r w:rsidRPr="000B3B60">
        <w:rPr>
          <w:rFonts w:ascii="Arial" w:hAnsi="Arial" w:cs="Arial"/>
          <w:b/>
          <w:sz w:val="23"/>
          <w:szCs w:val="23"/>
        </w:rPr>
        <w:t>, de</w:t>
      </w:r>
      <w:r w:rsidR="000E530E" w:rsidRPr="000B3B60">
        <w:rPr>
          <w:rFonts w:ascii="Arial" w:hAnsi="Arial" w:cs="Arial"/>
          <w:b/>
          <w:sz w:val="23"/>
          <w:szCs w:val="23"/>
        </w:rPr>
        <w:t xml:space="preserve"> </w:t>
      </w:r>
      <w:r w:rsidR="00EB121B" w:rsidRPr="000B3B60">
        <w:rPr>
          <w:rFonts w:ascii="Arial" w:hAnsi="Arial" w:cs="Arial"/>
          <w:b/>
          <w:sz w:val="23"/>
          <w:szCs w:val="23"/>
        </w:rPr>
        <w:t>23</w:t>
      </w:r>
      <w:r w:rsidRPr="000B3B60">
        <w:rPr>
          <w:rFonts w:ascii="Arial" w:hAnsi="Arial" w:cs="Arial"/>
          <w:b/>
          <w:sz w:val="23"/>
          <w:szCs w:val="23"/>
        </w:rPr>
        <w:t xml:space="preserve"> de </w:t>
      </w:r>
      <w:r w:rsidR="00EB121B" w:rsidRPr="000B3B60">
        <w:rPr>
          <w:rFonts w:ascii="Arial" w:hAnsi="Arial" w:cs="Arial"/>
          <w:b/>
          <w:sz w:val="23"/>
          <w:szCs w:val="23"/>
        </w:rPr>
        <w:t>fevereiro</w:t>
      </w:r>
      <w:r w:rsidRPr="000B3B60">
        <w:rPr>
          <w:rFonts w:ascii="Arial" w:hAnsi="Arial" w:cs="Arial"/>
          <w:b/>
          <w:sz w:val="23"/>
          <w:szCs w:val="23"/>
        </w:rPr>
        <w:t xml:space="preserve"> de 202</w:t>
      </w:r>
      <w:r w:rsidR="00EB121B" w:rsidRPr="000B3B60">
        <w:rPr>
          <w:rFonts w:ascii="Arial" w:hAnsi="Arial" w:cs="Arial"/>
          <w:b/>
          <w:sz w:val="23"/>
          <w:szCs w:val="23"/>
        </w:rPr>
        <w:t>6</w:t>
      </w:r>
      <w:r w:rsidRPr="000B3B60">
        <w:rPr>
          <w:rFonts w:ascii="Arial" w:hAnsi="Arial" w:cs="Arial"/>
          <w:b/>
          <w:sz w:val="23"/>
          <w:szCs w:val="23"/>
        </w:rPr>
        <w:t>.</w:t>
      </w:r>
    </w:p>
    <w:p w14:paraId="75D47BEC" w14:textId="1975BF1B" w:rsidR="006F3680" w:rsidRPr="000B3B60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0B3B60">
        <w:rPr>
          <w:rFonts w:ascii="Arial" w:hAnsi="Arial" w:cs="Arial"/>
          <w:b/>
          <w:sz w:val="23"/>
          <w:szCs w:val="23"/>
        </w:rPr>
        <w:t xml:space="preserve">Origem: Poder </w:t>
      </w:r>
      <w:r w:rsidR="000B3B60" w:rsidRPr="000B3B60">
        <w:rPr>
          <w:rFonts w:ascii="Arial" w:hAnsi="Arial" w:cs="Arial"/>
          <w:b/>
          <w:sz w:val="23"/>
          <w:szCs w:val="23"/>
        </w:rPr>
        <w:t>Executivo</w:t>
      </w:r>
      <w:r w:rsidR="00D50EAD" w:rsidRPr="000B3B60">
        <w:rPr>
          <w:rFonts w:ascii="Arial" w:hAnsi="Arial" w:cs="Arial"/>
          <w:b/>
          <w:sz w:val="23"/>
          <w:szCs w:val="23"/>
        </w:rPr>
        <w:t xml:space="preserve"> </w:t>
      </w:r>
      <w:r w:rsidRPr="000B3B60">
        <w:rPr>
          <w:rFonts w:ascii="Arial" w:hAnsi="Arial" w:cs="Arial"/>
          <w:b/>
          <w:sz w:val="23"/>
          <w:szCs w:val="23"/>
        </w:rPr>
        <w:t>Municipal.</w:t>
      </w:r>
    </w:p>
    <w:p w14:paraId="141C05FF" w14:textId="77777777" w:rsidR="00F76151" w:rsidRPr="000B3B60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3"/>
          <w:szCs w:val="23"/>
        </w:rPr>
      </w:pPr>
    </w:p>
    <w:p w14:paraId="73A31121" w14:textId="4A13A0E7" w:rsidR="006F3680" w:rsidRPr="000B3B6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  <w:sz w:val="23"/>
          <w:szCs w:val="23"/>
        </w:rPr>
      </w:pPr>
      <w:r w:rsidRPr="000B3B60">
        <w:rPr>
          <w:rFonts w:ascii="Arial" w:hAnsi="Arial" w:cs="Arial"/>
          <w:b/>
          <w:sz w:val="23"/>
          <w:szCs w:val="23"/>
        </w:rPr>
        <w:t xml:space="preserve">Ementa: </w:t>
      </w:r>
      <w:r w:rsidRPr="000B3B60">
        <w:rPr>
          <w:rFonts w:ascii="Arial" w:hAnsi="Arial" w:cs="Arial"/>
          <w:i/>
          <w:sz w:val="23"/>
          <w:szCs w:val="23"/>
        </w:rPr>
        <w:t>“</w:t>
      </w:r>
      <w:r w:rsidR="000B3B60" w:rsidRPr="000B3B60">
        <w:rPr>
          <w:rFonts w:ascii="Arial" w:hAnsi="Arial" w:cs="Arial"/>
          <w:b/>
          <w:bCs/>
          <w:i/>
          <w:iCs/>
          <w:sz w:val="23"/>
          <w:szCs w:val="23"/>
        </w:rPr>
        <w:t>Altera a redação do Art. 2° da Lei Municipal n° 926, de 04 de agosto de 2025 para prorrogar em caráter excepcional o prazo de adesão ao Programa de Recuperação Fiscal – REFIS e dá outras providências</w:t>
      </w:r>
      <w:r w:rsidRPr="000B3B60">
        <w:rPr>
          <w:rFonts w:ascii="Arial" w:hAnsi="Arial" w:cs="Arial"/>
          <w:i/>
          <w:sz w:val="23"/>
          <w:szCs w:val="23"/>
        </w:rPr>
        <w:t>”.</w:t>
      </w:r>
    </w:p>
    <w:p w14:paraId="51D51DB1" w14:textId="77777777" w:rsidR="006F3680" w:rsidRPr="000B3B6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3"/>
          <w:szCs w:val="23"/>
        </w:rPr>
      </w:pPr>
    </w:p>
    <w:p w14:paraId="1D68458B" w14:textId="77777777" w:rsidR="006F3680" w:rsidRPr="000B3B6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0B3B60">
        <w:rPr>
          <w:rFonts w:ascii="Arial" w:hAnsi="Arial" w:cs="Arial"/>
          <w:b/>
          <w:sz w:val="23"/>
          <w:szCs w:val="23"/>
        </w:rPr>
        <w:t>Relatório analítico:</w:t>
      </w:r>
    </w:p>
    <w:p w14:paraId="64D07DEB" w14:textId="77777777" w:rsidR="000B3B60" w:rsidRPr="000B3B60" w:rsidRDefault="006F3680" w:rsidP="000B3B60">
      <w:pPr>
        <w:spacing w:before="240"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ab/>
      </w:r>
      <w:r w:rsidR="000B3B60" w:rsidRPr="000B3B60">
        <w:rPr>
          <w:rFonts w:ascii="Arial" w:hAnsi="Arial" w:cs="Arial"/>
          <w:sz w:val="23"/>
          <w:szCs w:val="23"/>
        </w:rPr>
        <w:t xml:space="preserve">A matéria em análise tramita nesta Casa Legislativa por iniciativa do </w:t>
      </w:r>
      <w:r w:rsidR="000B3B60" w:rsidRPr="000B3B60">
        <w:rPr>
          <w:rFonts w:ascii="Arial" w:hAnsi="Arial" w:cs="Arial"/>
          <w:b/>
          <w:bCs/>
          <w:sz w:val="23"/>
          <w:szCs w:val="23"/>
        </w:rPr>
        <w:t>Poder Executivo Municipal</w:t>
      </w:r>
      <w:r w:rsidR="000B3B60" w:rsidRPr="000B3B60">
        <w:rPr>
          <w:rFonts w:ascii="Arial" w:hAnsi="Arial" w:cs="Arial"/>
          <w:sz w:val="23"/>
          <w:szCs w:val="23"/>
        </w:rPr>
        <w:t xml:space="preserve">, encaminhada por intermédio da </w:t>
      </w:r>
      <w:r w:rsidR="000B3B60" w:rsidRPr="000B3B60">
        <w:rPr>
          <w:rFonts w:ascii="Arial" w:hAnsi="Arial" w:cs="Arial"/>
          <w:b/>
          <w:bCs/>
          <w:sz w:val="23"/>
          <w:szCs w:val="23"/>
        </w:rPr>
        <w:t>Mesa Diretora</w:t>
      </w:r>
      <w:r w:rsidR="000B3B60" w:rsidRPr="000B3B60">
        <w:rPr>
          <w:rFonts w:ascii="Arial" w:hAnsi="Arial" w:cs="Arial"/>
          <w:sz w:val="23"/>
          <w:szCs w:val="23"/>
        </w:rPr>
        <w:t xml:space="preserve">, sob a forma de </w:t>
      </w:r>
      <w:r w:rsidR="000B3B60" w:rsidRPr="000B3B60">
        <w:rPr>
          <w:rFonts w:ascii="Arial" w:hAnsi="Arial" w:cs="Arial"/>
          <w:b/>
          <w:bCs/>
          <w:sz w:val="23"/>
          <w:szCs w:val="23"/>
        </w:rPr>
        <w:t>Processo Administrativo</w:t>
      </w:r>
      <w:r w:rsidR="000B3B60" w:rsidRPr="000B3B60">
        <w:rPr>
          <w:rFonts w:ascii="Arial" w:hAnsi="Arial" w:cs="Arial"/>
          <w:sz w:val="23"/>
          <w:szCs w:val="23"/>
        </w:rPr>
        <w:t xml:space="preserve">, com o objetivo de submeter à apreciação desta Câmara Municipal o </w:t>
      </w:r>
      <w:r w:rsidR="000B3B60" w:rsidRPr="000B3B60">
        <w:rPr>
          <w:rFonts w:ascii="Arial" w:hAnsi="Arial" w:cs="Arial"/>
          <w:b/>
          <w:bCs/>
          <w:sz w:val="23"/>
          <w:szCs w:val="23"/>
        </w:rPr>
        <w:t>Projeto de Lei nº 05/2026</w:t>
      </w:r>
      <w:r w:rsidR="000B3B60" w:rsidRPr="000B3B60">
        <w:rPr>
          <w:rFonts w:ascii="Arial" w:hAnsi="Arial" w:cs="Arial"/>
          <w:sz w:val="23"/>
          <w:szCs w:val="23"/>
        </w:rPr>
        <w:t>, datado de 23 de fevereiro de 2026.</w:t>
      </w:r>
    </w:p>
    <w:p w14:paraId="2D7B958F" w14:textId="77777777" w:rsidR="000B3B60" w:rsidRPr="000B3B60" w:rsidRDefault="000B3B60" w:rsidP="000B3B60">
      <w:pPr>
        <w:spacing w:before="240"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 xml:space="preserve">A proposição tem por finalidade </w:t>
      </w:r>
      <w:r w:rsidRPr="000B3B60">
        <w:rPr>
          <w:rFonts w:ascii="Arial" w:hAnsi="Arial" w:cs="Arial"/>
          <w:b/>
          <w:bCs/>
          <w:sz w:val="23"/>
          <w:szCs w:val="23"/>
        </w:rPr>
        <w:t>alterar a redação do Art. 2º da Lei Municipal nº 926/2025</w:t>
      </w:r>
      <w:r w:rsidRPr="000B3B60">
        <w:rPr>
          <w:rFonts w:ascii="Arial" w:hAnsi="Arial" w:cs="Arial"/>
          <w:sz w:val="23"/>
          <w:szCs w:val="23"/>
        </w:rPr>
        <w:t xml:space="preserve">, com o intuito de </w:t>
      </w:r>
      <w:r w:rsidRPr="000B3B60">
        <w:rPr>
          <w:rFonts w:ascii="Arial" w:hAnsi="Arial" w:cs="Arial"/>
          <w:b/>
          <w:bCs/>
          <w:sz w:val="23"/>
          <w:szCs w:val="23"/>
        </w:rPr>
        <w:t>prorrogar, em caráter excepcional, o prazo de adesão ao Programa de Recuperação Fiscal – REFIS</w:t>
      </w:r>
      <w:r w:rsidRPr="000B3B60">
        <w:rPr>
          <w:rFonts w:ascii="Arial" w:hAnsi="Arial" w:cs="Arial"/>
          <w:sz w:val="23"/>
          <w:szCs w:val="23"/>
        </w:rPr>
        <w:t>, medida que visa possibilitar aos contribuintes municipais a regularização de débitos tributários perante a Fazenda Pública Municipal.</w:t>
      </w:r>
    </w:p>
    <w:p w14:paraId="79256C15" w14:textId="77777777" w:rsidR="000B3B60" w:rsidRPr="000B3B60" w:rsidRDefault="000B3B60" w:rsidP="000B3B60">
      <w:pPr>
        <w:spacing w:before="240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 xml:space="preserve">O processo encontra-se regularmente encaminhado a esta </w:t>
      </w:r>
      <w:r w:rsidRPr="000B3B60">
        <w:rPr>
          <w:rFonts w:ascii="Arial" w:hAnsi="Arial" w:cs="Arial"/>
          <w:b/>
          <w:bCs/>
          <w:sz w:val="23"/>
          <w:szCs w:val="23"/>
        </w:rPr>
        <w:t>Comissão de Legislação, Justiça e Redação Final</w:t>
      </w:r>
      <w:r w:rsidRPr="000B3B60">
        <w:rPr>
          <w:rFonts w:ascii="Arial" w:hAnsi="Arial" w:cs="Arial"/>
          <w:sz w:val="23"/>
          <w:szCs w:val="23"/>
        </w:rPr>
        <w:t>, em observância às normas regimentais que disciplinam a tramitação das proposições legislativas no âmbito desta Casa de Leis.</w:t>
      </w:r>
    </w:p>
    <w:p w14:paraId="2BB0595E" w14:textId="77777777" w:rsidR="000B3B60" w:rsidRPr="000B3B60" w:rsidRDefault="000B3B60" w:rsidP="000B3B60">
      <w:pPr>
        <w:spacing w:before="240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 xml:space="preserve">Compete a esta Comissão analisar os aspectos </w:t>
      </w:r>
      <w:r w:rsidRPr="000B3B60">
        <w:rPr>
          <w:rFonts w:ascii="Arial" w:hAnsi="Arial" w:cs="Arial"/>
          <w:b/>
          <w:bCs/>
          <w:sz w:val="23"/>
          <w:szCs w:val="23"/>
        </w:rPr>
        <w:t>constitucionais, legais, jurídicos e de técnica legislativa</w:t>
      </w:r>
      <w:r w:rsidRPr="000B3B60">
        <w:rPr>
          <w:rFonts w:ascii="Arial" w:hAnsi="Arial" w:cs="Arial"/>
          <w:sz w:val="23"/>
          <w:szCs w:val="23"/>
        </w:rPr>
        <w:t xml:space="preserve"> da matéria, nos termos do </w:t>
      </w:r>
      <w:r w:rsidRPr="000B3B60">
        <w:rPr>
          <w:rFonts w:ascii="Arial" w:hAnsi="Arial" w:cs="Arial"/>
          <w:b/>
          <w:bCs/>
          <w:sz w:val="23"/>
          <w:szCs w:val="23"/>
        </w:rPr>
        <w:t>§1º do Art. 53 do Regimento Interno da Câmara Municipal</w:t>
      </w:r>
      <w:r w:rsidRPr="000B3B60">
        <w:rPr>
          <w:rFonts w:ascii="Arial" w:hAnsi="Arial" w:cs="Arial"/>
          <w:sz w:val="23"/>
          <w:szCs w:val="23"/>
        </w:rPr>
        <w:t>.</w:t>
      </w:r>
    </w:p>
    <w:p w14:paraId="276128D1" w14:textId="77777777" w:rsidR="000B3B60" w:rsidRPr="000B3B60" w:rsidRDefault="000B3B60" w:rsidP="000B3B60">
      <w:pPr>
        <w:spacing w:before="240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lastRenderedPageBreak/>
        <w:t xml:space="preserve">Da análise do Projeto de Lei, verifica-se que a matéria está em consonância com a </w:t>
      </w:r>
      <w:r w:rsidRPr="000B3B60">
        <w:rPr>
          <w:rFonts w:ascii="Arial" w:hAnsi="Arial" w:cs="Arial"/>
          <w:b/>
          <w:bCs/>
          <w:sz w:val="23"/>
          <w:szCs w:val="23"/>
        </w:rPr>
        <w:t>Lei Orgânica do Município</w:t>
      </w:r>
      <w:r w:rsidRPr="000B3B60">
        <w:rPr>
          <w:rFonts w:ascii="Arial" w:hAnsi="Arial" w:cs="Arial"/>
          <w:sz w:val="23"/>
          <w:szCs w:val="23"/>
        </w:rPr>
        <w:t>, bem como com a legislação vigente, não havendo, em princípio, qualquer vício que comprometa sua constitucionalidade ou legalidade.</w:t>
      </w:r>
    </w:p>
    <w:p w14:paraId="5567A035" w14:textId="77777777" w:rsidR="000B3B60" w:rsidRPr="000B3B60" w:rsidRDefault="000B3B60" w:rsidP="000B3B60">
      <w:pPr>
        <w:spacing w:before="240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 xml:space="preserve">Ressalta-se, ainda, que a proposição se mostra compatível com o interesse público, na medida em que contribui para a </w:t>
      </w:r>
      <w:r w:rsidRPr="000B3B60">
        <w:rPr>
          <w:rFonts w:ascii="Arial" w:hAnsi="Arial" w:cs="Arial"/>
          <w:b/>
          <w:bCs/>
          <w:sz w:val="23"/>
          <w:szCs w:val="23"/>
        </w:rPr>
        <w:t>regularização fiscal dos contribuintes e para o incremento da arrecadação municipal</w:t>
      </w:r>
      <w:r w:rsidRPr="000B3B60">
        <w:rPr>
          <w:rFonts w:ascii="Arial" w:hAnsi="Arial" w:cs="Arial"/>
          <w:sz w:val="23"/>
          <w:szCs w:val="23"/>
        </w:rPr>
        <w:t>, sem acarretar prejuízos às contas públicas.</w:t>
      </w:r>
    </w:p>
    <w:p w14:paraId="0379F9A2" w14:textId="77777777" w:rsidR="000B3B60" w:rsidRPr="000B3B60" w:rsidRDefault="000B3B60" w:rsidP="000B3B60">
      <w:pPr>
        <w:spacing w:before="240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 xml:space="preserve">Ademais, cabe à Câmara Municipal exercer, no âmbito de sua competência, todas as atribuições que lhe são conferidas pela </w:t>
      </w:r>
      <w:r w:rsidRPr="000B3B60">
        <w:rPr>
          <w:rFonts w:ascii="Arial" w:hAnsi="Arial" w:cs="Arial"/>
          <w:b/>
          <w:bCs/>
          <w:sz w:val="23"/>
          <w:szCs w:val="23"/>
        </w:rPr>
        <w:t>Constituição Federal, pela Constituição do Estado do Acre e pela Lei Orgânica do Município</w:t>
      </w:r>
      <w:r w:rsidRPr="000B3B60">
        <w:rPr>
          <w:rFonts w:ascii="Arial" w:hAnsi="Arial" w:cs="Arial"/>
          <w:sz w:val="23"/>
          <w:szCs w:val="23"/>
        </w:rPr>
        <w:t>, especialmente no que se refere à apreciação de matérias de interesse local.</w:t>
      </w:r>
    </w:p>
    <w:p w14:paraId="175B8C93" w14:textId="796A704C" w:rsidR="006F3680" w:rsidRPr="000B3B60" w:rsidRDefault="006F3680" w:rsidP="000B3B6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02232AB4" w14:textId="5129A716" w:rsidR="006F3680" w:rsidRPr="000B3B6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0B3B60">
        <w:rPr>
          <w:rFonts w:ascii="Arial" w:hAnsi="Arial" w:cs="Arial"/>
          <w:b/>
          <w:sz w:val="23"/>
          <w:szCs w:val="23"/>
          <w:u w:val="single"/>
        </w:rPr>
        <w:t>PARECER</w:t>
      </w:r>
      <w:r w:rsidRPr="000B3B60">
        <w:rPr>
          <w:rFonts w:ascii="Arial" w:hAnsi="Arial" w:cs="Arial"/>
          <w:b/>
          <w:sz w:val="23"/>
          <w:szCs w:val="23"/>
        </w:rPr>
        <w:t>:</w:t>
      </w:r>
    </w:p>
    <w:p w14:paraId="1A29F444" w14:textId="77777777" w:rsidR="006F3680" w:rsidRPr="000B3B6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ab/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0B3B6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678ADE4F" w14:textId="77777777" w:rsidR="006F3680" w:rsidRPr="000B3B60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i/>
          <w:iCs/>
          <w:sz w:val="20"/>
          <w:szCs w:val="20"/>
        </w:rPr>
      </w:pPr>
      <w:r w:rsidRPr="000B3B60">
        <w:rPr>
          <w:rFonts w:ascii="Arial" w:hAnsi="Arial" w:cs="Arial"/>
          <w:b/>
          <w:i/>
          <w:iCs/>
          <w:sz w:val="20"/>
          <w:szCs w:val="20"/>
        </w:rPr>
        <w:t>Art. 22/LO.</w:t>
      </w:r>
      <w:r w:rsidRPr="000B3B60">
        <w:rPr>
          <w:rFonts w:ascii="Arial" w:hAnsi="Arial" w:cs="Arial"/>
          <w:i/>
          <w:iCs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0B3B60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i/>
          <w:iCs/>
          <w:sz w:val="20"/>
          <w:szCs w:val="20"/>
        </w:rPr>
      </w:pPr>
      <w:r w:rsidRPr="000B3B60">
        <w:rPr>
          <w:rFonts w:ascii="Arial" w:hAnsi="Arial" w:cs="Arial"/>
          <w:b/>
          <w:i/>
          <w:iCs/>
          <w:sz w:val="20"/>
          <w:szCs w:val="20"/>
        </w:rPr>
        <w:t xml:space="preserve">V </w:t>
      </w:r>
      <w:r w:rsidRPr="000B3B60">
        <w:rPr>
          <w:rFonts w:ascii="Arial" w:hAnsi="Arial" w:cs="Arial"/>
          <w:i/>
          <w:iCs/>
          <w:sz w:val="20"/>
          <w:szCs w:val="20"/>
        </w:rPr>
        <w:t xml:space="preserve">- </w:t>
      </w:r>
      <w:proofErr w:type="gramStart"/>
      <w:r w:rsidRPr="000B3B60">
        <w:rPr>
          <w:rFonts w:ascii="Arial" w:hAnsi="Arial" w:cs="Arial"/>
          <w:i/>
          <w:iCs/>
          <w:sz w:val="20"/>
          <w:szCs w:val="20"/>
        </w:rPr>
        <w:t>organização</w:t>
      </w:r>
      <w:proofErr w:type="gramEnd"/>
      <w:r w:rsidRPr="000B3B60">
        <w:rPr>
          <w:rFonts w:ascii="Arial" w:hAnsi="Arial" w:cs="Arial"/>
          <w:i/>
          <w:iCs/>
          <w:sz w:val="20"/>
          <w:szCs w:val="20"/>
        </w:rPr>
        <w:t xml:space="preserve"> administrativa;</w:t>
      </w:r>
    </w:p>
    <w:p w14:paraId="121932F2" w14:textId="77777777" w:rsidR="006F3680" w:rsidRPr="000B3B60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i/>
          <w:iCs/>
          <w:sz w:val="20"/>
          <w:szCs w:val="20"/>
        </w:rPr>
      </w:pPr>
      <w:r w:rsidRPr="000B3B60">
        <w:rPr>
          <w:rFonts w:ascii="Arial" w:hAnsi="Arial" w:cs="Arial"/>
          <w:b/>
          <w:i/>
          <w:iCs/>
          <w:sz w:val="20"/>
          <w:szCs w:val="20"/>
        </w:rPr>
        <w:t xml:space="preserve">VI </w:t>
      </w:r>
      <w:r w:rsidRPr="000B3B60">
        <w:rPr>
          <w:rFonts w:ascii="Arial" w:hAnsi="Arial" w:cs="Arial"/>
          <w:i/>
          <w:iCs/>
          <w:sz w:val="20"/>
          <w:szCs w:val="20"/>
        </w:rPr>
        <w:t xml:space="preserve">- </w:t>
      </w:r>
      <w:proofErr w:type="gramStart"/>
      <w:r w:rsidRPr="000B3B60">
        <w:rPr>
          <w:rFonts w:ascii="Arial" w:hAnsi="Arial" w:cs="Arial"/>
          <w:i/>
          <w:iCs/>
          <w:sz w:val="20"/>
          <w:szCs w:val="20"/>
        </w:rPr>
        <w:t>criação</w:t>
      </w:r>
      <w:proofErr w:type="gramEnd"/>
      <w:r w:rsidRPr="000B3B60">
        <w:rPr>
          <w:rFonts w:ascii="Arial" w:hAnsi="Arial" w:cs="Arial"/>
          <w:i/>
          <w:iCs/>
          <w:sz w:val="20"/>
          <w:szCs w:val="20"/>
        </w:rPr>
        <w:t>, transformação e extinção de cargos e funções públicas;</w:t>
      </w:r>
    </w:p>
    <w:p w14:paraId="6BC4200A" w14:textId="77777777" w:rsidR="006F3680" w:rsidRPr="000B3B60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i/>
          <w:iCs/>
          <w:sz w:val="20"/>
          <w:szCs w:val="20"/>
        </w:rPr>
      </w:pPr>
      <w:r w:rsidRPr="000B3B60">
        <w:rPr>
          <w:rFonts w:ascii="Arial" w:hAnsi="Arial" w:cs="Arial"/>
          <w:b/>
          <w:i/>
          <w:iCs/>
          <w:sz w:val="20"/>
          <w:szCs w:val="20"/>
        </w:rPr>
        <w:t>VII</w:t>
      </w:r>
      <w:r w:rsidRPr="000B3B60">
        <w:rPr>
          <w:rFonts w:ascii="Arial" w:hAnsi="Arial" w:cs="Arial"/>
          <w:i/>
          <w:iCs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0B3B60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i/>
          <w:iCs/>
          <w:sz w:val="20"/>
          <w:szCs w:val="20"/>
        </w:rPr>
      </w:pPr>
      <w:bookmarkStart w:id="0" w:name="art37i"/>
      <w:bookmarkEnd w:id="0"/>
      <w:r w:rsidRPr="000B3B60">
        <w:rPr>
          <w:rFonts w:ascii="Arial" w:hAnsi="Arial" w:cs="Arial"/>
          <w:b/>
          <w:i/>
          <w:iCs/>
          <w:sz w:val="20"/>
          <w:szCs w:val="20"/>
        </w:rPr>
        <w:t>Art. 24/LO.</w:t>
      </w:r>
      <w:r w:rsidRPr="000B3B60">
        <w:rPr>
          <w:rFonts w:ascii="Arial" w:hAnsi="Arial" w:cs="Arial"/>
          <w:i/>
          <w:iCs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0B3B60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i/>
          <w:iCs/>
          <w:sz w:val="20"/>
          <w:szCs w:val="20"/>
        </w:rPr>
      </w:pPr>
      <w:r w:rsidRPr="000B3B60">
        <w:rPr>
          <w:rFonts w:ascii="Arial" w:hAnsi="Arial" w:cs="Arial"/>
          <w:b/>
          <w:i/>
          <w:iCs/>
          <w:sz w:val="20"/>
          <w:szCs w:val="20"/>
        </w:rPr>
        <w:t xml:space="preserve">§ 2º - </w:t>
      </w:r>
      <w:r w:rsidRPr="000B3B60">
        <w:rPr>
          <w:rFonts w:ascii="Arial" w:hAnsi="Arial" w:cs="Arial"/>
          <w:i/>
          <w:iCs/>
          <w:sz w:val="20"/>
          <w:szCs w:val="20"/>
        </w:rPr>
        <w:t>As Comissões, em razão da matéria de sua competência, cabe;</w:t>
      </w:r>
    </w:p>
    <w:p w14:paraId="25265EE8" w14:textId="77777777" w:rsidR="006F3680" w:rsidRPr="000B3B60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b/>
          <w:i/>
          <w:iCs/>
          <w:sz w:val="20"/>
          <w:szCs w:val="20"/>
        </w:rPr>
        <w:t>I –</w:t>
      </w:r>
      <w:r w:rsidRPr="000B3B60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gramStart"/>
      <w:r w:rsidRPr="000B3B60">
        <w:rPr>
          <w:rFonts w:ascii="Arial" w:hAnsi="Arial" w:cs="Arial"/>
          <w:i/>
          <w:iCs/>
          <w:sz w:val="20"/>
          <w:szCs w:val="20"/>
        </w:rPr>
        <w:t>discutir e votar</w:t>
      </w:r>
      <w:proofErr w:type="gramEnd"/>
      <w:r w:rsidRPr="000B3B60">
        <w:rPr>
          <w:rFonts w:ascii="Arial" w:hAnsi="Arial" w:cs="Arial"/>
          <w:i/>
          <w:iCs/>
          <w:sz w:val="20"/>
          <w:szCs w:val="20"/>
        </w:rPr>
        <w:t xml:space="preserve"> parecer sobre projeto de lei.</w:t>
      </w:r>
    </w:p>
    <w:p w14:paraId="4C13A8B2" w14:textId="77777777" w:rsidR="006F3680" w:rsidRPr="000B3B60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23"/>
          <w:szCs w:val="23"/>
        </w:rPr>
      </w:pPr>
      <w:bookmarkStart w:id="1" w:name="art37ii"/>
      <w:bookmarkEnd w:id="1"/>
    </w:p>
    <w:p w14:paraId="293B9A45" w14:textId="77777777" w:rsidR="006F3680" w:rsidRPr="000B3B6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ab/>
      </w:r>
    </w:p>
    <w:p w14:paraId="6E9A083A" w14:textId="77777777" w:rsidR="006F3680" w:rsidRPr="000B3B6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lastRenderedPageBreak/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6C3F51F6" w14:textId="77777777" w:rsidR="000B3B60" w:rsidRPr="000B3B60" w:rsidRDefault="000B3B6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36A11984" w14:textId="17DF4AA5" w:rsidR="006F3680" w:rsidRPr="000B3B6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0B3B60">
        <w:rPr>
          <w:rFonts w:ascii="Arial" w:hAnsi="Arial" w:cs="Arial"/>
          <w:b/>
          <w:sz w:val="23"/>
          <w:szCs w:val="23"/>
          <w:u w:val="single"/>
        </w:rPr>
        <w:t>VOTO DA COMISSÃO</w:t>
      </w:r>
    </w:p>
    <w:p w14:paraId="5D5CB8D0" w14:textId="77777777" w:rsidR="006F3680" w:rsidRPr="000B3B6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ab/>
      </w:r>
    </w:p>
    <w:p w14:paraId="3684B016" w14:textId="77777777" w:rsidR="000B3B60" w:rsidRPr="000B3B60" w:rsidRDefault="006F3680" w:rsidP="000B3B60">
      <w:pPr>
        <w:spacing w:after="240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ab/>
      </w:r>
      <w:r w:rsidR="000B3B60" w:rsidRPr="000B3B60">
        <w:rPr>
          <w:rFonts w:ascii="Arial" w:hAnsi="Arial" w:cs="Arial"/>
          <w:sz w:val="23"/>
          <w:szCs w:val="23"/>
        </w:rPr>
        <w:t xml:space="preserve">Ante o exposto, a </w:t>
      </w:r>
      <w:r w:rsidR="000B3B60" w:rsidRPr="000B3B60">
        <w:rPr>
          <w:rFonts w:ascii="Arial" w:hAnsi="Arial" w:cs="Arial"/>
          <w:b/>
          <w:bCs/>
          <w:sz w:val="23"/>
          <w:szCs w:val="23"/>
        </w:rPr>
        <w:t>Comissão de Legislação, Justiça e Redação Final</w:t>
      </w:r>
      <w:r w:rsidR="000B3B60" w:rsidRPr="000B3B60">
        <w:rPr>
          <w:rFonts w:ascii="Arial" w:hAnsi="Arial" w:cs="Arial"/>
          <w:sz w:val="23"/>
          <w:szCs w:val="23"/>
        </w:rPr>
        <w:t xml:space="preserve">, reunida para apreciação da matéria, </w:t>
      </w:r>
      <w:r w:rsidR="000B3B60" w:rsidRPr="000B3B60">
        <w:rPr>
          <w:rFonts w:ascii="Arial" w:hAnsi="Arial" w:cs="Arial"/>
          <w:b/>
          <w:bCs/>
          <w:sz w:val="23"/>
          <w:szCs w:val="23"/>
        </w:rPr>
        <w:t>opinou favoravelmente à sua tramitação</w:t>
      </w:r>
      <w:r w:rsidR="000B3B60" w:rsidRPr="000B3B60">
        <w:rPr>
          <w:rFonts w:ascii="Arial" w:hAnsi="Arial" w:cs="Arial"/>
          <w:sz w:val="23"/>
          <w:szCs w:val="23"/>
        </w:rPr>
        <w:t xml:space="preserve">, reconhecendo a </w:t>
      </w:r>
      <w:r w:rsidR="000B3B60" w:rsidRPr="000B3B60">
        <w:rPr>
          <w:rFonts w:ascii="Arial" w:hAnsi="Arial" w:cs="Arial"/>
          <w:b/>
          <w:bCs/>
          <w:sz w:val="23"/>
          <w:szCs w:val="23"/>
        </w:rPr>
        <w:t>constitucionalidade, juridicidade e adequação da técnica legislativa</w:t>
      </w:r>
      <w:r w:rsidR="000B3B60" w:rsidRPr="000B3B60">
        <w:rPr>
          <w:rFonts w:ascii="Arial" w:hAnsi="Arial" w:cs="Arial"/>
          <w:sz w:val="23"/>
          <w:szCs w:val="23"/>
        </w:rPr>
        <w:t xml:space="preserve"> do Projeto de Lei nº 05/2026.</w:t>
      </w:r>
    </w:p>
    <w:p w14:paraId="1B640E44" w14:textId="77777777" w:rsidR="000B3B60" w:rsidRPr="000B3B60" w:rsidRDefault="000B3B60" w:rsidP="000B3B60">
      <w:pPr>
        <w:spacing w:after="240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 xml:space="preserve">No mérito, a Comissão deliberou </w:t>
      </w:r>
      <w:r w:rsidRPr="000B3B60">
        <w:rPr>
          <w:rFonts w:ascii="Arial" w:hAnsi="Arial" w:cs="Arial"/>
          <w:b/>
          <w:bCs/>
          <w:sz w:val="23"/>
          <w:szCs w:val="23"/>
        </w:rPr>
        <w:t>pela continuidade da tramitação do Processo/CMA nº 05/2026</w:t>
      </w:r>
      <w:r w:rsidRPr="000B3B60">
        <w:rPr>
          <w:rFonts w:ascii="Arial" w:hAnsi="Arial" w:cs="Arial"/>
          <w:sz w:val="23"/>
          <w:szCs w:val="23"/>
        </w:rPr>
        <w:t>, entendendo que a proposição atende ao interesse público e está em conformidade com a legislação vigente.</w:t>
      </w:r>
    </w:p>
    <w:p w14:paraId="1E28DB0B" w14:textId="77777777" w:rsidR="006F3680" w:rsidRPr="000B3B60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0B3B60">
        <w:rPr>
          <w:rFonts w:ascii="Arial" w:hAnsi="Arial" w:cs="Arial"/>
          <w:b/>
          <w:sz w:val="23"/>
          <w:szCs w:val="23"/>
          <w:u w:val="single"/>
        </w:rPr>
        <w:t>CONCLUSÃO</w:t>
      </w:r>
    </w:p>
    <w:p w14:paraId="2067EE65" w14:textId="77777777" w:rsidR="006F3680" w:rsidRPr="000B3B6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ab/>
      </w:r>
    </w:p>
    <w:p w14:paraId="4E315169" w14:textId="1FF914AB" w:rsidR="006F3680" w:rsidRPr="000B3B60" w:rsidRDefault="000B3B60" w:rsidP="000B3B60">
      <w:pPr>
        <w:spacing w:after="240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 xml:space="preserve">Diante dos fundamentos legais e constitucionais apresentados, esta </w:t>
      </w:r>
      <w:r w:rsidRPr="000B3B60">
        <w:rPr>
          <w:rFonts w:ascii="Arial" w:hAnsi="Arial" w:cs="Arial"/>
          <w:b/>
          <w:bCs/>
          <w:sz w:val="23"/>
          <w:szCs w:val="23"/>
        </w:rPr>
        <w:t>Comissão de Legislação, Justiça e Redação Final</w:t>
      </w:r>
      <w:r w:rsidRPr="000B3B60">
        <w:rPr>
          <w:rFonts w:ascii="Arial" w:hAnsi="Arial" w:cs="Arial"/>
          <w:sz w:val="23"/>
          <w:szCs w:val="23"/>
        </w:rPr>
        <w:t xml:space="preserve">, por </w:t>
      </w:r>
      <w:r w:rsidRPr="000B3B60">
        <w:rPr>
          <w:rFonts w:ascii="Arial" w:hAnsi="Arial" w:cs="Arial"/>
          <w:b/>
          <w:bCs/>
          <w:sz w:val="23"/>
          <w:szCs w:val="23"/>
        </w:rPr>
        <w:t>unanimidade de seus membros presentes</w:t>
      </w:r>
      <w:r w:rsidRPr="000B3B60">
        <w:rPr>
          <w:rFonts w:ascii="Arial" w:hAnsi="Arial" w:cs="Arial"/>
          <w:sz w:val="23"/>
          <w:szCs w:val="23"/>
        </w:rPr>
        <w:t xml:space="preserve">, resolve </w:t>
      </w:r>
      <w:r w:rsidRPr="000B3B60">
        <w:rPr>
          <w:rFonts w:ascii="Arial" w:hAnsi="Arial" w:cs="Arial"/>
          <w:b/>
          <w:bCs/>
          <w:sz w:val="23"/>
          <w:szCs w:val="23"/>
        </w:rPr>
        <w:t>exarar parecer favorável à aprovação do Projeto de Lei nº 05/2026</w:t>
      </w:r>
      <w:r w:rsidRPr="000B3B60">
        <w:rPr>
          <w:rFonts w:ascii="Arial" w:hAnsi="Arial" w:cs="Arial"/>
          <w:sz w:val="23"/>
          <w:szCs w:val="23"/>
        </w:rPr>
        <w:t>.</w:t>
      </w:r>
    </w:p>
    <w:p w14:paraId="12F43EA3" w14:textId="7062C090" w:rsidR="006F3680" w:rsidRPr="000B3B60" w:rsidRDefault="006F3680" w:rsidP="00871083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ab/>
      </w:r>
      <w:r w:rsidRPr="000B3B60">
        <w:rPr>
          <w:rFonts w:ascii="Arial" w:hAnsi="Arial" w:cs="Arial"/>
          <w:sz w:val="23"/>
          <w:szCs w:val="23"/>
        </w:rPr>
        <w:tab/>
        <w:t>"</w:t>
      </w:r>
      <w:r w:rsidRPr="000B3B60">
        <w:rPr>
          <w:rFonts w:ascii="Arial" w:hAnsi="Arial" w:cs="Arial"/>
          <w:b/>
          <w:sz w:val="23"/>
          <w:szCs w:val="23"/>
          <w:u w:val="single"/>
        </w:rPr>
        <w:t>Este é o parecer, salvo melhor juízo do soberano plenário"</w:t>
      </w:r>
      <w:r w:rsidRPr="000B3B60">
        <w:rPr>
          <w:rFonts w:ascii="Arial" w:hAnsi="Arial" w:cs="Arial"/>
          <w:sz w:val="23"/>
          <w:szCs w:val="23"/>
        </w:rPr>
        <w:t>.</w:t>
      </w:r>
    </w:p>
    <w:p w14:paraId="71251801" w14:textId="7BAF9A41" w:rsidR="006F3680" w:rsidRPr="000B3B6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sz w:val="23"/>
          <w:szCs w:val="23"/>
        </w:rPr>
        <w:t xml:space="preserve">Sala das Sessões “Cleonilço Salmento”, em </w:t>
      </w:r>
      <w:r w:rsidR="00871083" w:rsidRPr="000B3B60">
        <w:rPr>
          <w:rFonts w:ascii="Arial" w:hAnsi="Arial" w:cs="Arial"/>
          <w:sz w:val="23"/>
          <w:szCs w:val="23"/>
        </w:rPr>
        <w:t>1</w:t>
      </w:r>
      <w:r w:rsidR="00EB121B" w:rsidRPr="000B3B60">
        <w:rPr>
          <w:rFonts w:ascii="Arial" w:hAnsi="Arial" w:cs="Arial"/>
          <w:sz w:val="23"/>
          <w:szCs w:val="23"/>
        </w:rPr>
        <w:t>2</w:t>
      </w:r>
      <w:r w:rsidR="000E530E" w:rsidRPr="000B3B60">
        <w:rPr>
          <w:rFonts w:ascii="Arial" w:hAnsi="Arial" w:cs="Arial"/>
          <w:sz w:val="23"/>
          <w:szCs w:val="23"/>
        </w:rPr>
        <w:t xml:space="preserve"> </w:t>
      </w:r>
      <w:r w:rsidRPr="000B3B60">
        <w:rPr>
          <w:rFonts w:ascii="Arial" w:hAnsi="Arial" w:cs="Arial"/>
          <w:sz w:val="23"/>
          <w:szCs w:val="23"/>
        </w:rPr>
        <w:t xml:space="preserve">de </w:t>
      </w:r>
      <w:r w:rsidR="00EB121B" w:rsidRPr="000B3B60">
        <w:rPr>
          <w:rFonts w:ascii="Arial" w:hAnsi="Arial" w:cs="Arial"/>
          <w:sz w:val="23"/>
          <w:szCs w:val="23"/>
        </w:rPr>
        <w:t>março</w:t>
      </w:r>
      <w:r w:rsidR="00F76151" w:rsidRPr="000B3B60">
        <w:rPr>
          <w:rFonts w:ascii="Arial" w:hAnsi="Arial" w:cs="Arial"/>
          <w:sz w:val="23"/>
          <w:szCs w:val="23"/>
        </w:rPr>
        <w:t xml:space="preserve"> </w:t>
      </w:r>
      <w:r w:rsidRPr="000B3B60">
        <w:rPr>
          <w:rFonts w:ascii="Arial" w:hAnsi="Arial" w:cs="Arial"/>
          <w:sz w:val="23"/>
          <w:szCs w:val="23"/>
        </w:rPr>
        <w:t>de 202</w:t>
      </w:r>
      <w:r w:rsidR="00EB121B" w:rsidRPr="000B3B60">
        <w:rPr>
          <w:rFonts w:ascii="Arial" w:hAnsi="Arial" w:cs="Arial"/>
          <w:sz w:val="23"/>
          <w:szCs w:val="23"/>
        </w:rPr>
        <w:t>6</w:t>
      </w:r>
      <w:r w:rsidRPr="000B3B60">
        <w:rPr>
          <w:rFonts w:ascii="Arial" w:hAnsi="Arial" w:cs="Arial"/>
          <w:sz w:val="23"/>
          <w:szCs w:val="23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3"/>
          <w:szCs w:val="23"/>
        </w:rPr>
      </w:pPr>
    </w:p>
    <w:p w14:paraId="43107978" w14:textId="77777777" w:rsidR="000B3B60" w:rsidRPr="000B3B60" w:rsidRDefault="000B3B60" w:rsidP="006F3680">
      <w:pPr>
        <w:spacing w:line="360" w:lineRule="auto"/>
        <w:ind w:right="-426"/>
        <w:jc w:val="right"/>
        <w:rPr>
          <w:rFonts w:ascii="Arial" w:hAnsi="Arial" w:cs="Arial"/>
          <w:sz w:val="23"/>
          <w:szCs w:val="23"/>
        </w:rPr>
      </w:pPr>
    </w:p>
    <w:p w14:paraId="19EE57ED" w14:textId="1BA8DF88" w:rsidR="006F3680" w:rsidRPr="000B3B60" w:rsidRDefault="006F3680" w:rsidP="006F3680">
      <w:pPr>
        <w:ind w:right="-426"/>
        <w:jc w:val="center"/>
        <w:rPr>
          <w:rFonts w:ascii="Arial" w:hAnsi="Arial" w:cs="Arial"/>
          <w:sz w:val="23"/>
          <w:szCs w:val="23"/>
        </w:rPr>
      </w:pPr>
    </w:p>
    <w:p w14:paraId="67AFE6A7" w14:textId="4A5F3166" w:rsidR="006F3680" w:rsidRPr="000B3B60" w:rsidRDefault="006F3680" w:rsidP="000B3B60">
      <w:pPr>
        <w:ind w:right="-426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b/>
          <w:sz w:val="23"/>
          <w:szCs w:val="23"/>
        </w:rPr>
        <w:t xml:space="preserve">Ver. </w:t>
      </w:r>
      <w:r w:rsidR="000E530E" w:rsidRPr="000B3B60">
        <w:rPr>
          <w:rFonts w:ascii="Arial" w:hAnsi="Arial" w:cs="Arial"/>
          <w:b/>
          <w:sz w:val="23"/>
          <w:szCs w:val="23"/>
        </w:rPr>
        <w:t>Ivanir Vasconcelos de Souza/PR</w:t>
      </w:r>
      <w:r w:rsidR="000B3B60">
        <w:rPr>
          <w:rFonts w:ascii="Arial" w:hAnsi="Arial" w:cs="Arial"/>
          <w:b/>
          <w:sz w:val="23"/>
          <w:szCs w:val="23"/>
        </w:rPr>
        <w:t xml:space="preserve">                     </w:t>
      </w:r>
      <w:r w:rsidR="000B3B60" w:rsidRPr="000B3B60">
        <w:rPr>
          <w:rFonts w:ascii="Arial" w:hAnsi="Arial" w:cs="Arial"/>
          <w:b/>
          <w:sz w:val="23"/>
          <w:szCs w:val="23"/>
        </w:rPr>
        <w:t>Verª. Rosangela Silva dos Santos/UB</w:t>
      </w:r>
    </w:p>
    <w:p w14:paraId="6230806A" w14:textId="1741A653" w:rsidR="006F3680" w:rsidRPr="000B3B60" w:rsidRDefault="000B3B60" w:rsidP="000B3B60">
      <w:pPr>
        <w:ind w:right="-426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                   </w:t>
      </w:r>
      <w:r w:rsidR="006F3680" w:rsidRPr="000B3B60">
        <w:rPr>
          <w:rFonts w:ascii="Arial" w:hAnsi="Arial" w:cs="Arial"/>
          <w:b/>
          <w:sz w:val="23"/>
          <w:szCs w:val="23"/>
        </w:rPr>
        <w:t>Presidente</w:t>
      </w:r>
      <w:r>
        <w:rPr>
          <w:rFonts w:ascii="Arial" w:hAnsi="Arial" w:cs="Arial"/>
          <w:b/>
          <w:sz w:val="23"/>
          <w:szCs w:val="23"/>
        </w:rPr>
        <w:t xml:space="preserve">                                                                     </w:t>
      </w:r>
      <w:r w:rsidRPr="000B3B60">
        <w:rPr>
          <w:rFonts w:ascii="Arial" w:hAnsi="Arial" w:cs="Arial"/>
          <w:b/>
          <w:sz w:val="23"/>
          <w:szCs w:val="23"/>
        </w:rPr>
        <w:t>Relatora</w:t>
      </w:r>
    </w:p>
    <w:p w14:paraId="79BB43FC" w14:textId="77777777" w:rsidR="006F3680" w:rsidRPr="000B3B6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3"/>
          <w:szCs w:val="23"/>
        </w:rPr>
      </w:pPr>
    </w:p>
    <w:p w14:paraId="4EE1CC5D" w14:textId="77777777" w:rsidR="00846ADE" w:rsidRPr="000B3B60" w:rsidRDefault="00846ADE" w:rsidP="008E50DF">
      <w:pPr>
        <w:ind w:right="-426"/>
        <w:jc w:val="center"/>
        <w:rPr>
          <w:rFonts w:ascii="Arial" w:hAnsi="Arial" w:cs="Arial"/>
          <w:b/>
          <w:sz w:val="23"/>
          <w:szCs w:val="23"/>
        </w:rPr>
      </w:pPr>
    </w:p>
    <w:p w14:paraId="6909AC4C" w14:textId="77777777" w:rsidR="000E530E" w:rsidRPr="000B3B60" w:rsidRDefault="000E530E" w:rsidP="000E530E">
      <w:pPr>
        <w:ind w:right="-426"/>
        <w:jc w:val="center"/>
        <w:rPr>
          <w:rFonts w:ascii="Arial" w:hAnsi="Arial" w:cs="Arial"/>
          <w:sz w:val="23"/>
          <w:szCs w:val="23"/>
        </w:rPr>
      </w:pPr>
      <w:r w:rsidRPr="000B3B60">
        <w:rPr>
          <w:rFonts w:ascii="Arial" w:hAnsi="Arial" w:cs="Arial"/>
          <w:b/>
          <w:sz w:val="23"/>
          <w:szCs w:val="23"/>
        </w:rPr>
        <w:t>_________________________________</w:t>
      </w:r>
    </w:p>
    <w:p w14:paraId="3323CA4F" w14:textId="4E063F8D" w:rsidR="000E530E" w:rsidRPr="000B3B60" w:rsidRDefault="000E530E" w:rsidP="000E530E">
      <w:pPr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0B3B60">
        <w:rPr>
          <w:rFonts w:ascii="Arial" w:hAnsi="Arial" w:cs="Arial"/>
          <w:b/>
          <w:sz w:val="23"/>
          <w:szCs w:val="23"/>
        </w:rPr>
        <w:t>Ver. Renato Almeida Mendonça/PL</w:t>
      </w:r>
    </w:p>
    <w:p w14:paraId="2D31C2C4" w14:textId="3FB5EBB8" w:rsidR="000E530E" w:rsidRPr="000B3B60" w:rsidRDefault="000E530E" w:rsidP="000E530E">
      <w:pPr>
        <w:ind w:right="-426"/>
        <w:jc w:val="center"/>
        <w:rPr>
          <w:sz w:val="23"/>
          <w:szCs w:val="23"/>
        </w:rPr>
      </w:pPr>
      <w:r w:rsidRPr="000B3B60">
        <w:rPr>
          <w:rFonts w:ascii="Arial" w:hAnsi="Arial" w:cs="Arial"/>
          <w:b/>
          <w:sz w:val="23"/>
          <w:szCs w:val="23"/>
        </w:rPr>
        <w:t>Membro</w:t>
      </w:r>
    </w:p>
    <w:sectPr w:rsidR="000E530E" w:rsidRPr="000B3B6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1EA31" w14:textId="77777777" w:rsidR="00EC1E5D" w:rsidRDefault="00EC1E5D" w:rsidP="008B1D5A">
      <w:r>
        <w:separator/>
      </w:r>
    </w:p>
  </w:endnote>
  <w:endnote w:type="continuationSeparator" w:id="0">
    <w:p w14:paraId="5F343C48" w14:textId="77777777" w:rsidR="00EC1E5D" w:rsidRDefault="00EC1E5D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28B31" w14:textId="77777777" w:rsidR="00EC1E5D" w:rsidRDefault="00EC1E5D" w:rsidP="008B1D5A">
      <w:r>
        <w:separator/>
      </w:r>
    </w:p>
  </w:footnote>
  <w:footnote w:type="continuationSeparator" w:id="0">
    <w:p w14:paraId="019769D5" w14:textId="77777777" w:rsidR="00EC1E5D" w:rsidRDefault="00EC1E5D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6DA5"/>
    <w:rsid w:val="00070408"/>
    <w:rsid w:val="00070CB1"/>
    <w:rsid w:val="00072A84"/>
    <w:rsid w:val="000B3961"/>
    <w:rsid w:val="000B3B60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E2636"/>
    <w:rsid w:val="0033172C"/>
    <w:rsid w:val="00341C87"/>
    <w:rsid w:val="003714DA"/>
    <w:rsid w:val="00394455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83BB2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71083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41F45"/>
    <w:rsid w:val="00C42B31"/>
    <w:rsid w:val="00C93066"/>
    <w:rsid w:val="00CB5840"/>
    <w:rsid w:val="00CC02F9"/>
    <w:rsid w:val="00CE5AAC"/>
    <w:rsid w:val="00D35F7F"/>
    <w:rsid w:val="00D46C09"/>
    <w:rsid w:val="00D47774"/>
    <w:rsid w:val="00D50EAD"/>
    <w:rsid w:val="00D56956"/>
    <w:rsid w:val="00D77954"/>
    <w:rsid w:val="00D82318"/>
    <w:rsid w:val="00D82422"/>
    <w:rsid w:val="00D83854"/>
    <w:rsid w:val="00EB121B"/>
    <w:rsid w:val="00EC1E5D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764</Words>
  <Characters>4131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2026-03-12T18:03:00Z</cp:lastPrinted>
  <dcterms:created xsi:type="dcterms:W3CDTF">2026-03-12T18:04:00Z</dcterms:created>
  <dcterms:modified xsi:type="dcterms:W3CDTF">2026-03-12T18:04:00Z</dcterms:modified>
</cp:coreProperties>
</file>