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ADE9A" w14:textId="77777777" w:rsidR="00D7673F" w:rsidRPr="00A2250E" w:rsidRDefault="00D7673F" w:rsidP="00554C15">
      <w:pPr>
        <w:pStyle w:val="Corpodetexto"/>
        <w:ind w:left="567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4E52FBD9" w14:textId="77777777" w:rsidR="00554C15" w:rsidRPr="00A2250E" w:rsidRDefault="00554C15" w:rsidP="00554C15">
      <w:pPr>
        <w:pStyle w:val="Corpodetexto"/>
        <w:ind w:left="567"/>
        <w:rPr>
          <w:rFonts w:ascii="Cambria" w:hAnsi="Cambria" w:cs="Arial"/>
          <w:b/>
          <w:bCs/>
          <w:sz w:val="26"/>
          <w:szCs w:val="26"/>
        </w:rPr>
      </w:pPr>
    </w:p>
    <w:p w14:paraId="3C9901D7" w14:textId="77777777" w:rsidR="00554C15" w:rsidRPr="00A2250E" w:rsidRDefault="00554C15" w:rsidP="009F7180">
      <w:pPr>
        <w:pStyle w:val="Corpodetexto"/>
        <w:ind w:left="567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7316858A" w14:textId="77777777" w:rsidR="00CE2BFF" w:rsidRPr="00A2250E" w:rsidRDefault="00CE2BFF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111B9947" w14:textId="62946C95" w:rsidR="0020173F" w:rsidRPr="00A2250E" w:rsidRDefault="008D45FB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b/>
          <w:bCs/>
          <w:sz w:val="26"/>
          <w:szCs w:val="26"/>
        </w:rPr>
        <w:t xml:space="preserve">COMISSÕES REUNIDAS </w:t>
      </w:r>
      <w:r w:rsidR="003A28C2" w:rsidRPr="00A2250E">
        <w:rPr>
          <w:rFonts w:ascii="Cambria" w:hAnsi="Cambria" w:cs="Arial"/>
          <w:b/>
          <w:bCs/>
          <w:sz w:val="26"/>
          <w:szCs w:val="26"/>
        </w:rPr>
        <w:t xml:space="preserve">DE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JUSTIÇA </w:t>
      </w:r>
      <w:r w:rsidR="00145F28" w:rsidRPr="00A2250E">
        <w:rPr>
          <w:rFonts w:ascii="Cambria" w:hAnsi="Cambria" w:cs="Arial"/>
          <w:b/>
          <w:bCs/>
          <w:sz w:val="26"/>
          <w:szCs w:val="26"/>
        </w:rPr>
        <w:t>E REDAÇÃO</w:t>
      </w:r>
    </w:p>
    <w:p w14:paraId="47540ADB" w14:textId="77777777" w:rsidR="00AC0C82" w:rsidRPr="00A2250E" w:rsidRDefault="00AC0C82" w:rsidP="009F7180">
      <w:pPr>
        <w:pStyle w:val="Corpodetexto"/>
        <w:ind w:left="567" w:firstLine="709"/>
        <w:rPr>
          <w:rFonts w:ascii="Cambria" w:hAnsi="Cambria" w:cs="Arial"/>
          <w:b/>
          <w:bCs/>
          <w:sz w:val="26"/>
          <w:szCs w:val="26"/>
        </w:rPr>
      </w:pPr>
    </w:p>
    <w:p w14:paraId="4037EBC1" w14:textId="77777777" w:rsidR="003A28C2" w:rsidRPr="00A2250E" w:rsidRDefault="003A28C2" w:rsidP="009F7180">
      <w:pPr>
        <w:pStyle w:val="Ttulo6"/>
        <w:spacing w:line="240" w:lineRule="auto"/>
        <w:ind w:left="567" w:firstLine="709"/>
        <w:jc w:val="both"/>
        <w:rPr>
          <w:rFonts w:ascii="Cambria" w:hAnsi="Cambria" w:cs="Arial"/>
          <w:bCs/>
          <w:iCs/>
          <w:sz w:val="26"/>
          <w:szCs w:val="26"/>
          <w:lang w:val="pt-BR"/>
        </w:rPr>
      </w:pPr>
    </w:p>
    <w:p w14:paraId="3C5C1DC2" w14:textId="3AC3BDDC" w:rsidR="00A118F3" w:rsidRPr="00A2250E" w:rsidRDefault="00574E81" w:rsidP="009F7180">
      <w:pPr>
        <w:pStyle w:val="Ttulo6"/>
        <w:spacing w:line="240" w:lineRule="auto"/>
        <w:ind w:left="567" w:firstLine="709"/>
        <w:jc w:val="center"/>
        <w:rPr>
          <w:rFonts w:ascii="Cambria" w:hAnsi="Cambria" w:cs="Arial"/>
          <w:bCs/>
          <w:iCs/>
          <w:sz w:val="26"/>
          <w:szCs w:val="26"/>
        </w:rPr>
      </w:pPr>
      <w:r w:rsidRPr="00A2250E">
        <w:rPr>
          <w:rFonts w:ascii="Cambria" w:hAnsi="Cambria" w:cs="Arial"/>
          <w:bCs/>
          <w:iCs/>
          <w:sz w:val="26"/>
          <w:szCs w:val="26"/>
        </w:rPr>
        <w:t>PARECER</w:t>
      </w:r>
    </w:p>
    <w:p w14:paraId="02578674" w14:textId="77777777" w:rsidR="00E56B1E" w:rsidRPr="00A2250E" w:rsidRDefault="00E56B1E" w:rsidP="009F7180">
      <w:pPr>
        <w:ind w:left="567" w:firstLine="709"/>
        <w:jc w:val="both"/>
        <w:rPr>
          <w:rFonts w:ascii="Cambria" w:hAnsi="Cambria" w:cs="Arial"/>
          <w:sz w:val="26"/>
          <w:szCs w:val="26"/>
          <w:lang w:val="pt-PT"/>
        </w:rPr>
      </w:pPr>
    </w:p>
    <w:p w14:paraId="34EE82BB" w14:textId="77777777" w:rsidR="006B0772" w:rsidRPr="00A2250E" w:rsidRDefault="006B0772" w:rsidP="009F7180">
      <w:pPr>
        <w:ind w:left="567" w:firstLine="709"/>
        <w:jc w:val="both"/>
        <w:rPr>
          <w:rFonts w:ascii="Cambria" w:hAnsi="Cambria" w:cs="Arial"/>
          <w:sz w:val="26"/>
          <w:szCs w:val="26"/>
          <w:lang w:val="pt-PT"/>
        </w:rPr>
      </w:pPr>
    </w:p>
    <w:p w14:paraId="32E80717" w14:textId="3802E337" w:rsidR="00850C19" w:rsidRPr="00A2250E" w:rsidRDefault="00E56B1E" w:rsidP="00A2250E">
      <w:pPr>
        <w:spacing w:before="120" w:after="120" w:line="360" w:lineRule="auto"/>
        <w:ind w:left="567"/>
        <w:jc w:val="both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Ao </w:t>
      </w:r>
      <w:r w:rsidRPr="00A2250E">
        <w:rPr>
          <w:rFonts w:ascii="Cambria" w:hAnsi="Cambria" w:cs="Arial"/>
          <w:b/>
          <w:bCs/>
          <w:sz w:val="26"/>
          <w:szCs w:val="26"/>
        </w:rPr>
        <w:t>Projeto de Lei</w:t>
      </w:r>
      <w:r w:rsidR="00F95820" w:rsidRPr="00A2250E">
        <w:rPr>
          <w:rFonts w:ascii="Cambria" w:hAnsi="Cambria" w:cs="Arial"/>
          <w:b/>
          <w:bCs/>
          <w:sz w:val="26"/>
          <w:szCs w:val="26"/>
        </w:rPr>
        <w:t xml:space="preserve">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nº </w:t>
      </w:r>
      <w:r w:rsidR="007A379B">
        <w:rPr>
          <w:rFonts w:ascii="Cambria" w:hAnsi="Cambria" w:cs="Arial"/>
          <w:b/>
          <w:bCs/>
          <w:sz w:val="26"/>
          <w:szCs w:val="26"/>
        </w:rPr>
        <w:t>10</w:t>
      </w:r>
      <w:r w:rsidRPr="00A2250E">
        <w:rPr>
          <w:rFonts w:ascii="Cambria" w:hAnsi="Cambria" w:cs="Arial"/>
          <w:b/>
          <w:bCs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bCs/>
          <w:sz w:val="26"/>
          <w:szCs w:val="26"/>
        </w:rPr>
        <w:t>4</w:t>
      </w:r>
      <w:r w:rsidRPr="00A2250E">
        <w:rPr>
          <w:rFonts w:ascii="Cambria" w:hAnsi="Cambria" w:cs="Arial"/>
          <w:sz w:val="26"/>
          <w:szCs w:val="26"/>
        </w:rPr>
        <w:t>, que</w:t>
      </w:r>
      <w:r w:rsidR="00147D9A" w:rsidRPr="00A2250E">
        <w:rPr>
          <w:rFonts w:ascii="Cambria" w:hAnsi="Cambria" w:cs="Arial"/>
          <w:b/>
          <w:sz w:val="26"/>
          <w:szCs w:val="26"/>
        </w:rPr>
        <w:t>:</w:t>
      </w:r>
      <w:r w:rsidR="00147D9A" w:rsidRPr="00A2250E">
        <w:rPr>
          <w:rFonts w:ascii="Cambria" w:hAnsi="Cambria"/>
          <w:sz w:val="26"/>
          <w:szCs w:val="26"/>
        </w:rPr>
        <w:t xml:space="preserve"> </w:t>
      </w:r>
      <w:r w:rsidR="00A2250E" w:rsidRPr="00A2250E">
        <w:rPr>
          <w:rFonts w:ascii="Cambria" w:hAnsi="Cambria" w:cs="Arial"/>
          <w:sz w:val="26"/>
          <w:szCs w:val="26"/>
        </w:rPr>
        <w:t>DISPÕE SOBRE O TRATAMENTO DIFERENCIADO E SIMPLIFICADO A SER DISPENSADO ÀS MICROEMPRESAS E EMPRESAS DE PEQUENO PORTE SEDIADAS NO MUNICÍPIO SANTA TEREZINHA DE ITAIPU, ESTADO DO PARANÁ, E NA REGIÃO QUE ESPECIFICA, NAS AQUISIÇÕES E CONTRATAÇÕES PÚBLICAS DE BENS, SERVIÇOS E OBRAS, EM ÂMBITO MUNICIPAL, E DÁ OUTRAS PROVIDÊNCIAS</w:t>
      </w:r>
    </w:p>
    <w:p w14:paraId="558FD9A7" w14:textId="77777777" w:rsidR="00850C19" w:rsidRPr="00A2250E" w:rsidRDefault="00850C19" w:rsidP="00A2250E">
      <w:pPr>
        <w:spacing w:before="120" w:after="120" w:line="360" w:lineRule="auto"/>
        <w:ind w:left="567" w:firstLine="709"/>
        <w:jc w:val="both"/>
        <w:rPr>
          <w:rFonts w:ascii="Cambria" w:hAnsi="Cambria" w:cs="Arial"/>
          <w:b/>
          <w:bCs/>
          <w:sz w:val="26"/>
          <w:szCs w:val="26"/>
        </w:rPr>
      </w:pPr>
    </w:p>
    <w:p w14:paraId="7F0C90F0" w14:textId="24B13BB6" w:rsidR="00850C19" w:rsidRDefault="00EF32C3" w:rsidP="00850C19">
      <w:pPr>
        <w:spacing w:before="120" w:after="120" w:line="360" w:lineRule="auto"/>
        <w:ind w:left="567" w:firstLine="709"/>
        <w:jc w:val="both"/>
        <w:rPr>
          <w:rFonts w:ascii="Cambria" w:hAnsi="Cambria" w:cs="Arial"/>
          <w:b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>Está em Comissões R</w:t>
      </w:r>
      <w:r w:rsidR="00574E81" w:rsidRPr="00A2250E">
        <w:rPr>
          <w:rFonts w:ascii="Cambria" w:hAnsi="Cambria" w:cs="Arial"/>
          <w:sz w:val="26"/>
          <w:szCs w:val="26"/>
        </w:rPr>
        <w:t xml:space="preserve">eunidas para a devida análise e </w:t>
      </w:r>
      <w:r w:rsidR="00EF4045" w:rsidRPr="00A2250E">
        <w:rPr>
          <w:rFonts w:ascii="Cambria" w:hAnsi="Cambria" w:cs="Arial"/>
          <w:sz w:val="26"/>
          <w:szCs w:val="26"/>
        </w:rPr>
        <w:t xml:space="preserve">parecer, o 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Projeto de Lei nº </w:t>
      </w:r>
      <w:r w:rsidR="007A379B">
        <w:rPr>
          <w:rFonts w:ascii="Cambria" w:hAnsi="Cambria" w:cs="Arial"/>
          <w:b/>
          <w:sz w:val="26"/>
          <w:szCs w:val="26"/>
        </w:rPr>
        <w:t>10</w:t>
      </w:r>
      <w:r w:rsidR="00901C3F" w:rsidRPr="00A2250E">
        <w:rPr>
          <w:rFonts w:ascii="Cambria" w:hAnsi="Cambria" w:cs="Arial"/>
          <w:b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sz w:val="26"/>
          <w:szCs w:val="26"/>
        </w:rPr>
        <w:t>4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, 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de autoria </w:t>
      </w:r>
      <w:r w:rsidR="00B35D48" w:rsidRPr="00A2250E">
        <w:rPr>
          <w:rFonts w:ascii="Cambria" w:hAnsi="Cambria" w:cs="Arial"/>
          <w:bCs/>
          <w:sz w:val="26"/>
          <w:szCs w:val="26"/>
        </w:rPr>
        <w:t>d</w:t>
      </w:r>
      <w:r w:rsidR="00F577AC" w:rsidRPr="00A2250E">
        <w:rPr>
          <w:rFonts w:ascii="Cambria" w:hAnsi="Cambria" w:cs="Arial"/>
          <w:bCs/>
          <w:sz w:val="26"/>
          <w:szCs w:val="26"/>
        </w:rPr>
        <w:t>o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 </w:t>
      </w:r>
      <w:r w:rsidR="007A379B">
        <w:rPr>
          <w:rFonts w:ascii="Cambria" w:hAnsi="Cambria" w:cs="Arial"/>
          <w:b/>
          <w:sz w:val="26"/>
          <w:szCs w:val="26"/>
        </w:rPr>
        <w:t>Executivo Municipal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, encaminhado </w:t>
      </w:r>
      <w:r w:rsidR="0020173F" w:rsidRPr="00A2250E">
        <w:rPr>
          <w:rFonts w:ascii="Cambria" w:hAnsi="Cambria" w:cs="Arial"/>
          <w:bCs/>
          <w:sz w:val="26"/>
          <w:szCs w:val="26"/>
        </w:rPr>
        <w:t xml:space="preserve">através de </w:t>
      </w:r>
      <w:r w:rsidR="007A379B">
        <w:rPr>
          <w:rFonts w:ascii="Cambria" w:hAnsi="Cambria" w:cs="Arial"/>
          <w:b/>
          <w:sz w:val="26"/>
          <w:szCs w:val="26"/>
        </w:rPr>
        <w:t>Mensagem 010/2024</w:t>
      </w:r>
      <w:r w:rsidR="0020173F" w:rsidRPr="00A2250E">
        <w:rPr>
          <w:rFonts w:ascii="Cambria" w:hAnsi="Cambria" w:cs="Arial"/>
          <w:b/>
          <w:sz w:val="26"/>
          <w:szCs w:val="26"/>
        </w:rPr>
        <w:t>.</w:t>
      </w:r>
    </w:p>
    <w:p w14:paraId="3CAB3B0A" w14:textId="387ACF60" w:rsidR="007A379B" w:rsidRDefault="007A379B" w:rsidP="007A379B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7A379B">
        <w:rPr>
          <w:rFonts w:ascii="Cambria" w:hAnsi="Cambria" w:cs="Arial"/>
          <w:sz w:val="26"/>
          <w:szCs w:val="26"/>
        </w:rPr>
        <w:t>Trata-se, em síntese, de consulta objetivando</w:t>
      </w:r>
      <w:r>
        <w:rPr>
          <w:rFonts w:ascii="Cambria" w:hAnsi="Cambria" w:cs="Arial"/>
          <w:sz w:val="26"/>
          <w:szCs w:val="26"/>
        </w:rPr>
        <w:t xml:space="preserve"> </w:t>
      </w:r>
      <w:r w:rsidRPr="007A379B">
        <w:rPr>
          <w:rFonts w:ascii="Cambria" w:hAnsi="Cambria" w:cs="Arial"/>
          <w:sz w:val="26"/>
          <w:szCs w:val="26"/>
        </w:rPr>
        <w:t>análise do PL</w:t>
      </w:r>
      <w:r>
        <w:rPr>
          <w:rFonts w:ascii="Cambria" w:hAnsi="Cambria" w:cs="Arial"/>
          <w:sz w:val="26"/>
          <w:szCs w:val="26"/>
        </w:rPr>
        <w:t xml:space="preserve"> </w:t>
      </w:r>
      <w:r w:rsidRPr="007A379B">
        <w:rPr>
          <w:rFonts w:ascii="Cambria" w:hAnsi="Cambria" w:cs="Arial"/>
          <w:sz w:val="26"/>
          <w:szCs w:val="26"/>
        </w:rPr>
        <w:t>nº</w:t>
      </w:r>
      <w:r>
        <w:rPr>
          <w:rFonts w:ascii="Cambria" w:hAnsi="Cambria" w:cs="Arial"/>
          <w:sz w:val="26"/>
          <w:szCs w:val="26"/>
        </w:rPr>
        <w:t xml:space="preserve"> 10/2024</w:t>
      </w:r>
      <w:r w:rsidRPr="007A379B">
        <w:rPr>
          <w:rFonts w:ascii="Cambria" w:hAnsi="Cambria" w:cs="Arial"/>
          <w:sz w:val="26"/>
          <w:szCs w:val="26"/>
        </w:rPr>
        <w:t xml:space="preserve">, que versa sobre </w:t>
      </w:r>
      <w:r>
        <w:rPr>
          <w:rFonts w:ascii="Cambria" w:hAnsi="Cambria" w:cs="Arial"/>
          <w:sz w:val="26"/>
          <w:szCs w:val="26"/>
        </w:rPr>
        <w:t>instituir</w:t>
      </w:r>
      <w:r w:rsidRPr="007A379B">
        <w:rPr>
          <w:rFonts w:ascii="Cambria" w:hAnsi="Cambria" w:cs="Arial"/>
          <w:sz w:val="26"/>
          <w:szCs w:val="26"/>
        </w:rPr>
        <w:t xml:space="preserve"> tratamento diferenciado</w:t>
      </w:r>
      <w:r>
        <w:rPr>
          <w:rFonts w:ascii="Cambria" w:hAnsi="Cambria" w:cs="Arial"/>
          <w:sz w:val="26"/>
          <w:szCs w:val="26"/>
        </w:rPr>
        <w:t xml:space="preserve"> </w:t>
      </w:r>
      <w:r w:rsidRPr="007A379B">
        <w:rPr>
          <w:rFonts w:ascii="Cambria" w:hAnsi="Cambria" w:cs="Arial"/>
          <w:sz w:val="26"/>
          <w:szCs w:val="26"/>
        </w:rPr>
        <w:t xml:space="preserve">e </w:t>
      </w:r>
      <w:r>
        <w:rPr>
          <w:rFonts w:ascii="Cambria" w:hAnsi="Cambria" w:cs="Arial"/>
          <w:sz w:val="26"/>
          <w:szCs w:val="26"/>
        </w:rPr>
        <w:t xml:space="preserve">simplificado às microempresas e </w:t>
      </w:r>
      <w:r w:rsidRPr="007A379B">
        <w:rPr>
          <w:rFonts w:ascii="Cambria" w:hAnsi="Cambria" w:cs="Arial"/>
          <w:sz w:val="26"/>
          <w:szCs w:val="26"/>
        </w:rPr>
        <w:t>empresas de pequeno porte no âmbito</w:t>
      </w:r>
      <w:r>
        <w:rPr>
          <w:rFonts w:ascii="Cambria" w:hAnsi="Cambria" w:cs="Arial"/>
          <w:sz w:val="26"/>
          <w:szCs w:val="26"/>
        </w:rPr>
        <w:t xml:space="preserve"> </w:t>
      </w:r>
      <w:r w:rsidRPr="007A379B">
        <w:rPr>
          <w:rFonts w:ascii="Cambria" w:hAnsi="Cambria" w:cs="Arial"/>
          <w:sz w:val="26"/>
          <w:szCs w:val="26"/>
        </w:rPr>
        <w:t>deste Município.</w:t>
      </w:r>
    </w:p>
    <w:p w14:paraId="69375DCF" w14:textId="6BE9DC85" w:rsidR="007A379B" w:rsidRDefault="007A379B" w:rsidP="007A379B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7A379B">
        <w:rPr>
          <w:rFonts w:ascii="Cambria" w:hAnsi="Cambria" w:cs="Arial"/>
          <w:sz w:val="26"/>
          <w:szCs w:val="26"/>
        </w:rPr>
        <w:t>O projeto estabelece uma série de providências em relação a essas empresas</w:t>
      </w:r>
      <w:r>
        <w:rPr>
          <w:rFonts w:ascii="Cambria" w:hAnsi="Cambria" w:cs="Arial"/>
          <w:sz w:val="26"/>
          <w:szCs w:val="26"/>
        </w:rPr>
        <w:t>, o</w:t>
      </w:r>
      <w:r w:rsidRPr="007A379B">
        <w:rPr>
          <w:rFonts w:ascii="Cambria" w:hAnsi="Cambria" w:cs="Arial"/>
          <w:sz w:val="26"/>
          <w:szCs w:val="26"/>
        </w:rPr>
        <w:t xml:space="preserve"> projeto reúne condições para prossegu</w:t>
      </w:r>
      <w:r w:rsidR="00107925">
        <w:rPr>
          <w:rFonts w:ascii="Cambria" w:hAnsi="Cambria" w:cs="Arial"/>
          <w:sz w:val="26"/>
          <w:szCs w:val="26"/>
        </w:rPr>
        <w:t xml:space="preserve">ir em tramitação e </w:t>
      </w:r>
      <w:proofErr w:type="spellStart"/>
      <w:r w:rsidR="00107925">
        <w:rPr>
          <w:rFonts w:ascii="Cambria" w:hAnsi="Cambria" w:cs="Arial"/>
          <w:sz w:val="26"/>
          <w:szCs w:val="26"/>
        </w:rPr>
        <w:t>obedece</w:t>
      </w:r>
      <w:proofErr w:type="spellEnd"/>
      <w:r w:rsidR="00107925">
        <w:rPr>
          <w:rFonts w:ascii="Cambria" w:hAnsi="Cambria" w:cs="Arial"/>
          <w:sz w:val="26"/>
          <w:szCs w:val="26"/>
        </w:rPr>
        <w:t xml:space="preserve"> </w:t>
      </w:r>
      <w:proofErr w:type="gramStart"/>
      <w:r w:rsidR="00107925">
        <w:rPr>
          <w:rFonts w:ascii="Cambria" w:hAnsi="Cambria" w:cs="Arial"/>
          <w:sz w:val="26"/>
          <w:szCs w:val="26"/>
        </w:rPr>
        <w:t>às</w:t>
      </w:r>
      <w:proofErr w:type="gramEnd"/>
      <w:r>
        <w:rPr>
          <w:rFonts w:ascii="Cambria" w:hAnsi="Cambria" w:cs="Arial"/>
          <w:sz w:val="26"/>
          <w:szCs w:val="26"/>
        </w:rPr>
        <w:t xml:space="preserve"> regras gerais de competência da Lei Orgânica M</w:t>
      </w:r>
      <w:r w:rsidR="00107925">
        <w:rPr>
          <w:rFonts w:ascii="Cambria" w:hAnsi="Cambria" w:cs="Arial"/>
          <w:sz w:val="26"/>
          <w:szCs w:val="26"/>
        </w:rPr>
        <w:t>unicipal.</w:t>
      </w:r>
    </w:p>
    <w:p w14:paraId="4E758951" w14:textId="5DCF3C7A" w:rsidR="00107925" w:rsidRPr="00107925" w:rsidRDefault="00107925" w:rsidP="00107925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107925">
        <w:rPr>
          <w:rFonts w:ascii="Cambria" w:hAnsi="Cambria" w:cs="Arial"/>
          <w:sz w:val="26"/>
          <w:szCs w:val="26"/>
        </w:rPr>
        <w:t>Ademais, a propositura atende ao art. 30, inciso I, da Constituição Federal, de acordo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com o qual compete aos Municípios legislar sobre assuntos de interesse local, dentre os quais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se insere a disciplina da licença de funcionamento dos estabelecimentos comerciais, que é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analisada, concedida ou indeferida pelo ente municipal.</w:t>
      </w:r>
    </w:p>
    <w:p w14:paraId="11CA62EA" w14:textId="14748BC1" w:rsidR="00107925" w:rsidRPr="00107925" w:rsidRDefault="00107925" w:rsidP="00107925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107925">
        <w:rPr>
          <w:rFonts w:ascii="Cambria" w:hAnsi="Cambria" w:cs="Arial"/>
          <w:sz w:val="26"/>
          <w:szCs w:val="26"/>
        </w:rPr>
        <w:lastRenderedPageBreak/>
        <w:t>Quanto ao conteúdo do projeto, ele atende ao princípio constitucional da atividade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econômica de "tratamento favorecido para as empresas de pequeno porte constituídas sob as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leis brasileiras e que tenham sua sede e administração no País" (art. 170, inciso IX), dando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concretude, outrossim, ao disposto no art. 179 da Constituição Federal, que dispõe o seguinte:</w:t>
      </w:r>
    </w:p>
    <w:p w14:paraId="05BDD727" w14:textId="000EE4DE" w:rsidR="00107925" w:rsidRDefault="00107925" w:rsidP="00107925">
      <w:pPr>
        <w:spacing w:before="120" w:after="120" w:line="360" w:lineRule="auto"/>
        <w:ind w:left="567" w:firstLine="709"/>
        <w:jc w:val="both"/>
        <w:rPr>
          <w:rFonts w:ascii="Cambria" w:hAnsi="Cambria" w:cs="Arial"/>
          <w:i/>
          <w:sz w:val="26"/>
          <w:szCs w:val="26"/>
        </w:rPr>
      </w:pPr>
      <w:r w:rsidRPr="00107925">
        <w:rPr>
          <w:rFonts w:ascii="Cambria" w:hAnsi="Cambria" w:cs="Arial"/>
          <w:i/>
          <w:sz w:val="26"/>
          <w:szCs w:val="26"/>
        </w:rPr>
        <w:t>"Art. 179. A União, os Estados, o Distrito Federal e os Municípios dispensarão às microempresas e às empresas de pequeno porte, assim definidas em lei, tratamento jurídico diferenciado, visando a incentivá-las pela simplificação de suas obrigações administrativas, tributárias, previdenciárias e creditícias, ou pela eliminação ou redução destas por meio de lei."</w:t>
      </w:r>
    </w:p>
    <w:p w14:paraId="1540E20D" w14:textId="78964298" w:rsidR="00107925" w:rsidRPr="00107925" w:rsidRDefault="00107925" w:rsidP="00107925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107925">
        <w:rPr>
          <w:rFonts w:ascii="Cambria" w:hAnsi="Cambria" w:cs="Arial"/>
          <w:sz w:val="26"/>
          <w:szCs w:val="26"/>
        </w:rPr>
        <w:t>No caso, é inegável que as medidas contidas no projeto servem como instrumento de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multiplicação e fomento desse tipo de atividade geradora de emprego e renda para o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Município.</w:t>
      </w:r>
    </w:p>
    <w:p w14:paraId="2F24838B" w14:textId="39B913D4" w:rsidR="00107925" w:rsidRPr="00107925" w:rsidRDefault="00107925" w:rsidP="00107925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107925">
        <w:rPr>
          <w:rFonts w:ascii="Cambria" w:hAnsi="Cambria" w:cs="Arial"/>
          <w:sz w:val="26"/>
          <w:szCs w:val="26"/>
        </w:rPr>
        <w:t>Ademais, verifica-se que o teor da propositura está em harmonia e reforça os termos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da Lei Complementar Federal n. 123/06, que institui o Estatuto Nacional da Microempresa e da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>Empresa de Pequeno Porte.</w:t>
      </w:r>
    </w:p>
    <w:p w14:paraId="266AD087" w14:textId="7C18210D" w:rsidR="00107925" w:rsidRPr="007A379B" w:rsidRDefault="00107925" w:rsidP="007A379B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107925">
        <w:rPr>
          <w:rFonts w:ascii="Cambria" w:hAnsi="Cambria" w:cs="Arial"/>
          <w:sz w:val="26"/>
          <w:szCs w:val="26"/>
        </w:rPr>
        <w:t>Logo, o projeto atende à Constituição e à legislação sobre o assunto, devendo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 xml:space="preserve">prosseguir para </w:t>
      </w:r>
      <w:r>
        <w:rPr>
          <w:rFonts w:ascii="Cambria" w:hAnsi="Cambria" w:cs="Arial"/>
          <w:sz w:val="26"/>
          <w:szCs w:val="26"/>
        </w:rPr>
        <w:t>votação.</w:t>
      </w:r>
    </w:p>
    <w:p w14:paraId="201D47AB" w14:textId="732BF18A" w:rsidR="007A379B" w:rsidRPr="007A379B" w:rsidRDefault="007A379B" w:rsidP="007A379B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7A379B">
        <w:rPr>
          <w:rFonts w:ascii="Cambria" w:hAnsi="Cambria" w:cs="Arial"/>
          <w:sz w:val="26"/>
          <w:szCs w:val="26"/>
        </w:rPr>
        <w:t>Junto ao expediente segue a justificativa do</w:t>
      </w:r>
      <w:r>
        <w:rPr>
          <w:rFonts w:ascii="Cambria" w:hAnsi="Cambria" w:cs="Arial"/>
          <w:sz w:val="26"/>
          <w:szCs w:val="26"/>
        </w:rPr>
        <w:t xml:space="preserve"> </w:t>
      </w:r>
      <w:r w:rsidRPr="007A379B">
        <w:rPr>
          <w:rFonts w:ascii="Cambria" w:hAnsi="Cambria" w:cs="Arial"/>
          <w:sz w:val="26"/>
          <w:szCs w:val="26"/>
        </w:rPr>
        <w:t>projeto.</w:t>
      </w:r>
    </w:p>
    <w:p w14:paraId="5A9DE95D" w14:textId="3A3A6F66" w:rsidR="00850C19" w:rsidRPr="00A2250E" w:rsidRDefault="00850C19" w:rsidP="00850C19">
      <w:pPr>
        <w:spacing w:before="120" w:after="120" w:line="360" w:lineRule="auto"/>
        <w:ind w:left="567" w:firstLine="709"/>
        <w:jc w:val="both"/>
        <w:rPr>
          <w:rFonts w:ascii="Cambria" w:hAnsi="Cambria"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Diante do exposto, em Comissões reunidas, </w:t>
      </w:r>
      <w:r w:rsidRPr="00A2250E">
        <w:rPr>
          <w:rFonts w:ascii="Cambria" w:hAnsi="Cambria"/>
          <w:sz w:val="26"/>
          <w:szCs w:val="26"/>
        </w:rPr>
        <w:t xml:space="preserve">decidem os presentes exarar </w:t>
      </w:r>
      <w:r w:rsidRPr="00A2250E">
        <w:rPr>
          <w:rFonts w:ascii="Cambria" w:hAnsi="Cambria"/>
          <w:b/>
          <w:bCs/>
          <w:sz w:val="26"/>
          <w:szCs w:val="26"/>
        </w:rPr>
        <w:t>PARECER FAVORÁVEL</w:t>
      </w:r>
      <w:r w:rsidRPr="00A2250E">
        <w:rPr>
          <w:rFonts w:ascii="Cambria" w:hAnsi="Cambria"/>
          <w:sz w:val="26"/>
          <w:szCs w:val="26"/>
        </w:rPr>
        <w:t>, e remeter ao Plenário desta Casa de Leis para sua deliberação.</w:t>
      </w:r>
    </w:p>
    <w:p w14:paraId="6CFE15E5" w14:textId="774AAF89" w:rsidR="00E56B1E" w:rsidRPr="00A2250E" w:rsidRDefault="00574E81" w:rsidP="00850C19">
      <w:pPr>
        <w:spacing w:before="120" w:after="120"/>
        <w:ind w:left="567" w:firstLine="709"/>
        <w:jc w:val="both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É o parecer.  </w:t>
      </w:r>
    </w:p>
    <w:p w14:paraId="063F24FA" w14:textId="77777777" w:rsidR="00145F28" w:rsidRPr="00A2250E" w:rsidRDefault="00145F28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0BBEFD22" w14:textId="050FF1E7" w:rsidR="00B34E1A" w:rsidRPr="00A2250E" w:rsidRDefault="00F72382" w:rsidP="00107925">
      <w:pPr>
        <w:pStyle w:val="Corpodetexto"/>
        <w:spacing w:before="120" w:after="120"/>
        <w:ind w:left="567" w:firstLine="709"/>
        <w:jc w:val="right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Sala das </w:t>
      </w:r>
      <w:r w:rsidR="00E90A3E" w:rsidRPr="00A2250E">
        <w:rPr>
          <w:rFonts w:ascii="Cambria" w:hAnsi="Cambria" w:cs="Arial"/>
          <w:bCs/>
          <w:sz w:val="26"/>
          <w:szCs w:val="26"/>
        </w:rPr>
        <w:t xml:space="preserve">Comissões, </w:t>
      </w:r>
      <w:r w:rsidR="00107925">
        <w:rPr>
          <w:rFonts w:ascii="Cambria" w:hAnsi="Cambria" w:cs="Arial"/>
          <w:bCs/>
          <w:sz w:val="26"/>
          <w:szCs w:val="26"/>
        </w:rPr>
        <w:t>07 de março</w:t>
      </w:r>
      <w:r w:rsidR="00850C19" w:rsidRPr="00A2250E">
        <w:rPr>
          <w:rFonts w:ascii="Cambria" w:hAnsi="Cambria" w:cs="Arial"/>
          <w:bCs/>
          <w:sz w:val="26"/>
          <w:szCs w:val="26"/>
        </w:rPr>
        <w:t xml:space="preserve"> de 2024</w:t>
      </w:r>
      <w:r w:rsidR="00E56B1E" w:rsidRPr="00A2250E">
        <w:rPr>
          <w:rFonts w:ascii="Cambria" w:hAnsi="Cambria" w:cs="Arial"/>
          <w:bCs/>
          <w:sz w:val="26"/>
          <w:szCs w:val="26"/>
        </w:rPr>
        <w:t>.</w:t>
      </w:r>
    </w:p>
    <w:p w14:paraId="5E35FEDA" w14:textId="77777777" w:rsidR="0020173F" w:rsidRPr="00A2250E" w:rsidRDefault="0020173F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0213C62A" w14:textId="77777777" w:rsidR="0098179E" w:rsidRPr="00A2250E" w:rsidRDefault="0098179E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46438538" w14:textId="571CAC88" w:rsidR="00091BF8" w:rsidRPr="00FE3DE3" w:rsidRDefault="00091BF8" w:rsidP="00850C19">
      <w:pPr>
        <w:spacing w:before="120" w:after="120"/>
        <w:ind w:firstLine="709"/>
        <w:jc w:val="both"/>
        <w:rPr>
          <w:rFonts w:ascii="Cambria" w:hAnsi="Cambria"/>
          <w:b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>Ver.</w:t>
      </w:r>
      <w:r w:rsidRPr="00FE3DE3">
        <w:rPr>
          <w:rFonts w:ascii="Cambria" w:hAnsi="Cambria"/>
          <w:sz w:val="26"/>
          <w:szCs w:val="26"/>
        </w:rPr>
        <w:t xml:space="preserve"> </w:t>
      </w:r>
      <w:r w:rsidRPr="00FE3DE3">
        <w:rPr>
          <w:rFonts w:ascii="Cambria" w:hAnsi="Cambria"/>
          <w:bCs/>
          <w:sz w:val="26"/>
          <w:szCs w:val="26"/>
        </w:rPr>
        <w:t>ROGÉRIO MATENDAL</w:t>
      </w: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</w:r>
    </w:p>
    <w:p w14:paraId="275A9C26" w14:textId="77777777" w:rsidR="00091BF8" w:rsidRPr="00FE3DE3" w:rsidRDefault="00091BF8" w:rsidP="00850C19">
      <w:pPr>
        <w:spacing w:before="120" w:after="120"/>
        <w:ind w:firstLine="709"/>
        <w:jc w:val="both"/>
        <w:rPr>
          <w:rFonts w:ascii="Cambria" w:hAnsi="Cambria"/>
          <w:b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 xml:space="preserve">Presidente Relator </w:t>
      </w:r>
    </w:p>
    <w:p w14:paraId="7BA5D8AA" w14:textId="77777777" w:rsidR="001A7B58" w:rsidRPr="00FE3DE3" w:rsidRDefault="001A7B58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1FCA9A8D" w14:textId="7B11CA23" w:rsidR="0098179E" w:rsidRPr="00FE3DE3" w:rsidRDefault="0098179E" w:rsidP="00850C19">
      <w:pPr>
        <w:spacing w:before="120" w:after="120"/>
        <w:jc w:val="both"/>
        <w:rPr>
          <w:rFonts w:ascii="Cambria" w:hAnsi="Cambria"/>
          <w:b/>
          <w:bCs/>
          <w:sz w:val="26"/>
          <w:szCs w:val="26"/>
        </w:rPr>
      </w:pPr>
    </w:p>
    <w:p w14:paraId="5F47C4D1" w14:textId="17F1515A" w:rsidR="00282901" w:rsidRPr="00FE3DE3" w:rsidRDefault="00282901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 xml:space="preserve">Ver. </w:t>
      </w:r>
      <w:r w:rsidRPr="00FE3DE3">
        <w:rPr>
          <w:rFonts w:ascii="Cambria" w:hAnsi="Cambria"/>
          <w:bCs/>
          <w:sz w:val="26"/>
          <w:szCs w:val="26"/>
        </w:rPr>
        <w:t>MARIA ISOLDI SCHAFER</w:t>
      </w:r>
    </w:p>
    <w:p w14:paraId="5F567D96" w14:textId="77777777" w:rsidR="00282901" w:rsidRPr="00FE3DE3" w:rsidRDefault="00282901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>Secretária</w:t>
      </w:r>
    </w:p>
    <w:p w14:paraId="4653534D" w14:textId="77777777" w:rsidR="00145F28" w:rsidRPr="00FE3DE3" w:rsidRDefault="00145F28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bookmarkStart w:id="0" w:name="_GoBack"/>
      <w:bookmarkEnd w:id="0"/>
    </w:p>
    <w:p w14:paraId="2D672C34" w14:textId="0A9D8549" w:rsidR="0098179E" w:rsidRPr="00FE3DE3" w:rsidRDefault="00145F28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  <w:t xml:space="preserve">         </w:t>
      </w:r>
    </w:p>
    <w:p w14:paraId="54B30F2E" w14:textId="76A1848E" w:rsidR="00282901" w:rsidRPr="00FE3DE3" w:rsidRDefault="00282901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>Ver.</w:t>
      </w:r>
      <w:r w:rsidR="00145F28" w:rsidRPr="00FE3DE3">
        <w:rPr>
          <w:rFonts w:ascii="Cambria" w:hAnsi="Cambria"/>
          <w:b/>
          <w:bCs/>
          <w:sz w:val="26"/>
          <w:szCs w:val="26"/>
        </w:rPr>
        <w:t xml:space="preserve"> </w:t>
      </w:r>
      <w:r w:rsidR="00A3584D" w:rsidRPr="00FE3DE3">
        <w:rPr>
          <w:rFonts w:ascii="Cambria" w:hAnsi="Cambria"/>
          <w:bCs/>
          <w:sz w:val="26"/>
          <w:szCs w:val="26"/>
        </w:rPr>
        <w:t>EVANDRO PERIN</w:t>
      </w:r>
      <w:r w:rsidRPr="00FE3DE3">
        <w:rPr>
          <w:rFonts w:ascii="Cambria" w:hAnsi="Cambria"/>
          <w:b/>
          <w:sz w:val="26"/>
          <w:szCs w:val="26"/>
        </w:rPr>
        <w:t xml:space="preserve">   </w:t>
      </w:r>
    </w:p>
    <w:p w14:paraId="700F36AF" w14:textId="00ABE283" w:rsidR="0020173F" w:rsidRPr="00A2250E" w:rsidRDefault="00282901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>Membro</w:t>
      </w:r>
    </w:p>
    <w:sectPr w:rsidR="0020173F" w:rsidRPr="00A2250E" w:rsidSect="00554C15">
      <w:headerReference w:type="default" r:id="rId6"/>
      <w:pgSz w:w="11906" w:h="16838"/>
      <w:pgMar w:top="1440" w:right="170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80FA8" w14:textId="77777777" w:rsidR="00AD6F70" w:rsidRDefault="00AD6F70" w:rsidP="00E56B1E">
      <w:r>
        <w:separator/>
      </w:r>
    </w:p>
  </w:endnote>
  <w:endnote w:type="continuationSeparator" w:id="0">
    <w:p w14:paraId="7DE0AD06" w14:textId="77777777" w:rsidR="00AD6F70" w:rsidRDefault="00AD6F70" w:rsidP="00E5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9EFD8" w14:textId="77777777" w:rsidR="00AD6F70" w:rsidRDefault="00AD6F70" w:rsidP="00E56B1E">
      <w:r>
        <w:separator/>
      </w:r>
    </w:p>
  </w:footnote>
  <w:footnote w:type="continuationSeparator" w:id="0">
    <w:p w14:paraId="584C2E48" w14:textId="77777777" w:rsidR="00AD6F70" w:rsidRDefault="00AD6F70" w:rsidP="00E5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6208300"/>
      <w:docPartObj>
        <w:docPartGallery w:val="Page Numbers (Margins)"/>
        <w:docPartUnique/>
      </w:docPartObj>
    </w:sdtPr>
    <w:sdtEndPr/>
    <w:sdtContent>
      <w:p w14:paraId="7CF37D81" w14:textId="427263F7" w:rsidR="00E56B1E" w:rsidRDefault="00E56B1E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18AAF1" wp14:editId="680BEE7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62BEEE" w14:textId="3E5CC767" w:rsidR="00E56B1E" w:rsidRDefault="00E56B1E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FE3DE3" w:rsidRPr="00FE3DE3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18AAF1" id="Retâ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5NZM6boCAAC2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14:paraId="7F62BEEE" w14:textId="3E5CC767" w:rsidR="00E56B1E" w:rsidRDefault="00E56B1E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FE3DE3" w:rsidRPr="00FE3DE3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81"/>
    <w:rsid w:val="00054CB3"/>
    <w:rsid w:val="00091BF8"/>
    <w:rsid w:val="000E410B"/>
    <w:rsid w:val="000F490E"/>
    <w:rsid w:val="00107925"/>
    <w:rsid w:val="0012419F"/>
    <w:rsid w:val="00145F28"/>
    <w:rsid w:val="00147D9A"/>
    <w:rsid w:val="00180956"/>
    <w:rsid w:val="00185130"/>
    <w:rsid w:val="001918E7"/>
    <w:rsid w:val="001A7B58"/>
    <w:rsid w:val="0020173F"/>
    <w:rsid w:val="002477B0"/>
    <w:rsid w:val="00276FFF"/>
    <w:rsid w:val="00280DA8"/>
    <w:rsid w:val="00282901"/>
    <w:rsid w:val="002925D4"/>
    <w:rsid w:val="002965BD"/>
    <w:rsid w:val="002A1256"/>
    <w:rsid w:val="003235FF"/>
    <w:rsid w:val="00344C05"/>
    <w:rsid w:val="003478E4"/>
    <w:rsid w:val="003563A2"/>
    <w:rsid w:val="00375DEE"/>
    <w:rsid w:val="003A28C2"/>
    <w:rsid w:val="003C1713"/>
    <w:rsid w:val="003F6B8A"/>
    <w:rsid w:val="004133D4"/>
    <w:rsid w:val="004163EB"/>
    <w:rsid w:val="00416B52"/>
    <w:rsid w:val="004304C8"/>
    <w:rsid w:val="0045003D"/>
    <w:rsid w:val="004826F4"/>
    <w:rsid w:val="004B3A7B"/>
    <w:rsid w:val="004B546E"/>
    <w:rsid w:val="004E4144"/>
    <w:rsid w:val="004E5FA2"/>
    <w:rsid w:val="00545A10"/>
    <w:rsid w:val="00554C15"/>
    <w:rsid w:val="00554DC7"/>
    <w:rsid w:val="00557ADC"/>
    <w:rsid w:val="005712EA"/>
    <w:rsid w:val="00574E81"/>
    <w:rsid w:val="00585B70"/>
    <w:rsid w:val="00596769"/>
    <w:rsid w:val="005B09E5"/>
    <w:rsid w:val="005D709A"/>
    <w:rsid w:val="00621761"/>
    <w:rsid w:val="0067032D"/>
    <w:rsid w:val="00674B1C"/>
    <w:rsid w:val="006A40D5"/>
    <w:rsid w:val="006B0772"/>
    <w:rsid w:val="006E6401"/>
    <w:rsid w:val="007238D0"/>
    <w:rsid w:val="00751ABD"/>
    <w:rsid w:val="00755A48"/>
    <w:rsid w:val="00766A06"/>
    <w:rsid w:val="007A379B"/>
    <w:rsid w:val="007B0B1B"/>
    <w:rsid w:val="007C5DD9"/>
    <w:rsid w:val="008016FD"/>
    <w:rsid w:val="008055FD"/>
    <w:rsid w:val="00812C0E"/>
    <w:rsid w:val="00833B12"/>
    <w:rsid w:val="00834982"/>
    <w:rsid w:val="00850C19"/>
    <w:rsid w:val="0085629C"/>
    <w:rsid w:val="00874429"/>
    <w:rsid w:val="0087745F"/>
    <w:rsid w:val="00880074"/>
    <w:rsid w:val="008B620D"/>
    <w:rsid w:val="008C3E60"/>
    <w:rsid w:val="008C4080"/>
    <w:rsid w:val="008C5F83"/>
    <w:rsid w:val="008D45FB"/>
    <w:rsid w:val="008D687B"/>
    <w:rsid w:val="00901C3F"/>
    <w:rsid w:val="00910462"/>
    <w:rsid w:val="00927DCF"/>
    <w:rsid w:val="00954C9D"/>
    <w:rsid w:val="0097624D"/>
    <w:rsid w:val="0098179E"/>
    <w:rsid w:val="0099662F"/>
    <w:rsid w:val="009B5539"/>
    <w:rsid w:val="009D6029"/>
    <w:rsid w:val="009F7180"/>
    <w:rsid w:val="00A05221"/>
    <w:rsid w:val="00A118F3"/>
    <w:rsid w:val="00A13C53"/>
    <w:rsid w:val="00A2250E"/>
    <w:rsid w:val="00A275E2"/>
    <w:rsid w:val="00A3584D"/>
    <w:rsid w:val="00A40111"/>
    <w:rsid w:val="00A74D81"/>
    <w:rsid w:val="00A76DD6"/>
    <w:rsid w:val="00AA4E09"/>
    <w:rsid w:val="00AC01C6"/>
    <w:rsid w:val="00AC0C82"/>
    <w:rsid w:val="00AD6F70"/>
    <w:rsid w:val="00AE1DCF"/>
    <w:rsid w:val="00AE2E83"/>
    <w:rsid w:val="00AE7366"/>
    <w:rsid w:val="00AF42D4"/>
    <w:rsid w:val="00AF498D"/>
    <w:rsid w:val="00B31C33"/>
    <w:rsid w:val="00B34E1A"/>
    <w:rsid w:val="00B35D48"/>
    <w:rsid w:val="00B87CDC"/>
    <w:rsid w:val="00BC5DDF"/>
    <w:rsid w:val="00C14790"/>
    <w:rsid w:val="00C30CAD"/>
    <w:rsid w:val="00C445F7"/>
    <w:rsid w:val="00CC53EE"/>
    <w:rsid w:val="00CD2D5C"/>
    <w:rsid w:val="00CD46E8"/>
    <w:rsid w:val="00CD6050"/>
    <w:rsid w:val="00CE2BFF"/>
    <w:rsid w:val="00CE33A6"/>
    <w:rsid w:val="00CF2437"/>
    <w:rsid w:val="00CF7CC0"/>
    <w:rsid w:val="00D03353"/>
    <w:rsid w:val="00D13336"/>
    <w:rsid w:val="00D334AA"/>
    <w:rsid w:val="00D43C81"/>
    <w:rsid w:val="00D67CE9"/>
    <w:rsid w:val="00D7673F"/>
    <w:rsid w:val="00D7788B"/>
    <w:rsid w:val="00DA50C1"/>
    <w:rsid w:val="00DD7C53"/>
    <w:rsid w:val="00DE6B91"/>
    <w:rsid w:val="00DF224D"/>
    <w:rsid w:val="00E56A6D"/>
    <w:rsid w:val="00E56B1E"/>
    <w:rsid w:val="00E90A3E"/>
    <w:rsid w:val="00EB1F6E"/>
    <w:rsid w:val="00EE0761"/>
    <w:rsid w:val="00EF32C3"/>
    <w:rsid w:val="00EF4045"/>
    <w:rsid w:val="00F060CC"/>
    <w:rsid w:val="00F2586B"/>
    <w:rsid w:val="00F577AC"/>
    <w:rsid w:val="00F6423F"/>
    <w:rsid w:val="00F72382"/>
    <w:rsid w:val="00F73A15"/>
    <w:rsid w:val="00F75621"/>
    <w:rsid w:val="00F95820"/>
    <w:rsid w:val="00F95CBB"/>
    <w:rsid w:val="00FB3D9F"/>
    <w:rsid w:val="00FE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4B6713B"/>
  <w15:chartTrackingRefBased/>
  <w15:docId w15:val="{390BCD6A-077A-49AE-AB58-8F2E09B0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E81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right"/>
      <w:outlineLvl w:val="5"/>
    </w:pPr>
    <w:rPr>
      <w:rFonts w:ascii="Arial" w:hAnsi="Arial"/>
      <w:b/>
      <w:lang w:val="pt-PT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22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F22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574E81"/>
    <w:rPr>
      <w:rFonts w:ascii="Arial" w:eastAsia="Times New Roman" w:hAnsi="Arial" w:cs="Times New Roman"/>
      <w:b/>
      <w:sz w:val="24"/>
      <w:szCs w:val="24"/>
      <w:lang w:val="pt-PT" w:eastAsia="pt-BR"/>
    </w:rPr>
  </w:style>
  <w:style w:type="paragraph" w:styleId="Corpodetexto">
    <w:name w:val="Body Text"/>
    <w:basedOn w:val="Normal"/>
    <w:link w:val="CorpodetextoChar"/>
    <w:rsid w:val="00574E81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74E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74E81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74E81"/>
    <w:rPr>
      <w:rFonts w:ascii="Arial" w:eastAsia="Times New Roman" w:hAnsi="Arial" w:cs="Times New Roman"/>
      <w:b/>
      <w:bCs/>
      <w:szCs w:val="24"/>
      <w:lang w:val="pt-PT" w:eastAsia="pt-BR"/>
    </w:rPr>
  </w:style>
  <w:style w:type="paragraph" w:styleId="Corpodetexto2">
    <w:name w:val="Body Text 2"/>
    <w:basedOn w:val="Normal"/>
    <w:link w:val="Corpodetexto2Char"/>
    <w:rsid w:val="00574E81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74E81"/>
    <w:rPr>
      <w:rFonts w:ascii="Bookman Old Style" w:eastAsia="Times New Roman" w:hAnsi="Bookman Old Style" w:cs="Times New Roman"/>
      <w:bCs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49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8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22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DF22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Dulce</dc:creator>
  <cp:keywords/>
  <dc:description/>
  <cp:lastModifiedBy>Carlos</cp:lastModifiedBy>
  <cp:revision>3</cp:revision>
  <cp:lastPrinted>2024-03-07T14:08:00Z</cp:lastPrinted>
  <dcterms:created xsi:type="dcterms:W3CDTF">2024-03-07T03:19:00Z</dcterms:created>
  <dcterms:modified xsi:type="dcterms:W3CDTF">2024-03-07T14:08:00Z</dcterms:modified>
</cp:coreProperties>
</file>