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00B948" w14:textId="19696646" w:rsidR="00347291" w:rsidRPr="00347291" w:rsidRDefault="00347291" w:rsidP="00347291">
      <w:pPr>
        <w:rPr>
          <w:b/>
          <w:bCs/>
        </w:rPr>
      </w:pPr>
      <w:r w:rsidRPr="00347291">
        <w:rPr>
          <w:b/>
          <w:bCs/>
        </w:rPr>
        <w:t>PARECER DA COMISSÃO DE JUSTIÇA E REDAÇÃO</w:t>
      </w:r>
      <w:r>
        <w:rPr>
          <w:b/>
          <w:bCs/>
        </w:rPr>
        <w:t xml:space="preserve"> nº 113.2025</w:t>
      </w:r>
    </w:p>
    <w:p w14:paraId="4F41644B" w14:textId="77777777" w:rsidR="00AE4C8F" w:rsidRDefault="00347291" w:rsidP="00AE4C8F">
      <w:pPr>
        <w:jc w:val="both"/>
        <w:rPr>
          <w:b/>
          <w:bCs/>
        </w:rPr>
      </w:pPr>
      <w:r w:rsidRPr="00347291">
        <w:rPr>
          <w:b/>
          <w:bCs/>
        </w:rPr>
        <w:t>Projeto de Lei nº 096/2025 – Município de Santo Antônio do Sudoeste/PR</w:t>
      </w:r>
    </w:p>
    <w:p w14:paraId="590BDB94" w14:textId="77777777" w:rsidR="00AE4C8F" w:rsidRDefault="00AE4C8F" w:rsidP="00AE4C8F">
      <w:pPr>
        <w:jc w:val="both"/>
        <w:rPr>
          <w:b/>
          <w:bCs/>
        </w:rPr>
      </w:pPr>
    </w:p>
    <w:p w14:paraId="7FD0F71D" w14:textId="26D874F6" w:rsidR="00347291" w:rsidRPr="00347291" w:rsidRDefault="00347291" w:rsidP="00AE4C8F">
      <w:pPr>
        <w:jc w:val="both"/>
      </w:pPr>
      <w:r w:rsidRPr="00347291">
        <w:rPr>
          <w:b/>
          <w:bCs/>
        </w:rPr>
        <w:t>Assunto:</w:t>
      </w:r>
      <w:r w:rsidRPr="00347291">
        <w:t xml:space="preserve"> Altera a Lei Municipal nº 3.280/2025 para incorporar e detalhar competências e estrutura da Secretaria Municipal de Assistência Social, com criação da Divisão de Vigilância Socioassistencial. </w:t>
      </w:r>
    </w:p>
    <w:p w14:paraId="0EA50C53" w14:textId="77777777" w:rsidR="00347291" w:rsidRPr="00347291" w:rsidRDefault="00347291" w:rsidP="00347291">
      <w:r w:rsidRPr="00347291">
        <w:rPr>
          <w:b/>
          <w:bCs/>
        </w:rPr>
        <w:t>Comissão:</w:t>
      </w:r>
      <w:r w:rsidRPr="00347291">
        <w:t xml:space="preserve"> Justiça e Redação</w:t>
      </w:r>
      <w:r w:rsidRPr="00347291">
        <w:br/>
      </w:r>
      <w:r w:rsidRPr="00347291">
        <w:rPr>
          <w:b/>
          <w:bCs/>
        </w:rPr>
        <w:t>Presidente:</w:t>
      </w:r>
      <w:r w:rsidRPr="00347291">
        <w:t xml:space="preserve"> Claudio Alain Guterres do Carmo</w:t>
      </w:r>
      <w:r w:rsidRPr="00347291">
        <w:br/>
      </w:r>
      <w:r w:rsidRPr="00347291">
        <w:rPr>
          <w:b/>
          <w:bCs/>
        </w:rPr>
        <w:t>Relator:</w:t>
      </w:r>
      <w:r w:rsidRPr="00347291">
        <w:t xml:space="preserve"> Clairton Cauduro</w:t>
      </w:r>
      <w:r w:rsidRPr="00347291">
        <w:br/>
      </w:r>
      <w:r w:rsidRPr="00347291">
        <w:rPr>
          <w:b/>
          <w:bCs/>
        </w:rPr>
        <w:t>Secretária:</w:t>
      </w:r>
      <w:r w:rsidRPr="00347291">
        <w:t xml:space="preserve"> Micheli Alves de Lima</w:t>
      </w:r>
    </w:p>
    <w:p w14:paraId="6CD67822" w14:textId="292EFF9E" w:rsidR="00347291" w:rsidRPr="00347291" w:rsidRDefault="00347291" w:rsidP="00347291"/>
    <w:p w14:paraId="7ACBA217" w14:textId="77777777" w:rsidR="00347291" w:rsidRPr="00347291" w:rsidRDefault="00347291" w:rsidP="00347291">
      <w:pPr>
        <w:ind w:left="2124"/>
        <w:jc w:val="both"/>
        <w:rPr>
          <w:b/>
          <w:bCs/>
        </w:rPr>
      </w:pPr>
      <w:r w:rsidRPr="00347291">
        <w:rPr>
          <w:b/>
          <w:bCs/>
        </w:rPr>
        <w:t>Ementa do Parecer</w:t>
      </w:r>
    </w:p>
    <w:p w14:paraId="7116425D" w14:textId="77777777" w:rsidR="00347291" w:rsidRPr="00347291" w:rsidRDefault="00347291" w:rsidP="00347291">
      <w:pPr>
        <w:ind w:left="2124"/>
        <w:jc w:val="both"/>
      </w:pPr>
      <w:r w:rsidRPr="00347291">
        <w:t xml:space="preserve">Constitucionalidade, juridicidade, técnica legislativa e redação: </w:t>
      </w:r>
      <w:r w:rsidRPr="00347291">
        <w:rPr>
          <w:b/>
          <w:bCs/>
        </w:rPr>
        <w:t>parecer favorável</w:t>
      </w:r>
      <w:r w:rsidRPr="00347291">
        <w:t xml:space="preserve"> à aprovação do Projeto de Lei nº 096/2025, nos termos apresentados, por adequação à LOAS/PNAS/SUAS, à competência de iniciativa do Chefe do Poder Executivo e à estrutura administrativa municipal, com observância dos parâmetros de cargos comissionados previstos na Lei nº 3.280/2025. </w:t>
      </w:r>
    </w:p>
    <w:p w14:paraId="7DFCED48" w14:textId="2DD03FDE" w:rsidR="00347291" w:rsidRPr="00347291" w:rsidRDefault="00347291" w:rsidP="00347291"/>
    <w:p w14:paraId="6B27DAF7" w14:textId="77777777" w:rsidR="00347291" w:rsidRPr="00347291" w:rsidRDefault="00347291" w:rsidP="00347291">
      <w:pPr>
        <w:jc w:val="both"/>
        <w:rPr>
          <w:b/>
          <w:bCs/>
        </w:rPr>
      </w:pPr>
      <w:r w:rsidRPr="00347291">
        <w:rPr>
          <w:b/>
          <w:bCs/>
        </w:rPr>
        <w:t>Relatório</w:t>
      </w:r>
    </w:p>
    <w:p w14:paraId="730820A6" w14:textId="77777777" w:rsidR="00347291" w:rsidRPr="00347291" w:rsidRDefault="00347291" w:rsidP="00347291">
      <w:pPr>
        <w:jc w:val="both"/>
      </w:pPr>
      <w:r w:rsidRPr="00347291">
        <w:t xml:space="preserve">Trata-se do Projeto de Lei nº 096/2025 que propõe alterações na Lei Municipal nº 3.280, de 15 de janeiro de 2025, para (i) detalhar as competências da </w:t>
      </w:r>
      <w:r w:rsidRPr="00347291">
        <w:rPr>
          <w:b/>
          <w:bCs/>
        </w:rPr>
        <w:t>Secretaria Municipal de Assistência Social</w:t>
      </w:r>
      <w:r w:rsidRPr="00347291">
        <w:t xml:space="preserve">; (ii) </w:t>
      </w:r>
      <w:r w:rsidRPr="00347291">
        <w:rPr>
          <w:b/>
          <w:bCs/>
        </w:rPr>
        <w:t>criar a Divisão de Vigilância Socioassistencial</w:t>
      </w:r>
      <w:r w:rsidRPr="00347291">
        <w:t xml:space="preserve"> e respectivas atribuições; e (iii) </w:t>
      </w:r>
      <w:r w:rsidRPr="00347291">
        <w:rPr>
          <w:b/>
          <w:bCs/>
        </w:rPr>
        <w:t>adequar a simbologia e o enquadramento</w:t>
      </w:r>
      <w:r w:rsidRPr="00347291">
        <w:t xml:space="preserve"> de cargos comissionados e funções gratificadas (CC/FG) vinculados à área, com menção expressa às Tabelas A–E da estrutura administrativa. </w:t>
      </w:r>
    </w:p>
    <w:p w14:paraId="19D9884D" w14:textId="77777777" w:rsidR="00347291" w:rsidRPr="00347291" w:rsidRDefault="00347291" w:rsidP="00347291">
      <w:pPr>
        <w:jc w:val="both"/>
      </w:pPr>
      <w:r w:rsidRPr="00347291">
        <w:t>É o relatório.</w:t>
      </w:r>
    </w:p>
    <w:p w14:paraId="494EBF86" w14:textId="1EFEBE1E" w:rsidR="00347291" w:rsidRPr="00347291" w:rsidRDefault="00347291" w:rsidP="00347291"/>
    <w:p w14:paraId="6D165171" w14:textId="77777777" w:rsidR="00347291" w:rsidRPr="00347291" w:rsidRDefault="00347291" w:rsidP="00347291">
      <w:pPr>
        <w:rPr>
          <w:b/>
          <w:bCs/>
        </w:rPr>
      </w:pPr>
      <w:r w:rsidRPr="00347291">
        <w:rPr>
          <w:b/>
          <w:bCs/>
        </w:rPr>
        <w:lastRenderedPageBreak/>
        <w:t>Fundamentação</w:t>
      </w:r>
    </w:p>
    <w:p w14:paraId="0C3F4D1F" w14:textId="77777777" w:rsidR="00347291" w:rsidRPr="00347291" w:rsidRDefault="00347291" w:rsidP="00347291">
      <w:pPr>
        <w:rPr>
          <w:b/>
          <w:bCs/>
        </w:rPr>
      </w:pPr>
      <w:r w:rsidRPr="00347291">
        <w:rPr>
          <w:b/>
          <w:bCs/>
        </w:rPr>
        <w:t>1. Competência e iniciativa</w:t>
      </w:r>
    </w:p>
    <w:p w14:paraId="737E557B" w14:textId="77777777" w:rsidR="00347291" w:rsidRPr="00347291" w:rsidRDefault="00347291" w:rsidP="00347291">
      <w:pPr>
        <w:jc w:val="both"/>
      </w:pPr>
      <w:r w:rsidRPr="00347291">
        <w:t xml:space="preserve">A matéria versa sobre </w:t>
      </w:r>
      <w:r w:rsidRPr="00347291">
        <w:rPr>
          <w:b/>
          <w:bCs/>
        </w:rPr>
        <w:t>organização administrativa do Poder Executivo</w:t>
      </w:r>
      <w:r w:rsidRPr="00347291">
        <w:t xml:space="preserve">, temática cuja iniciativa legislativa é, em regra, </w:t>
      </w:r>
      <w:r w:rsidRPr="00347291">
        <w:rPr>
          <w:b/>
          <w:bCs/>
        </w:rPr>
        <w:t>privativa do Prefeito Municipal</w:t>
      </w:r>
      <w:r w:rsidRPr="00347291">
        <w:t>. O PL em exame tem origem no Executivo e cuida de órgãos, cargos em comissão e funções gratificadas, atendendo, portanto, ao requisito formal de iniciativa.</w:t>
      </w:r>
    </w:p>
    <w:p w14:paraId="50A24ADD" w14:textId="77777777" w:rsidR="00347291" w:rsidRPr="00347291" w:rsidRDefault="00347291" w:rsidP="00347291">
      <w:pPr>
        <w:rPr>
          <w:b/>
          <w:bCs/>
        </w:rPr>
      </w:pPr>
      <w:r w:rsidRPr="00347291">
        <w:rPr>
          <w:b/>
          <w:bCs/>
        </w:rPr>
        <w:t>2. Constitucionalidade e juridicidade</w:t>
      </w:r>
    </w:p>
    <w:p w14:paraId="7D1EF1CC" w14:textId="77777777" w:rsidR="00347291" w:rsidRPr="00347291" w:rsidRDefault="00347291" w:rsidP="00347291">
      <w:pPr>
        <w:jc w:val="both"/>
      </w:pPr>
      <w:r w:rsidRPr="00347291">
        <w:t xml:space="preserve">O texto </w:t>
      </w:r>
      <w:r w:rsidRPr="00347291">
        <w:rPr>
          <w:b/>
          <w:bCs/>
        </w:rPr>
        <w:t>alinha-se à Lei Orgânica da Assistência Social (LOAS)</w:t>
      </w:r>
      <w:r w:rsidRPr="00347291">
        <w:t xml:space="preserve"> e às diretrizes do </w:t>
      </w:r>
      <w:r w:rsidRPr="00347291">
        <w:rPr>
          <w:b/>
          <w:bCs/>
        </w:rPr>
        <w:t>SUAS/PNAS</w:t>
      </w:r>
      <w:r w:rsidRPr="00347291">
        <w:t xml:space="preserve">, ao instituir a função de </w:t>
      </w:r>
      <w:r w:rsidRPr="00347291">
        <w:rPr>
          <w:b/>
          <w:bCs/>
        </w:rPr>
        <w:t>Vigilância Socioassistencial</w:t>
      </w:r>
      <w:r w:rsidRPr="00347291">
        <w:t xml:space="preserve"> no âmbito municipal, com competências de diagnóstico socioterritorial, monitoramento da rede socioassistencial e elaboração de planos, em consonância com a tipificação e normativas nacionais citadas no próprio projeto. </w:t>
      </w:r>
    </w:p>
    <w:p w14:paraId="272F266F" w14:textId="77777777" w:rsidR="00347291" w:rsidRPr="00347291" w:rsidRDefault="00347291" w:rsidP="00347291">
      <w:pPr>
        <w:jc w:val="both"/>
      </w:pPr>
      <w:r w:rsidRPr="00347291">
        <w:t xml:space="preserve">No plano local, a proposição </w:t>
      </w:r>
      <w:r w:rsidRPr="00347291">
        <w:rPr>
          <w:b/>
          <w:bCs/>
        </w:rPr>
        <w:t>altera e explicita</w:t>
      </w:r>
      <w:r w:rsidRPr="00347291">
        <w:t xml:space="preserve"> competências da Secretaria de Assistência Social e </w:t>
      </w:r>
      <w:r w:rsidRPr="00347291">
        <w:rPr>
          <w:b/>
          <w:bCs/>
        </w:rPr>
        <w:t>define</w:t>
      </w:r>
      <w:r w:rsidRPr="00347291">
        <w:t xml:space="preserve"> a naturezas dos cargos em comissão (direção, chefia e assessoramento), com referência à </w:t>
      </w:r>
      <w:r w:rsidRPr="00347291">
        <w:rPr>
          <w:b/>
          <w:bCs/>
        </w:rPr>
        <w:t>simbologia CC3/FG3</w:t>
      </w:r>
      <w:r w:rsidRPr="00347291">
        <w:t xml:space="preserve"> e demais padrões constantes do Anexo III, guardando compatibilidade com os parâmetros da Lei nº 3.280/2025. </w:t>
      </w:r>
    </w:p>
    <w:p w14:paraId="56E22599" w14:textId="77777777" w:rsidR="00347291" w:rsidRPr="00347291" w:rsidRDefault="00347291" w:rsidP="00347291">
      <w:pPr>
        <w:rPr>
          <w:b/>
          <w:bCs/>
        </w:rPr>
      </w:pPr>
      <w:r w:rsidRPr="00347291">
        <w:rPr>
          <w:b/>
          <w:bCs/>
        </w:rPr>
        <w:t>3. Técnica legislativa e redação</w:t>
      </w:r>
    </w:p>
    <w:p w14:paraId="3CC93E0B" w14:textId="77777777" w:rsidR="00347291" w:rsidRPr="00347291" w:rsidRDefault="00347291" w:rsidP="00347291">
      <w:pPr>
        <w:jc w:val="both"/>
      </w:pPr>
      <w:r w:rsidRPr="00347291">
        <w:t xml:space="preserve">O projeto apresenta </w:t>
      </w:r>
      <w:r w:rsidRPr="00347291">
        <w:rPr>
          <w:b/>
          <w:bCs/>
        </w:rPr>
        <w:t>articulação clara</w:t>
      </w:r>
      <w:r w:rsidRPr="00347291">
        <w:t xml:space="preserve"> (arts. 1º a 5º) e </w:t>
      </w:r>
      <w:r w:rsidRPr="00347291">
        <w:rPr>
          <w:b/>
          <w:bCs/>
        </w:rPr>
        <w:t>anexos</w:t>
      </w:r>
      <w:r w:rsidRPr="00347291">
        <w:t xml:space="preserve"> que consolidam competências, estrutura e tabelas remuneratórias, facilitando a interpretação sistêmica da Lei nº 3.280/2025. Recomenda-se apenas, em redação final, a </w:t>
      </w:r>
      <w:r w:rsidRPr="00347291">
        <w:rPr>
          <w:b/>
          <w:bCs/>
        </w:rPr>
        <w:t>uniformização de grafia</w:t>
      </w:r>
      <w:r w:rsidRPr="00347291">
        <w:t xml:space="preserve"> (“Socioassistencial”/“Sócioassistencial”) e o ajuste de </w:t>
      </w:r>
      <w:r w:rsidRPr="00347291">
        <w:rPr>
          <w:b/>
          <w:bCs/>
        </w:rPr>
        <w:t>maiusculização de cargos</w:t>
      </w:r>
      <w:r w:rsidRPr="00347291">
        <w:t xml:space="preserve"> para padrão único, sem alteração de mérito. </w:t>
      </w:r>
    </w:p>
    <w:p w14:paraId="0F5DEF36" w14:textId="77777777" w:rsidR="00347291" w:rsidRPr="00347291" w:rsidRDefault="00347291" w:rsidP="00347291">
      <w:pPr>
        <w:rPr>
          <w:b/>
          <w:bCs/>
        </w:rPr>
      </w:pPr>
      <w:r w:rsidRPr="00347291">
        <w:rPr>
          <w:b/>
          <w:bCs/>
        </w:rPr>
        <w:t>4. Impacto administrativo e orçamentário</w:t>
      </w:r>
    </w:p>
    <w:p w14:paraId="21AE9B79" w14:textId="77777777" w:rsidR="00347291" w:rsidRPr="00347291" w:rsidRDefault="00347291" w:rsidP="00347291">
      <w:pPr>
        <w:jc w:val="both"/>
      </w:pPr>
      <w:r w:rsidRPr="00347291">
        <w:t xml:space="preserve">O PL </w:t>
      </w:r>
      <w:r w:rsidRPr="00347291">
        <w:rPr>
          <w:b/>
          <w:bCs/>
        </w:rPr>
        <w:t>não cria carreira estatutária</w:t>
      </w:r>
      <w:r w:rsidRPr="00347291">
        <w:t xml:space="preserve">, mas </w:t>
      </w:r>
      <w:r w:rsidRPr="00347291">
        <w:rPr>
          <w:b/>
          <w:bCs/>
        </w:rPr>
        <w:t>organiza funções comissionadas</w:t>
      </w:r>
      <w:r w:rsidRPr="00347291">
        <w:t xml:space="preserve"> e </w:t>
      </w:r>
      <w:r w:rsidRPr="00347291">
        <w:rPr>
          <w:b/>
          <w:bCs/>
        </w:rPr>
        <w:t>formaliza</w:t>
      </w:r>
      <w:r w:rsidRPr="00347291">
        <w:t xml:space="preserve"> a Divisão de Vigilância Socioassistencial, remetendo as despesas às dotações próprias, com suplementação se necessário (art. 4º). A matéria </w:t>
      </w:r>
      <w:r w:rsidRPr="00347291">
        <w:rPr>
          <w:b/>
          <w:bCs/>
        </w:rPr>
        <w:t>não veicula aumento automático de despesa</w:t>
      </w:r>
      <w:r w:rsidRPr="00347291">
        <w:t xml:space="preserve"> além das faixas já previstas em tabelas gerais da estrutura administrativa, permanecendo a execução condicionada à disponibilidade orçamentária. </w:t>
      </w:r>
    </w:p>
    <w:p w14:paraId="428F34EB" w14:textId="21539819" w:rsidR="00347291" w:rsidRPr="00347291" w:rsidRDefault="00347291" w:rsidP="00347291"/>
    <w:p w14:paraId="0AEDEB8C" w14:textId="77777777" w:rsidR="00347291" w:rsidRPr="00347291" w:rsidRDefault="00347291" w:rsidP="00347291">
      <w:pPr>
        <w:rPr>
          <w:b/>
          <w:bCs/>
        </w:rPr>
      </w:pPr>
      <w:r w:rsidRPr="00347291">
        <w:rPr>
          <w:b/>
          <w:bCs/>
        </w:rPr>
        <w:lastRenderedPageBreak/>
        <w:t>Voto do Relator</w:t>
      </w:r>
    </w:p>
    <w:p w14:paraId="64721AF8" w14:textId="77777777" w:rsidR="00347291" w:rsidRPr="00347291" w:rsidRDefault="00347291" w:rsidP="00347291">
      <w:pPr>
        <w:jc w:val="both"/>
      </w:pPr>
      <w:r w:rsidRPr="00347291">
        <w:t xml:space="preserve">Diante do exposto, </w:t>
      </w:r>
      <w:r w:rsidRPr="00347291">
        <w:rPr>
          <w:b/>
          <w:bCs/>
        </w:rPr>
        <w:t>voto pela constitucionalidade, juridicidade e boa técnica legislativa</w:t>
      </w:r>
      <w:r w:rsidRPr="00347291">
        <w:t xml:space="preserve"> do Projeto de Lei nº 096/2025, </w:t>
      </w:r>
      <w:r w:rsidRPr="00347291">
        <w:rPr>
          <w:b/>
          <w:bCs/>
        </w:rPr>
        <w:t>opinando por sua aprovação</w:t>
      </w:r>
      <w:r w:rsidRPr="00347291">
        <w:t xml:space="preserve"> tal como apresentado. Sugere-se, em </w:t>
      </w:r>
      <w:r w:rsidRPr="00347291">
        <w:rPr>
          <w:b/>
          <w:bCs/>
        </w:rPr>
        <w:t>redação final</w:t>
      </w:r>
      <w:r w:rsidRPr="00347291">
        <w:t xml:space="preserve">, apenas a padronização de grafia e caixas de texto mencionadas na Fundamentação, sem supressão ou alteração material do conteúdo. </w:t>
      </w:r>
    </w:p>
    <w:p w14:paraId="08819661" w14:textId="30B16A9B" w:rsidR="00347291" w:rsidRPr="00347291" w:rsidRDefault="00347291" w:rsidP="00347291"/>
    <w:p w14:paraId="6E72CB7F" w14:textId="77777777" w:rsidR="00347291" w:rsidRPr="00347291" w:rsidRDefault="00347291" w:rsidP="00347291">
      <w:pPr>
        <w:rPr>
          <w:b/>
          <w:bCs/>
        </w:rPr>
      </w:pPr>
      <w:r w:rsidRPr="00347291">
        <w:rPr>
          <w:b/>
          <w:bCs/>
        </w:rPr>
        <w:t>Conclusão da Comissão</w:t>
      </w:r>
    </w:p>
    <w:p w14:paraId="44F5B32F" w14:textId="77777777" w:rsidR="00347291" w:rsidRPr="00347291" w:rsidRDefault="00347291" w:rsidP="00347291">
      <w:pPr>
        <w:jc w:val="both"/>
      </w:pPr>
      <w:r w:rsidRPr="00347291">
        <w:t xml:space="preserve">A </w:t>
      </w:r>
      <w:r w:rsidRPr="00347291">
        <w:rPr>
          <w:b/>
          <w:bCs/>
        </w:rPr>
        <w:t>Comissão de Justiça e Redação</w:t>
      </w:r>
      <w:r w:rsidRPr="00347291">
        <w:t xml:space="preserve">, acompanhando o voto do Relator, </w:t>
      </w:r>
      <w:r w:rsidRPr="00347291">
        <w:rPr>
          <w:b/>
          <w:bCs/>
        </w:rPr>
        <w:t>emite PARECER FAVORÁVEL</w:t>
      </w:r>
      <w:r w:rsidRPr="00347291">
        <w:t xml:space="preserve"> à aprovação do </w:t>
      </w:r>
      <w:r w:rsidRPr="00347291">
        <w:rPr>
          <w:b/>
          <w:bCs/>
        </w:rPr>
        <w:t>Projeto de Lei nº 096/2025</w:t>
      </w:r>
      <w:r w:rsidRPr="00347291">
        <w:t xml:space="preserve">. </w:t>
      </w:r>
    </w:p>
    <w:p w14:paraId="20E7E938" w14:textId="77AFDCAA" w:rsidR="00347291" w:rsidRPr="00347291" w:rsidRDefault="00347291" w:rsidP="00347291">
      <w:pPr>
        <w:jc w:val="both"/>
      </w:pPr>
    </w:p>
    <w:p w14:paraId="7BEAC655" w14:textId="77777777" w:rsidR="00347291" w:rsidRDefault="00347291" w:rsidP="00347291">
      <w:pPr>
        <w:jc w:val="both"/>
        <w:rPr>
          <w:b/>
          <w:bCs/>
        </w:rPr>
      </w:pPr>
      <w:r w:rsidRPr="00347291">
        <w:rPr>
          <w:b/>
          <w:bCs/>
        </w:rPr>
        <w:t>Sala das Comissões,</w:t>
      </w:r>
      <w:r w:rsidRPr="00347291">
        <w:t xml:space="preserve"> Santo Antônio do Sudoeste/PR, </w:t>
      </w:r>
      <w:r w:rsidRPr="00347291">
        <w:rPr>
          <w:b/>
          <w:bCs/>
        </w:rPr>
        <w:t>18 de agosto de 2025.</w:t>
      </w:r>
    </w:p>
    <w:p w14:paraId="29B8C887" w14:textId="77777777" w:rsidR="00347291" w:rsidRDefault="00347291" w:rsidP="00347291">
      <w:pPr>
        <w:jc w:val="both"/>
        <w:rPr>
          <w:b/>
          <w:bCs/>
        </w:rPr>
      </w:pPr>
    </w:p>
    <w:p w14:paraId="3F89F997" w14:textId="77777777" w:rsidR="00347291" w:rsidRPr="00347291" w:rsidRDefault="00347291" w:rsidP="00347291">
      <w:pPr>
        <w:jc w:val="both"/>
      </w:pPr>
    </w:p>
    <w:p w14:paraId="78C7A589" w14:textId="77777777" w:rsidR="00347291" w:rsidRDefault="00347291" w:rsidP="00347291">
      <w:r w:rsidRPr="00347291">
        <w:rPr>
          <w:b/>
          <w:bCs/>
        </w:rPr>
        <w:t>Claudio Alain Guterres do Carmo</w:t>
      </w:r>
      <w:r w:rsidRPr="00347291">
        <w:br/>
        <w:t>Presidente</w:t>
      </w:r>
    </w:p>
    <w:p w14:paraId="443EBB18" w14:textId="77777777" w:rsidR="00347291" w:rsidRPr="00347291" w:rsidRDefault="00347291" w:rsidP="00347291"/>
    <w:p w14:paraId="1E265FF3" w14:textId="77777777" w:rsidR="00347291" w:rsidRDefault="00347291" w:rsidP="00347291">
      <w:r w:rsidRPr="00347291">
        <w:rPr>
          <w:b/>
          <w:bCs/>
        </w:rPr>
        <w:t>Clairton Cauduro</w:t>
      </w:r>
      <w:r w:rsidRPr="00347291">
        <w:br/>
        <w:t>Relator</w:t>
      </w:r>
    </w:p>
    <w:p w14:paraId="4888DCF4" w14:textId="77777777" w:rsidR="00347291" w:rsidRPr="00347291" w:rsidRDefault="00347291" w:rsidP="00347291"/>
    <w:p w14:paraId="413BA566" w14:textId="77777777" w:rsidR="00347291" w:rsidRPr="00347291" w:rsidRDefault="00347291" w:rsidP="00347291">
      <w:r w:rsidRPr="00347291">
        <w:rPr>
          <w:b/>
          <w:bCs/>
        </w:rPr>
        <w:t>Micheli Alves de Lima</w:t>
      </w:r>
      <w:r w:rsidRPr="00347291">
        <w:br/>
        <w:t>Secretária</w:t>
      </w:r>
    </w:p>
    <w:p w14:paraId="339E6BED" w14:textId="77777777" w:rsidR="00347291" w:rsidRDefault="00347291"/>
    <w:sectPr w:rsidR="00347291" w:rsidSect="00347291">
      <w:pgSz w:w="11906" w:h="16838"/>
      <w:pgMar w:top="3119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7291"/>
    <w:rsid w:val="00347291"/>
    <w:rsid w:val="00515042"/>
    <w:rsid w:val="00AE4C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CDD750"/>
  <w15:chartTrackingRefBased/>
  <w15:docId w15:val="{65B1064A-9A05-4EEA-ADA9-8F6EF28DED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34729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4729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4729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4729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4729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4729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4729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4729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4729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4729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4729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4729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4729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47291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47291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47291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47291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4729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4729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34729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4729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34729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4729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347291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347291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347291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4729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47291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4729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617</Words>
  <Characters>3337</Characters>
  <Application>Microsoft Office Word</Application>
  <DocSecurity>0</DocSecurity>
  <Lines>27</Lines>
  <Paragraphs>7</Paragraphs>
  <ScaleCrop>false</ScaleCrop>
  <Company/>
  <LinksUpToDate>false</LinksUpToDate>
  <CharactersWithSpaces>3947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2</cp:revision>
  <dcterms:created xsi:type="dcterms:W3CDTF">2025-08-18T12:06:00Z</dcterms:created>
  <dcterms:modified xsi:type="dcterms:W3CDTF">2025-08-18T12:08:00Z</dcterms:modified>
</cp:coreProperties>
</file>