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Default="00066E68" w:rsidP="00B4058C">
            <w:pPr>
              <w:spacing w:before="100" w:beforeAutospacing="1" w:after="100" w:afterAutospacing="1"/>
              <w:jc w:val="both"/>
              <w:rPr>
                <w:b/>
                <w:bCs/>
                <w:sz w:val="22"/>
                <w:szCs w:val="22"/>
              </w:rPr>
            </w:pPr>
            <w:r w:rsidRPr="00E800A9">
              <w:rPr>
                <w:b/>
                <w:bCs/>
                <w:sz w:val="22"/>
                <w:szCs w:val="22"/>
              </w:rPr>
              <w:t>"</w:t>
            </w:r>
            <w:r w:rsidR="00E800A9" w:rsidRPr="00E800A9">
              <w:rPr>
                <w:b/>
                <w:bCs/>
                <w:sz w:val="22"/>
                <w:szCs w:val="22"/>
              </w:rPr>
              <w:t>ESTABELECE MEDIDAS DE PREVENÇÃO, TRATAMENTO E INTERVENÇÃO RELACIONADAS AO TRANSTORNO DE ACUMULAÇÃO COMPULSIVA – TAC E INSTITUI O PROGRAMA MUNICIPAL DE</w:t>
            </w:r>
            <w:r w:rsidR="00E800A9">
              <w:rPr>
                <w:b/>
                <w:bCs/>
                <w:sz w:val="22"/>
                <w:szCs w:val="22"/>
              </w:rPr>
              <w:t xml:space="preserve"> APOIO AO ACUMULADOR COMPULSIVO</w:t>
            </w:r>
            <w:r w:rsidR="0085256D" w:rsidRPr="00E800A9">
              <w:rPr>
                <w:b/>
                <w:bCs/>
                <w:sz w:val="22"/>
                <w:szCs w:val="22"/>
              </w:rPr>
              <w:t>.</w:t>
            </w:r>
            <w:r w:rsidRPr="00E800A9">
              <w:rPr>
                <w:b/>
                <w:bCs/>
                <w:sz w:val="22"/>
                <w:szCs w:val="22"/>
              </w:rPr>
              <w:t>"</w:t>
            </w:r>
          </w:p>
          <w:p w:rsidR="00E800A9" w:rsidRPr="00E800A9" w:rsidRDefault="00E800A9" w:rsidP="00B4058C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>Art.</w:t>
      </w:r>
      <w:r>
        <w:rPr>
          <w:color w:val="000000"/>
        </w:rPr>
        <w:t xml:space="preserve"> </w:t>
      </w:r>
      <w:r w:rsidRPr="00E800A9">
        <w:rPr>
          <w:color w:val="000000"/>
        </w:rPr>
        <w:t>1º Esta Lei institui o Programa Municipal de Apoio ao Acumulador Compulsivo.                                 .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2º Para os fins desta Lei, considera-se: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I – Transtorno de Acumulação Compulsiva - TAC a condição de saúde mental caracterizada pela dificuldade persistente de descartar bens, resultando em ambientes insalubres, inseguros ou inabitáveis; e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II – </w:t>
      </w:r>
      <w:r>
        <w:rPr>
          <w:color w:val="000000"/>
        </w:rPr>
        <w:t>I</w:t>
      </w:r>
      <w:r w:rsidRPr="00E800A9">
        <w:rPr>
          <w:color w:val="000000"/>
        </w:rPr>
        <w:t xml:space="preserve">móvel em situação de acúmulo compulsivo a propriedade em condições que ofereça risco à saúde, à segurança ou à convivência comunitária devido ao armazenamento excessivo de bens ou resíduos.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3º O programa terá como objetivos: 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 – </w:t>
      </w:r>
      <w:r>
        <w:rPr>
          <w:color w:val="000000"/>
        </w:rPr>
        <w:t>P</w:t>
      </w:r>
      <w:r w:rsidRPr="00E800A9">
        <w:rPr>
          <w:color w:val="000000"/>
        </w:rPr>
        <w:t>romover a conscientização sobre o TAC;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II – </w:t>
      </w:r>
      <w:r>
        <w:rPr>
          <w:color w:val="000000"/>
        </w:rPr>
        <w:t>G</w:t>
      </w:r>
      <w:r w:rsidRPr="00E800A9">
        <w:rPr>
          <w:color w:val="000000"/>
        </w:rPr>
        <w:t>arantir suporte psicológico e assistencial aos indivíduos afetados;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III – </w:t>
      </w:r>
      <w:r>
        <w:rPr>
          <w:color w:val="000000"/>
        </w:rPr>
        <w:t>E</w:t>
      </w:r>
      <w:r w:rsidRPr="00E800A9">
        <w:rPr>
          <w:color w:val="000000"/>
        </w:rPr>
        <w:t xml:space="preserve">stabelecer procedimentos humanizados ao realizar a intervenção em imóveis afetados pelo transtorno; e 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IV – </w:t>
      </w:r>
      <w:r>
        <w:rPr>
          <w:color w:val="000000"/>
        </w:rPr>
        <w:t>A</w:t>
      </w:r>
      <w:r w:rsidRPr="00E800A9">
        <w:rPr>
          <w:color w:val="000000"/>
        </w:rPr>
        <w:t xml:space="preserve">ssegurar a proteção da saúde pública, da segurança e do meio ambiente.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4º O programa terá as seguintes diretrizes: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I – </w:t>
      </w:r>
      <w:r>
        <w:rPr>
          <w:color w:val="000000"/>
        </w:rPr>
        <w:t>D</w:t>
      </w:r>
      <w:r w:rsidRPr="00E800A9">
        <w:rPr>
          <w:color w:val="000000"/>
        </w:rPr>
        <w:t>isponibilizar atendimento especializado na rede de saúde municipal para diagnóstico e tratamento do transtorno de que trata esta Lei;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II – </w:t>
      </w:r>
      <w:r>
        <w:rPr>
          <w:color w:val="000000"/>
        </w:rPr>
        <w:t>O</w:t>
      </w:r>
      <w:r w:rsidRPr="00E800A9">
        <w:rPr>
          <w:color w:val="000000"/>
        </w:rPr>
        <w:t>ferecer suporte assistencial por meio do órgão competente do Executivo Municipal; e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III – </w:t>
      </w:r>
      <w:r>
        <w:rPr>
          <w:color w:val="000000"/>
        </w:rPr>
        <w:t>I</w:t>
      </w:r>
      <w:r w:rsidRPr="00E800A9">
        <w:rPr>
          <w:color w:val="000000"/>
        </w:rPr>
        <w:t xml:space="preserve">mplementar serviço de limpeza colaborativa com acompanhamento de assistentes sociais e psicólogos.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5º O Executivo Municipal poderá firmar parcerias com organizações não governamentais, universidades e outras entidades, para realizar campanhas educativas em escolas, postos de saúde e comunidades para conscientização sobre transtorno de que trata esta Lei </w:t>
      </w:r>
      <w:r w:rsidRPr="00E800A9">
        <w:rPr>
          <w:color w:val="000000"/>
        </w:rPr>
        <w:t>e incentivar</w:t>
      </w:r>
      <w:r w:rsidRPr="00E800A9">
        <w:rPr>
          <w:color w:val="000000"/>
        </w:rPr>
        <w:t xml:space="preserve"> a criação de grupos de apoio para acumuladores e seus familiares.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>Art. 6º A identificação de imóveis em situação de acúmulo compulsivo poderá ocorrer por meio de: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I – </w:t>
      </w:r>
      <w:r w:rsidR="00701873">
        <w:rPr>
          <w:color w:val="000000"/>
        </w:rPr>
        <w:t>D</w:t>
      </w:r>
      <w:r w:rsidRPr="00E800A9">
        <w:rPr>
          <w:color w:val="000000"/>
        </w:rPr>
        <w:t>enúncia de vizinhos ou da comunidade; ou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II – </w:t>
      </w:r>
      <w:r w:rsidR="00701873">
        <w:rPr>
          <w:color w:val="000000"/>
        </w:rPr>
        <w:t>R</w:t>
      </w:r>
      <w:r w:rsidRPr="00E800A9">
        <w:rPr>
          <w:color w:val="000000"/>
        </w:rPr>
        <w:t xml:space="preserve">elatórios elaborados por assistentes sociais ou psicólogos da rede de saúde municipal Centros de Atenção Psicossociais – CAPS. 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7º Confirmada a situação de risco, o órgão competente do Executivo Municipal deverá: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I – </w:t>
      </w:r>
      <w:r w:rsidR="00701873">
        <w:rPr>
          <w:color w:val="000000"/>
        </w:rPr>
        <w:t>N</w:t>
      </w:r>
      <w:r w:rsidRPr="00E800A9">
        <w:rPr>
          <w:color w:val="000000"/>
        </w:rPr>
        <w:t>otificar o acumulador, oferecendo prazo para regularização voluntária;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II – </w:t>
      </w:r>
      <w:r w:rsidR="00701873">
        <w:rPr>
          <w:color w:val="000000"/>
        </w:rPr>
        <w:t>O</w:t>
      </w:r>
      <w:r w:rsidRPr="00E800A9">
        <w:rPr>
          <w:color w:val="000000"/>
        </w:rPr>
        <w:t>ferecer atendimento psicológico e suporte logístico para organização ou limpeza do imóvel; e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III – em caso de risco iminente à saúde pública, solicitar autorização judicial para intervenção compulsória, com acompanhamento de equipe multidisciplinar.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 xml:space="preserve"> Art. 8º As intervenções devem ser realizadas respeitando a dignidade do acumulador, garantindo acompanhamento psicológico durante e após a intervenção e a preservação de bens de valor emocional ou utilitário sempre que possível.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>Art. 9º O descumprimento das determinações previstas nesta Lei sujeitará o acumulador, quando sua ação caracterize riscos à comunidade, a interdição temporária do imóvel ou definitiva, conforme a gravidade da situação.</w:t>
      </w:r>
    </w:p>
    <w:p w:rsidR="00E800A9" w:rsidRPr="00E800A9" w:rsidRDefault="00E800A9" w:rsidP="00E800A9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lastRenderedPageBreak/>
        <w:t>Art. 10. O Executivo Municipal regulamentará esta Lei, estabelecendo os procedimentos operacionais necessários.</w:t>
      </w:r>
    </w:p>
    <w:p w:rsidR="00A81C0D" w:rsidRDefault="00E800A9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E800A9">
        <w:rPr>
          <w:color w:val="000000"/>
        </w:rPr>
        <w:t>Art. 11. Esta Lei entra em vigor na data de sua publicação.</w:t>
      </w:r>
    </w:p>
    <w:p w:rsidR="002803B6" w:rsidRDefault="00F80902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</w:t>
      </w:r>
    </w:p>
    <w:p w:rsidR="002803B6" w:rsidRDefault="002803B6" w:rsidP="00DD7E55">
      <w:pPr>
        <w:shd w:val="clear" w:color="auto" w:fill="FFFFFF"/>
        <w:spacing w:before="100" w:beforeAutospacing="1" w:after="100" w:afterAutospacing="1"/>
        <w:ind w:firstLine="450"/>
        <w:rPr>
          <w:b/>
          <w:color w:val="000000"/>
        </w:rPr>
      </w:pPr>
      <w:r>
        <w:rPr>
          <w:color w:val="000000"/>
        </w:rPr>
        <w:t xml:space="preserve">                        </w:t>
      </w:r>
      <w:r w:rsidR="00066E68">
        <w:rPr>
          <w:b/>
          <w:color w:val="000000"/>
        </w:rPr>
        <w:t xml:space="preserve">     </w:t>
      </w:r>
      <w:r w:rsidR="00DD7E55">
        <w:rPr>
          <w:b/>
          <w:color w:val="000000"/>
        </w:rPr>
        <w:t xml:space="preserve">        </w:t>
      </w:r>
      <w:r w:rsidR="00066E68">
        <w:rPr>
          <w:b/>
          <w:color w:val="000000"/>
        </w:rPr>
        <w:t xml:space="preserve">    </w:t>
      </w:r>
      <w:r w:rsidRPr="002803B6">
        <w:rPr>
          <w:b/>
          <w:color w:val="000000"/>
        </w:rPr>
        <w:t>JUSTIFICATIVA</w:t>
      </w:r>
    </w:p>
    <w:p w:rsidR="00701873" w:rsidRDefault="00701873" w:rsidP="00701873">
      <w:pPr>
        <w:jc w:val="both"/>
      </w:pPr>
      <w:r>
        <w:t xml:space="preserve">         </w:t>
      </w:r>
      <w:r>
        <w:t>O presente Projeto de Lei tem por finalidade instituir, no âmbito do Município de Macaé, medidas de prevenção, tratamento e intervenção relacionadas ao Transtorno de Acumulação Compulsiva – TAC, bem como criar o Programa Municipal de Apoio ao Acumulador Compulsivo, visando assegurar dignidade, saúde pública, segurança coletiva e assistência humanizada às pessoas acometidas por este transtorno.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        </w:t>
      </w:r>
      <w:r>
        <w:t xml:space="preserve">O Transtorno de Acumulação Compulsiva é reconhecido como uma condição de saúde mental caracterizada pela dificuldade persistente em descartar objetos e materiais, independentemente de seu valor real, resultando frequentemente em ambientes insalubres, inseguros e inadequados para convivência humana. 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         </w:t>
      </w:r>
      <w:r>
        <w:t>Tal situação pode gerar sérios impactos não apenas ao indivíduo acometido, mas também à coletividade, ocasionando riscos sanitários, proliferação de vetores, mau cheiro, risco de incêndios, obstrução de vias de acesso e comprometimento da estrutura dos imóveis.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        </w:t>
      </w:r>
      <w:r>
        <w:t>Importante destacar que pessoas acometidas pelo TAC necessitam de acolhimento e acompanhamento multidisciplinar, e não apenas de medidas coercitivas.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</w:t>
      </w:r>
      <w:r>
        <w:t xml:space="preserve">         </w:t>
      </w:r>
      <w:r>
        <w:t>Por essa razão, o presente projeto prioriza o atendimento psicológico, o suporte assistencial e a intervenção gradual e humanizada, respeitando a dignidade da pessoa humana e buscando preservar vínculos afetivos e bens de valor emocional sempre que possível.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        </w:t>
      </w:r>
      <w:r>
        <w:t>A proposta também busca proteger a coletividade, garantindo mecanismos para atuação do Poder Público em casos que representem risco iminente à saúde pública e à segurança da comunidade, permitindo inclusive intervenção judicial quando necessária, sempre acompanhada por equipe multidisciplinar especializada.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        </w:t>
      </w:r>
      <w:r>
        <w:t xml:space="preserve">Além disso, o projeto estimula ações educativas e preventivas por meio de campanhas de conscientização e parcerias com instituições de ensino, organizações da sociedade civil e órgãos especializados, promovendo maior compreensão social acerca </w:t>
      </w:r>
      <w:r>
        <w:lastRenderedPageBreak/>
        <w:t>do transtorno e reduzindo estigmas enfrentados pelos acumuladores compulsivos e seus familiares.</w:t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  <w:r>
        <w:t xml:space="preserve">        </w:t>
      </w:r>
      <w:bookmarkStart w:id="0" w:name="_GoBack"/>
      <w:bookmarkEnd w:id="0"/>
      <w:r>
        <w:t>Dessa forma, o presente Projeto de Lei representa importante instrumento de política pública voltado à saúde mental, à assistência social, à proteção ambiental e à promoção da qualidade de vida da população macaense.</w:t>
      </w:r>
      <w:r w:rsidR="00DD7E55">
        <w:tab/>
      </w: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</w:p>
    <w:p w:rsidR="00701873" w:rsidRDefault="00701873" w:rsidP="00701873">
      <w:pPr>
        <w:jc w:val="both"/>
      </w:pPr>
    </w:p>
    <w:p w:rsidR="00DD7E55" w:rsidRDefault="00701873" w:rsidP="00701873">
      <w:pPr>
        <w:jc w:val="both"/>
        <w:rPr>
          <w:color w:val="000000"/>
        </w:rPr>
      </w:pPr>
      <w:r>
        <w:t xml:space="preserve">           </w:t>
      </w:r>
      <w:r w:rsidR="00DD7E55">
        <w:t xml:space="preserve">                     </w:t>
      </w:r>
      <w:r>
        <w:t xml:space="preserve">    </w:t>
      </w:r>
      <w:r>
        <w:rPr>
          <w:color w:val="000000"/>
        </w:rPr>
        <w:t>Macaé, 07 de maio</w:t>
      </w:r>
      <w:r w:rsidR="00DD7E55">
        <w:rPr>
          <w:color w:val="000000"/>
        </w:rPr>
        <w:t xml:space="preserve"> de 2026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46BD8C9C" wp14:editId="70C82126">
            <wp:simplePos x="0" y="0"/>
            <wp:positionH relativeFrom="column">
              <wp:posOffset>1466215</wp:posOffset>
            </wp:positionH>
            <wp:positionV relativeFrom="paragraph">
              <wp:posOffset>182245</wp:posOffset>
            </wp:positionV>
            <wp:extent cx="1143000" cy="29210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DD7E55" w:rsidRPr="00E726AD" w:rsidRDefault="00DD7E55" w:rsidP="00DD7E55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="005B2D4C">
        <w:rPr>
          <w:b/>
          <w:sz w:val="20"/>
        </w:rPr>
        <w:t xml:space="preserve">   </w:t>
      </w:r>
      <w:r w:rsidRPr="00E726AD">
        <w:rPr>
          <w:b/>
          <w:sz w:val="20"/>
        </w:rPr>
        <w:t>Amaro Luiz Alves da Silva</w:t>
      </w:r>
    </w:p>
    <w:p w:rsidR="00B875E8" w:rsidRPr="00B875E8" w:rsidRDefault="00DD7E55" w:rsidP="00B875E8">
      <w:r>
        <w:rPr>
          <w:b/>
          <w:sz w:val="20"/>
        </w:rPr>
        <w:t xml:space="preserve">                             </w:t>
      </w:r>
      <w:r w:rsidR="005B2D4C">
        <w:rPr>
          <w:b/>
          <w:sz w:val="20"/>
        </w:rPr>
        <w:t xml:space="preserve">    </w:t>
      </w:r>
      <w:r w:rsidRPr="00E726AD">
        <w:rPr>
          <w:b/>
          <w:sz w:val="20"/>
        </w:rPr>
        <w:t>Vereador da Câmara Municipal de Macaé</w:t>
      </w:r>
    </w:p>
    <w:p w:rsidR="00B875E8" w:rsidRDefault="00B875E8" w:rsidP="00B875E8"/>
    <w:p w:rsidR="00B875E8" w:rsidRDefault="00B875E8" w:rsidP="00B875E8"/>
    <w:p w:rsidR="00701873" w:rsidRDefault="00701873" w:rsidP="002E1D63">
      <w:pPr>
        <w:spacing w:line="360" w:lineRule="auto"/>
        <w:rPr>
          <w:sz w:val="16"/>
          <w:szCs w:val="16"/>
        </w:rPr>
      </w:pPr>
    </w:p>
    <w:p w:rsidR="00701873" w:rsidRDefault="00701873" w:rsidP="002E1D63">
      <w:pPr>
        <w:spacing w:line="360" w:lineRule="auto"/>
        <w:rPr>
          <w:sz w:val="16"/>
          <w:szCs w:val="16"/>
        </w:rPr>
      </w:pPr>
    </w:p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B2C" w:rsidRDefault="00C85B2C">
      <w:r>
        <w:separator/>
      </w:r>
    </w:p>
  </w:endnote>
  <w:endnote w:type="continuationSeparator" w:id="0">
    <w:p w:rsidR="00C85B2C" w:rsidRDefault="00C8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B2C" w:rsidRDefault="00C85B2C">
      <w:r>
        <w:separator/>
      </w:r>
    </w:p>
  </w:footnote>
  <w:footnote w:type="continuationSeparator" w:id="0">
    <w:p w:rsidR="00C85B2C" w:rsidRDefault="00C85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255ED"/>
    <w:rsid w:val="003314B4"/>
    <w:rsid w:val="0033376C"/>
    <w:rsid w:val="00356ECF"/>
    <w:rsid w:val="003C7C3B"/>
    <w:rsid w:val="003D420B"/>
    <w:rsid w:val="003E70D4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E7E4C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B2D4C"/>
    <w:rsid w:val="005C0CCD"/>
    <w:rsid w:val="005D36F4"/>
    <w:rsid w:val="005F6D2D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01873"/>
    <w:rsid w:val="00713EC2"/>
    <w:rsid w:val="00732C0A"/>
    <w:rsid w:val="00734D2B"/>
    <w:rsid w:val="00746FE2"/>
    <w:rsid w:val="00753A70"/>
    <w:rsid w:val="00773C7C"/>
    <w:rsid w:val="0079626E"/>
    <w:rsid w:val="007B7F76"/>
    <w:rsid w:val="00812991"/>
    <w:rsid w:val="008353B6"/>
    <w:rsid w:val="00835891"/>
    <w:rsid w:val="008365C5"/>
    <w:rsid w:val="0085256D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A81C0D"/>
    <w:rsid w:val="00B4058C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85B2C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4ACB"/>
    <w:rsid w:val="00DA65D8"/>
    <w:rsid w:val="00DA6FD4"/>
    <w:rsid w:val="00DB5B38"/>
    <w:rsid w:val="00DD7E55"/>
    <w:rsid w:val="00E4072F"/>
    <w:rsid w:val="00E45D56"/>
    <w:rsid w:val="00E61272"/>
    <w:rsid w:val="00E76882"/>
    <w:rsid w:val="00E800A9"/>
    <w:rsid w:val="00E81CC2"/>
    <w:rsid w:val="00E83D02"/>
    <w:rsid w:val="00E86AAA"/>
    <w:rsid w:val="00ED005D"/>
    <w:rsid w:val="00ED21D7"/>
    <w:rsid w:val="00EF0086"/>
    <w:rsid w:val="00EF4904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ACD3C-671A-4321-8D6D-99CE0D443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952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53</cp:revision>
  <cp:lastPrinted>2021-01-12T12:24:00Z</cp:lastPrinted>
  <dcterms:created xsi:type="dcterms:W3CDTF">2023-04-10T18:40:00Z</dcterms:created>
  <dcterms:modified xsi:type="dcterms:W3CDTF">2026-05-07T14:53:00Z</dcterms:modified>
</cp:coreProperties>
</file>