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5472D" w14:textId="77777777" w:rsidR="00B63176" w:rsidRPr="00B63176" w:rsidRDefault="00B63176" w:rsidP="00B63176">
      <w:r w:rsidRPr="00B63176">
        <w:rPr>
          <w:b/>
          <w:bCs/>
        </w:rPr>
        <w:t>COMISSÃO DE FINANÇAS E ORÇAMENTO</w:t>
      </w:r>
    </w:p>
    <w:p w14:paraId="29F85B9F" w14:textId="2329BE21" w:rsidR="00B63176" w:rsidRPr="00B63176" w:rsidRDefault="00B63176" w:rsidP="00B63176">
      <w:r w:rsidRPr="00B63176">
        <w:rPr>
          <w:b/>
          <w:bCs/>
        </w:rPr>
        <w:t>PARECER Nº 1</w:t>
      </w:r>
      <w:r>
        <w:rPr>
          <w:b/>
          <w:bCs/>
        </w:rPr>
        <w:t>4</w:t>
      </w:r>
      <w:r w:rsidRPr="00B63176">
        <w:rPr>
          <w:b/>
          <w:bCs/>
        </w:rPr>
        <w:t>/2026</w:t>
      </w:r>
      <w:r w:rsidRPr="00B63176">
        <w:br/>
      </w:r>
      <w:r w:rsidRPr="00B63176">
        <w:rPr>
          <w:b/>
          <w:bCs/>
        </w:rPr>
        <w:t>Data: 06 de março de 2026</w:t>
      </w:r>
    </w:p>
    <w:p w14:paraId="37DFA72C" w14:textId="77777777" w:rsidR="00B63176" w:rsidRPr="00B63176" w:rsidRDefault="00B63176" w:rsidP="00B63176">
      <w:pPr>
        <w:jc w:val="both"/>
      </w:pPr>
      <w:r w:rsidRPr="00B63176">
        <w:rPr>
          <w:b/>
          <w:bCs/>
        </w:rPr>
        <w:t>EMENTA:</w:t>
      </w:r>
      <w:r w:rsidRPr="00B63176">
        <w:t xml:space="preserve"> Projeto de Lei nº 019/2026. Abre crédito adicional suplementar na Lei Orçamentária Anual – LOA, altera ações do Plano Plurianual – PPA e da Lei de Diretrizes Orçamentárias – LDO do Município de Santo Antônio do Sudoeste para o exercício de 2026, no valor de R$ 358.400,00. Análise quanto aos aspectos financeiros e orçamentários. Parecer favorável. </w:t>
      </w:r>
    </w:p>
    <w:p w14:paraId="68F9070E" w14:textId="136FBAC1" w:rsidR="00B63176" w:rsidRPr="00B63176" w:rsidRDefault="00B63176" w:rsidP="00B63176"/>
    <w:p w14:paraId="3490A09E" w14:textId="77777777" w:rsidR="00B63176" w:rsidRPr="00B63176" w:rsidRDefault="00B63176" w:rsidP="00B63176">
      <w:pPr>
        <w:rPr>
          <w:b/>
          <w:bCs/>
        </w:rPr>
      </w:pPr>
      <w:r w:rsidRPr="00B63176">
        <w:rPr>
          <w:b/>
          <w:bCs/>
        </w:rPr>
        <w:t>RELATÓRIO</w:t>
      </w:r>
    </w:p>
    <w:p w14:paraId="2B6EA2E5" w14:textId="77777777" w:rsidR="00B63176" w:rsidRPr="00B63176" w:rsidRDefault="00B63176" w:rsidP="00B63176">
      <w:pPr>
        <w:jc w:val="both"/>
      </w:pPr>
      <w:r w:rsidRPr="00B63176">
        <w:t xml:space="preserve">Trata-se do Projeto de Lei nº 019/2026, de iniciativa do Poder Executivo Municipal, que dispõe sobre a abertura de crédito adicional suplementar no orçamento do Município de Santo Antônio do Sudoeste para o exercício de 2026, no valor de R$ 358.400,00 (trezentos e cinquenta e oito mil e quatrocentos reais). </w:t>
      </w:r>
    </w:p>
    <w:p w14:paraId="1CBCE71D" w14:textId="77777777" w:rsidR="00B63176" w:rsidRPr="00B63176" w:rsidRDefault="00B63176" w:rsidP="00B63176">
      <w:pPr>
        <w:jc w:val="both"/>
      </w:pPr>
      <w:r w:rsidRPr="00B63176">
        <w:t xml:space="preserve">Conforme consta na proposta, os recursos serão destinados à Secretaria Municipal de Administração, especificamente para serviços de tecnologia da informação e comunicação – pessoa jurídica, vinculados às atividades administrativas do Município. </w:t>
      </w:r>
    </w:p>
    <w:p w14:paraId="58A39718" w14:textId="77777777" w:rsidR="00B63176" w:rsidRPr="00B63176" w:rsidRDefault="00B63176" w:rsidP="00B63176">
      <w:r w:rsidRPr="00B63176">
        <w:t xml:space="preserve">A cobertura do crédito adicional ocorrerá mediante excesso de arrecadação proveniente de operações de crédito, conforme especificado no projeto encaminhado pelo Poder Executivo. </w:t>
      </w:r>
    </w:p>
    <w:p w14:paraId="6D80643E" w14:textId="77777777" w:rsidR="00B63176" w:rsidRPr="00B63176" w:rsidRDefault="00B63176" w:rsidP="00B63176">
      <w:r w:rsidRPr="00B63176">
        <w:t>É o relatório.</w:t>
      </w:r>
    </w:p>
    <w:p w14:paraId="71928ADE" w14:textId="405C4286" w:rsidR="00B63176" w:rsidRPr="00B63176" w:rsidRDefault="00B63176" w:rsidP="00B63176"/>
    <w:p w14:paraId="1DE659AA" w14:textId="77777777" w:rsidR="00B63176" w:rsidRPr="00B63176" w:rsidRDefault="00B63176" w:rsidP="00B63176">
      <w:pPr>
        <w:rPr>
          <w:b/>
          <w:bCs/>
        </w:rPr>
      </w:pPr>
      <w:r w:rsidRPr="00B63176">
        <w:rPr>
          <w:b/>
          <w:bCs/>
        </w:rPr>
        <w:t>FUNDAMENTAÇÃO</w:t>
      </w:r>
    </w:p>
    <w:p w14:paraId="290AA1B5" w14:textId="77777777" w:rsidR="00B63176" w:rsidRPr="00B63176" w:rsidRDefault="00B63176" w:rsidP="00B63176">
      <w:pPr>
        <w:jc w:val="both"/>
      </w:pPr>
      <w:r w:rsidRPr="00B63176">
        <w:t>Compete à Comissão de Finanças e Orçamento analisar as proposições legislativas quanto aos aspectos financeiros, orçamentários e impactos ao erário público, observando a legislação vigente.</w:t>
      </w:r>
    </w:p>
    <w:p w14:paraId="17EA5328" w14:textId="77777777" w:rsidR="00B63176" w:rsidRPr="00B63176" w:rsidRDefault="00B63176" w:rsidP="00B63176">
      <w:pPr>
        <w:jc w:val="both"/>
      </w:pPr>
      <w:r w:rsidRPr="00B63176">
        <w:t>No presente caso, a abertura de crédito adicional suplementar encontra respaldo na Lei nº 4.320/1964, que disciplina as normas gerais de direito financeiro, bem como na Lei de Responsabilidade Fiscal (Lei Complementar nº 101/2000).</w:t>
      </w:r>
    </w:p>
    <w:p w14:paraId="1384D411" w14:textId="77777777" w:rsidR="00B63176" w:rsidRPr="00B63176" w:rsidRDefault="00B63176" w:rsidP="00B63176">
      <w:pPr>
        <w:jc w:val="both"/>
      </w:pPr>
      <w:r w:rsidRPr="00B63176">
        <w:lastRenderedPageBreak/>
        <w:t>Observa-se que o projeto apresenta fonte de recursos devidamente indicada, por meio de excesso de arrecadação, atendendo aos requisitos legais para a abertura de créditos adicionais no orçamento público.</w:t>
      </w:r>
    </w:p>
    <w:p w14:paraId="69C83BEF" w14:textId="77777777" w:rsidR="00B63176" w:rsidRPr="00B63176" w:rsidRDefault="00B63176" w:rsidP="00B63176">
      <w:pPr>
        <w:jc w:val="both"/>
      </w:pPr>
      <w:r w:rsidRPr="00B63176">
        <w:t>Além disso, a proposta prevê a adequação das ações do Plano Plurianual – PPA e da Lei de Diretrizes Orçamentárias – LDO, garantindo compatibilidade entre os instrumentos de planejamento e a execução orçamentária do Município.</w:t>
      </w:r>
    </w:p>
    <w:p w14:paraId="41B01CA9" w14:textId="77777777" w:rsidR="00B63176" w:rsidRPr="00B63176" w:rsidRDefault="00B63176" w:rsidP="00B63176">
      <w:pPr>
        <w:jc w:val="both"/>
      </w:pPr>
      <w:r w:rsidRPr="00B63176">
        <w:t>Dessa forma, não se identificam impedimentos de ordem financeira ou orçamentária que inviabilizem a aprovação da matéria.</w:t>
      </w:r>
    </w:p>
    <w:p w14:paraId="1C485B42" w14:textId="2E70E24D" w:rsidR="00B63176" w:rsidRPr="00B63176" w:rsidRDefault="00B63176" w:rsidP="00B63176"/>
    <w:p w14:paraId="1EE1C0FB" w14:textId="77777777" w:rsidR="00B63176" w:rsidRPr="00B63176" w:rsidRDefault="00B63176" w:rsidP="00B63176">
      <w:pPr>
        <w:rPr>
          <w:b/>
          <w:bCs/>
        </w:rPr>
      </w:pPr>
      <w:r w:rsidRPr="00B63176">
        <w:rPr>
          <w:b/>
          <w:bCs/>
        </w:rPr>
        <w:t>CONCLUSÃO</w:t>
      </w:r>
    </w:p>
    <w:p w14:paraId="55B51408" w14:textId="77777777" w:rsidR="00B63176" w:rsidRPr="00B63176" w:rsidRDefault="00B63176" w:rsidP="00B63176">
      <w:pPr>
        <w:jc w:val="both"/>
      </w:pPr>
      <w:r w:rsidRPr="00B63176">
        <w:t>Diante do exposto, a Comissão de Finanças e Orçamento manifesta-se FAVORÁVEL à tramitação e aprovação do Projeto de Lei nº 019/2026.</w:t>
      </w:r>
    </w:p>
    <w:p w14:paraId="1ECE4F40" w14:textId="77777777" w:rsidR="00B63176" w:rsidRPr="00B63176" w:rsidRDefault="00B63176" w:rsidP="00B63176">
      <w:pPr>
        <w:jc w:val="both"/>
      </w:pPr>
      <w:r w:rsidRPr="00B63176">
        <w:t>É o parecer.</w:t>
      </w:r>
    </w:p>
    <w:p w14:paraId="336FB007" w14:textId="77777777" w:rsidR="00B63176" w:rsidRDefault="00B63176" w:rsidP="00B63176">
      <w:pPr>
        <w:jc w:val="both"/>
      </w:pPr>
      <w:r w:rsidRPr="00B63176">
        <w:t>Sala das Comissões, 06 de março de 2026.</w:t>
      </w:r>
    </w:p>
    <w:p w14:paraId="43EAAD5E" w14:textId="77777777" w:rsidR="00B63176" w:rsidRPr="00B63176" w:rsidRDefault="00B63176" w:rsidP="00B63176">
      <w:pPr>
        <w:jc w:val="both"/>
      </w:pPr>
    </w:p>
    <w:p w14:paraId="416AEA4E" w14:textId="77777777" w:rsidR="00B63176" w:rsidRDefault="00B63176" w:rsidP="00B63176">
      <w:r w:rsidRPr="00B63176">
        <w:rPr>
          <w:b/>
          <w:bCs/>
        </w:rPr>
        <w:t>Micheli Alves de Lima</w:t>
      </w:r>
      <w:r w:rsidRPr="00B63176">
        <w:br/>
        <w:t>Presidente</w:t>
      </w:r>
    </w:p>
    <w:p w14:paraId="78FC8E37" w14:textId="77777777" w:rsidR="00B63176" w:rsidRDefault="00B63176" w:rsidP="00B63176"/>
    <w:p w14:paraId="24132020" w14:textId="3DAB8AE7" w:rsidR="00B63176" w:rsidRDefault="00B63176" w:rsidP="00B63176">
      <w:r w:rsidRPr="00B63176">
        <w:rPr>
          <w:b/>
          <w:bCs/>
        </w:rPr>
        <w:t>Claudio Alain Guterres do Carmo</w:t>
      </w:r>
      <w:r w:rsidRPr="00B63176">
        <w:br/>
        <w:t>Relator</w:t>
      </w:r>
    </w:p>
    <w:p w14:paraId="7D0FCD07" w14:textId="77777777" w:rsidR="00B63176" w:rsidRPr="00B63176" w:rsidRDefault="00B63176" w:rsidP="00B63176"/>
    <w:p w14:paraId="0CC42998" w14:textId="77777777" w:rsidR="00B63176" w:rsidRPr="00B63176" w:rsidRDefault="00B63176" w:rsidP="00B63176">
      <w:proofErr w:type="spellStart"/>
      <w:r w:rsidRPr="00B63176">
        <w:rPr>
          <w:b/>
          <w:bCs/>
        </w:rPr>
        <w:t>Eliz</w:t>
      </w:r>
      <w:proofErr w:type="spellEnd"/>
      <w:r w:rsidRPr="00B63176">
        <w:rPr>
          <w:b/>
          <w:bCs/>
        </w:rPr>
        <w:t xml:space="preserve"> Maria </w:t>
      </w:r>
      <w:proofErr w:type="spellStart"/>
      <w:r w:rsidRPr="00B63176">
        <w:rPr>
          <w:b/>
          <w:bCs/>
        </w:rPr>
        <w:t>Gradaschi</w:t>
      </w:r>
      <w:proofErr w:type="spellEnd"/>
      <w:r w:rsidRPr="00B63176">
        <w:rPr>
          <w:b/>
          <w:bCs/>
        </w:rPr>
        <w:t xml:space="preserve"> </w:t>
      </w:r>
      <w:proofErr w:type="spellStart"/>
      <w:r w:rsidRPr="00B63176">
        <w:rPr>
          <w:b/>
          <w:bCs/>
        </w:rPr>
        <w:t>Scalon</w:t>
      </w:r>
      <w:proofErr w:type="spellEnd"/>
      <w:r w:rsidRPr="00B63176">
        <w:br/>
        <w:t>Secretária</w:t>
      </w:r>
    </w:p>
    <w:p w14:paraId="66D08D63" w14:textId="77777777" w:rsidR="00B63176" w:rsidRDefault="00B63176"/>
    <w:sectPr w:rsidR="00B63176" w:rsidSect="00B63176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176"/>
    <w:rsid w:val="002D6462"/>
    <w:rsid w:val="00B6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9CB3D"/>
  <w15:chartTrackingRefBased/>
  <w15:docId w15:val="{95976F20-1545-437F-9853-5C7C4BA9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631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631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631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63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31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31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631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31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31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631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631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631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6317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6317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631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631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631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631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631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63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63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63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631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631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631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6317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631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6317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631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2138</Characters>
  <Application>Microsoft Office Word</Application>
  <DocSecurity>0</DocSecurity>
  <Lines>53</Lines>
  <Paragraphs>24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2026-03-06T14:08:00Z</cp:lastPrinted>
  <dcterms:created xsi:type="dcterms:W3CDTF">2026-03-06T14:07:00Z</dcterms:created>
  <dcterms:modified xsi:type="dcterms:W3CDTF">2026-03-06T14:09:00Z</dcterms:modified>
</cp:coreProperties>
</file>