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5AD43" w14:textId="4B3263FF" w:rsidR="0076371E" w:rsidRPr="0076371E" w:rsidRDefault="0076371E" w:rsidP="0076371E">
      <w:pPr>
        <w:spacing w:line="360" w:lineRule="auto"/>
        <w:rPr>
          <w:rFonts w:ascii="Palatino Linotype" w:eastAsia="Times New Roman" w:hAnsi="Palatino Linotype" w:cs="Times New Roman"/>
          <w:b/>
          <w:bCs/>
          <w:sz w:val="24"/>
          <w:szCs w:val="24"/>
          <w:lang w:eastAsia="pt-BR"/>
        </w:rPr>
      </w:pPr>
      <w:r w:rsidRPr="0076371E">
        <w:rPr>
          <w:rFonts w:ascii="Palatino Linotype" w:eastAsia="Times New Roman" w:hAnsi="Palatino Linotype" w:cs="Times New Roman"/>
          <w:b/>
          <w:bCs/>
          <w:sz w:val="24"/>
          <w:szCs w:val="24"/>
          <w:lang w:eastAsia="pt-BR"/>
        </w:rPr>
        <w:t xml:space="preserve">EMENDA MODIFICATIVA Nº </w:t>
      </w:r>
      <w:r w:rsidR="00FE3FAD">
        <w:rPr>
          <w:rFonts w:ascii="Palatino Linotype" w:eastAsia="Times New Roman" w:hAnsi="Palatino Linotype" w:cs="Times New Roman"/>
          <w:b/>
          <w:bCs/>
          <w:sz w:val="24"/>
          <w:szCs w:val="24"/>
          <w:lang w:eastAsia="pt-BR"/>
        </w:rPr>
        <w:t>1</w:t>
      </w:r>
      <w:r w:rsidR="00F056F9">
        <w:rPr>
          <w:rFonts w:ascii="Palatino Linotype" w:eastAsia="Times New Roman" w:hAnsi="Palatino Linotype" w:cs="Times New Roman"/>
          <w:b/>
          <w:bCs/>
          <w:sz w:val="24"/>
          <w:szCs w:val="24"/>
          <w:lang w:eastAsia="pt-BR"/>
        </w:rPr>
        <w:t>1</w:t>
      </w:r>
      <w:r w:rsidRPr="0076371E">
        <w:rPr>
          <w:rFonts w:ascii="Palatino Linotype" w:eastAsia="Times New Roman" w:hAnsi="Palatino Linotype" w:cs="Times New Roman"/>
          <w:b/>
          <w:bCs/>
          <w:sz w:val="24"/>
          <w:szCs w:val="24"/>
          <w:lang w:eastAsia="pt-BR"/>
        </w:rPr>
        <w:t>/2025</w:t>
      </w:r>
    </w:p>
    <w:p w14:paraId="28748C7A" w14:textId="39F11CCB" w:rsidR="0076371E" w:rsidRPr="0076371E" w:rsidRDefault="0076371E" w:rsidP="0076371E">
      <w:pPr>
        <w:spacing w:line="360" w:lineRule="auto"/>
        <w:rPr>
          <w:rFonts w:ascii="Palatino Linotype" w:eastAsia="Times New Roman" w:hAnsi="Palatino Linotype" w:cs="Times New Roman"/>
          <w:b/>
          <w:bCs/>
          <w:sz w:val="24"/>
          <w:szCs w:val="24"/>
          <w:lang w:eastAsia="pt-BR"/>
        </w:rPr>
      </w:pPr>
      <w:r w:rsidRPr="0076371E">
        <w:rPr>
          <w:rFonts w:ascii="Palatino Linotype" w:eastAsia="Times New Roman" w:hAnsi="Palatino Linotype" w:cs="Times New Roman"/>
          <w:b/>
          <w:bCs/>
          <w:sz w:val="24"/>
          <w:szCs w:val="24"/>
          <w:lang w:eastAsia="pt-BR"/>
        </w:rPr>
        <w:t>AO PROJETO DE LEI Nº 0</w:t>
      </w:r>
      <w:r w:rsidR="00FE3FAD">
        <w:rPr>
          <w:rFonts w:ascii="Palatino Linotype" w:eastAsia="Times New Roman" w:hAnsi="Palatino Linotype" w:cs="Times New Roman"/>
          <w:b/>
          <w:bCs/>
          <w:sz w:val="24"/>
          <w:szCs w:val="24"/>
          <w:lang w:eastAsia="pt-BR"/>
        </w:rPr>
        <w:t>5</w:t>
      </w:r>
      <w:r w:rsidR="00F056F9">
        <w:rPr>
          <w:rFonts w:ascii="Palatino Linotype" w:eastAsia="Times New Roman" w:hAnsi="Palatino Linotype" w:cs="Times New Roman"/>
          <w:b/>
          <w:bCs/>
          <w:sz w:val="24"/>
          <w:szCs w:val="24"/>
          <w:lang w:eastAsia="pt-BR"/>
        </w:rPr>
        <w:t>0</w:t>
      </w:r>
      <w:r w:rsidRPr="0076371E">
        <w:rPr>
          <w:rFonts w:ascii="Palatino Linotype" w:eastAsia="Times New Roman" w:hAnsi="Palatino Linotype" w:cs="Times New Roman"/>
          <w:b/>
          <w:bCs/>
          <w:sz w:val="24"/>
          <w:szCs w:val="24"/>
          <w:lang w:eastAsia="pt-BR"/>
        </w:rPr>
        <w:t>/2025, DE</w:t>
      </w:r>
      <w:r w:rsidR="000E2D2E">
        <w:rPr>
          <w:rFonts w:ascii="Palatino Linotype" w:eastAsia="Times New Roman" w:hAnsi="Palatino Linotype" w:cs="Times New Roman"/>
          <w:b/>
          <w:bCs/>
          <w:sz w:val="24"/>
          <w:szCs w:val="24"/>
          <w:lang w:eastAsia="pt-BR"/>
        </w:rPr>
        <w:t xml:space="preserve"> </w:t>
      </w:r>
      <w:r w:rsidR="00F056F9">
        <w:rPr>
          <w:rFonts w:ascii="Palatino Linotype" w:eastAsia="Times New Roman" w:hAnsi="Palatino Linotype" w:cs="Times New Roman"/>
          <w:b/>
          <w:bCs/>
          <w:sz w:val="24"/>
          <w:szCs w:val="24"/>
          <w:lang w:eastAsia="pt-BR"/>
        </w:rPr>
        <w:t>17 DE OUTUBRO</w:t>
      </w:r>
      <w:r w:rsidR="00FE3FAD">
        <w:rPr>
          <w:rFonts w:ascii="Palatino Linotype" w:eastAsia="Times New Roman" w:hAnsi="Palatino Linotype" w:cs="Times New Roman"/>
          <w:b/>
          <w:bCs/>
          <w:sz w:val="24"/>
          <w:szCs w:val="24"/>
          <w:lang w:eastAsia="pt-BR"/>
        </w:rPr>
        <w:t xml:space="preserve"> </w:t>
      </w:r>
      <w:r w:rsidRPr="0076371E">
        <w:rPr>
          <w:rFonts w:ascii="Palatino Linotype" w:eastAsia="Times New Roman" w:hAnsi="Palatino Linotype" w:cs="Times New Roman"/>
          <w:b/>
          <w:bCs/>
          <w:sz w:val="24"/>
          <w:szCs w:val="24"/>
          <w:lang w:eastAsia="pt-BR"/>
        </w:rPr>
        <w:t>DE 2025</w:t>
      </w:r>
    </w:p>
    <w:p w14:paraId="1A3DF372" w14:textId="77777777" w:rsidR="0076371E" w:rsidRPr="0076371E" w:rsidRDefault="0076371E" w:rsidP="0076371E">
      <w:pPr>
        <w:spacing w:line="360" w:lineRule="auto"/>
        <w:rPr>
          <w:rFonts w:ascii="Palatino Linotype" w:eastAsia="Times New Roman" w:hAnsi="Palatino Linotype" w:cs="Times New Roman"/>
          <w:b/>
          <w:bCs/>
          <w:sz w:val="24"/>
          <w:szCs w:val="24"/>
          <w:lang w:eastAsia="pt-BR"/>
        </w:rPr>
      </w:pPr>
      <w:r w:rsidRPr="0076371E">
        <w:rPr>
          <w:rFonts w:ascii="Palatino Linotype" w:eastAsia="Times New Roman" w:hAnsi="Palatino Linotype" w:cs="Times New Roman"/>
          <w:b/>
          <w:bCs/>
          <w:sz w:val="24"/>
          <w:szCs w:val="24"/>
          <w:lang w:eastAsia="pt-BR"/>
        </w:rPr>
        <w:t>DE AUTORIA DO PODER EXECUTIVO</w:t>
      </w:r>
    </w:p>
    <w:p w14:paraId="55B12F0F" w14:textId="77777777" w:rsidR="0076371E" w:rsidRPr="0076371E" w:rsidRDefault="0076371E" w:rsidP="0076371E">
      <w:pPr>
        <w:spacing w:line="360" w:lineRule="auto"/>
        <w:rPr>
          <w:rFonts w:ascii="Palatino Linotype" w:eastAsia="Times New Roman" w:hAnsi="Palatino Linotype" w:cs="Times New Roman"/>
          <w:b/>
          <w:bCs/>
          <w:sz w:val="24"/>
          <w:szCs w:val="24"/>
          <w:lang w:eastAsia="pt-BR"/>
        </w:rPr>
      </w:pPr>
    </w:p>
    <w:p w14:paraId="096739B4" w14:textId="750B23CD" w:rsidR="0076371E" w:rsidRPr="0076371E" w:rsidRDefault="0076371E" w:rsidP="0076371E">
      <w:pPr>
        <w:spacing w:line="360" w:lineRule="auto"/>
        <w:ind w:left="2126" w:firstLine="709"/>
        <w:jc w:val="both"/>
        <w:rPr>
          <w:rFonts w:ascii="Palatino Linotype" w:eastAsia="Times New Roman" w:hAnsi="Palatino Linotype" w:cs="Times New Roman"/>
          <w:sz w:val="24"/>
          <w:szCs w:val="24"/>
          <w:lang w:eastAsia="pt-BR"/>
        </w:rPr>
      </w:pPr>
      <w:r w:rsidRPr="0076371E">
        <w:rPr>
          <w:rFonts w:ascii="Palatino Linotype" w:eastAsia="Times New Roman" w:hAnsi="Palatino Linotype" w:cs="Times New Roman"/>
          <w:sz w:val="24"/>
          <w:szCs w:val="24"/>
          <w:lang w:eastAsia="pt-BR"/>
        </w:rPr>
        <w:t>Com fundamento no art. 178, inciso IV, do Regimento Interno desta Câmara Municipal</w:t>
      </w:r>
      <w:r>
        <w:rPr>
          <w:rFonts w:ascii="Palatino Linotype" w:eastAsia="Times New Roman" w:hAnsi="Palatino Linotype" w:cs="Times New Roman"/>
          <w:sz w:val="24"/>
          <w:szCs w:val="24"/>
          <w:lang w:eastAsia="pt-BR"/>
        </w:rPr>
        <w:t xml:space="preserve"> de Vereadores</w:t>
      </w:r>
      <w:r w:rsidRPr="0076371E">
        <w:rPr>
          <w:rFonts w:ascii="Palatino Linotype" w:eastAsia="Times New Roman" w:hAnsi="Palatino Linotype" w:cs="Times New Roman"/>
          <w:sz w:val="24"/>
          <w:szCs w:val="24"/>
          <w:lang w:eastAsia="pt-BR"/>
        </w:rPr>
        <w:t xml:space="preserve">, apresentamos a Emenda Modificativa nº </w:t>
      </w:r>
      <w:r w:rsidR="00FE3FAD">
        <w:rPr>
          <w:rFonts w:ascii="Palatino Linotype" w:eastAsia="Times New Roman" w:hAnsi="Palatino Linotype" w:cs="Times New Roman"/>
          <w:sz w:val="24"/>
          <w:szCs w:val="24"/>
          <w:lang w:eastAsia="pt-BR"/>
        </w:rPr>
        <w:t>1</w:t>
      </w:r>
      <w:r w:rsidR="00F056F9">
        <w:rPr>
          <w:rFonts w:ascii="Palatino Linotype" w:eastAsia="Times New Roman" w:hAnsi="Palatino Linotype" w:cs="Times New Roman"/>
          <w:sz w:val="24"/>
          <w:szCs w:val="24"/>
          <w:lang w:eastAsia="pt-BR"/>
        </w:rPr>
        <w:t>1</w:t>
      </w:r>
      <w:r w:rsidRPr="0076371E">
        <w:rPr>
          <w:rFonts w:ascii="Palatino Linotype" w:eastAsia="Times New Roman" w:hAnsi="Palatino Linotype" w:cs="Times New Roman"/>
          <w:sz w:val="24"/>
          <w:szCs w:val="24"/>
          <w:lang w:eastAsia="pt-BR"/>
        </w:rPr>
        <w:t xml:space="preserve">, de </w:t>
      </w:r>
      <w:r w:rsidR="00FE3FAD">
        <w:rPr>
          <w:rFonts w:ascii="Palatino Linotype" w:eastAsia="Times New Roman" w:hAnsi="Palatino Linotype" w:cs="Times New Roman"/>
          <w:sz w:val="24"/>
          <w:szCs w:val="24"/>
          <w:lang w:eastAsia="pt-BR"/>
        </w:rPr>
        <w:t>05</w:t>
      </w:r>
      <w:r w:rsidR="000E2D2E">
        <w:rPr>
          <w:rFonts w:ascii="Palatino Linotype" w:eastAsia="Times New Roman" w:hAnsi="Palatino Linotype" w:cs="Times New Roman"/>
          <w:sz w:val="24"/>
          <w:szCs w:val="24"/>
          <w:lang w:eastAsia="pt-BR"/>
        </w:rPr>
        <w:t xml:space="preserve"> de </w:t>
      </w:r>
      <w:r w:rsidR="00FE3FAD">
        <w:rPr>
          <w:rFonts w:ascii="Palatino Linotype" w:eastAsia="Times New Roman" w:hAnsi="Palatino Linotype" w:cs="Times New Roman"/>
          <w:sz w:val="24"/>
          <w:szCs w:val="24"/>
          <w:lang w:eastAsia="pt-BR"/>
        </w:rPr>
        <w:t>novembro</w:t>
      </w:r>
      <w:r w:rsidRPr="0076371E">
        <w:rPr>
          <w:rFonts w:ascii="Palatino Linotype" w:eastAsia="Times New Roman" w:hAnsi="Palatino Linotype" w:cs="Times New Roman"/>
          <w:sz w:val="24"/>
          <w:szCs w:val="24"/>
          <w:lang w:eastAsia="pt-BR"/>
        </w:rPr>
        <w:t xml:space="preserve"> de 2025, ao Projeto de Lei nº 0</w:t>
      </w:r>
      <w:r w:rsidR="00FE3FAD">
        <w:rPr>
          <w:rFonts w:ascii="Palatino Linotype" w:eastAsia="Times New Roman" w:hAnsi="Palatino Linotype" w:cs="Times New Roman"/>
          <w:sz w:val="24"/>
          <w:szCs w:val="24"/>
          <w:lang w:eastAsia="pt-BR"/>
        </w:rPr>
        <w:t>5</w:t>
      </w:r>
      <w:r w:rsidR="00F056F9">
        <w:rPr>
          <w:rFonts w:ascii="Palatino Linotype" w:eastAsia="Times New Roman" w:hAnsi="Palatino Linotype" w:cs="Times New Roman"/>
          <w:sz w:val="24"/>
          <w:szCs w:val="24"/>
          <w:lang w:eastAsia="pt-BR"/>
        </w:rPr>
        <w:t>0</w:t>
      </w:r>
      <w:r w:rsidRPr="0076371E">
        <w:rPr>
          <w:rFonts w:ascii="Palatino Linotype" w:eastAsia="Times New Roman" w:hAnsi="Palatino Linotype" w:cs="Times New Roman"/>
          <w:sz w:val="24"/>
          <w:szCs w:val="24"/>
          <w:lang w:eastAsia="pt-BR"/>
        </w:rPr>
        <w:t xml:space="preserve">, de </w:t>
      </w:r>
      <w:r w:rsidR="00F056F9">
        <w:rPr>
          <w:rFonts w:ascii="Palatino Linotype" w:eastAsia="Times New Roman" w:hAnsi="Palatino Linotype" w:cs="Times New Roman"/>
          <w:sz w:val="24"/>
          <w:szCs w:val="24"/>
          <w:lang w:eastAsia="pt-BR"/>
        </w:rPr>
        <w:t>17</w:t>
      </w:r>
      <w:r w:rsidR="000E2D2E">
        <w:rPr>
          <w:rFonts w:ascii="Palatino Linotype" w:eastAsia="Times New Roman" w:hAnsi="Palatino Linotype" w:cs="Times New Roman"/>
          <w:sz w:val="24"/>
          <w:szCs w:val="24"/>
          <w:lang w:eastAsia="pt-BR"/>
        </w:rPr>
        <w:t xml:space="preserve"> de </w:t>
      </w:r>
      <w:r w:rsidR="00F056F9">
        <w:rPr>
          <w:rFonts w:ascii="Palatino Linotype" w:eastAsia="Times New Roman" w:hAnsi="Palatino Linotype" w:cs="Times New Roman"/>
          <w:sz w:val="24"/>
          <w:szCs w:val="24"/>
          <w:lang w:eastAsia="pt-BR"/>
        </w:rPr>
        <w:t>outubro</w:t>
      </w:r>
      <w:r w:rsidRPr="0076371E">
        <w:rPr>
          <w:rFonts w:ascii="Palatino Linotype" w:eastAsia="Times New Roman" w:hAnsi="Palatino Linotype" w:cs="Times New Roman"/>
          <w:sz w:val="24"/>
          <w:szCs w:val="24"/>
          <w:lang w:eastAsia="pt-BR"/>
        </w:rPr>
        <w:t xml:space="preserve"> de 2025, </w:t>
      </w:r>
      <w:r w:rsidR="00F056F9">
        <w:rPr>
          <w:rFonts w:ascii="Palatino Linotype" w:eastAsia="Times New Roman" w:hAnsi="Palatino Linotype" w:cs="Times New Roman"/>
          <w:sz w:val="24"/>
          <w:szCs w:val="24"/>
          <w:lang w:eastAsia="pt-BR"/>
        </w:rPr>
        <w:t>para dar nova redação aos artigos 27, 30 e 35</w:t>
      </w:r>
      <w:r w:rsidR="000E2D2E">
        <w:rPr>
          <w:rFonts w:ascii="Palatino Linotype" w:eastAsia="Times New Roman" w:hAnsi="Palatino Linotype" w:cs="Times New Roman"/>
          <w:sz w:val="24"/>
          <w:szCs w:val="24"/>
          <w:lang w:eastAsia="pt-BR"/>
        </w:rPr>
        <w:t>,</w:t>
      </w:r>
      <w:r w:rsidR="00F056F9">
        <w:rPr>
          <w:rFonts w:ascii="Palatino Linotype" w:eastAsia="Times New Roman" w:hAnsi="Palatino Linotype" w:cs="Times New Roman"/>
          <w:sz w:val="24"/>
          <w:szCs w:val="24"/>
          <w:lang w:eastAsia="pt-BR"/>
        </w:rPr>
        <w:t xml:space="preserve"> de modo a sanar vícios.</w:t>
      </w:r>
    </w:p>
    <w:p w14:paraId="581D6D67" w14:textId="77777777" w:rsidR="0076371E" w:rsidRPr="0076371E" w:rsidRDefault="0076371E" w:rsidP="0076371E">
      <w:pPr>
        <w:spacing w:line="360" w:lineRule="auto"/>
        <w:rPr>
          <w:rFonts w:ascii="Palatino Linotype" w:eastAsia="Times New Roman" w:hAnsi="Palatino Linotype" w:cs="Times New Roman"/>
          <w:b/>
          <w:bCs/>
          <w:sz w:val="24"/>
          <w:szCs w:val="24"/>
          <w:lang w:eastAsia="pt-BR"/>
        </w:rPr>
      </w:pPr>
    </w:p>
    <w:p w14:paraId="6724FD57" w14:textId="1FA7CE63" w:rsidR="0076371E" w:rsidRDefault="0076371E" w:rsidP="00B647D2">
      <w:pPr>
        <w:spacing w:line="360" w:lineRule="auto"/>
        <w:jc w:val="both"/>
        <w:rPr>
          <w:rFonts w:ascii="Palatino Linotype" w:eastAsia="Times New Roman" w:hAnsi="Palatino Linotype" w:cs="Times New Roman"/>
          <w:sz w:val="24"/>
          <w:szCs w:val="24"/>
          <w:lang w:eastAsia="pt-BR"/>
        </w:rPr>
      </w:pPr>
      <w:r w:rsidRPr="0076371E">
        <w:rPr>
          <w:rFonts w:ascii="Palatino Linotype" w:eastAsia="Times New Roman" w:hAnsi="Palatino Linotype" w:cs="Times New Roman"/>
          <w:sz w:val="24"/>
          <w:szCs w:val="24"/>
          <w:lang w:eastAsia="pt-BR"/>
        </w:rPr>
        <w:t xml:space="preserve">Art. 1º </w:t>
      </w:r>
      <w:bookmarkStart w:id="0" w:name="_Hlk213315141"/>
      <w:r w:rsidRPr="0076371E">
        <w:rPr>
          <w:rFonts w:ascii="Palatino Linotype" w:eastAsia="Times New Roman" w:hAnsi="Palatino Linotype" w:cs="Times New Roman"/>
          <w:sz w:val="24"/>
          <w:szCs w:val="24"/>
          <w:lang w:eastAsia="pt-BR"/>
        </w:rPr>
        <w:t xml:space="preserve">O </w:t>
      </w:r>
      <w:r w:rsidR="00F056F9">
        <w:rPr>
          <w:rFonts w:ascii="Palatino Linotype" w:eastAsia="Times New Roman" w:hAnsi="Palatino Linotype" w:cs="Times New Roman"/>
          <w:sz w:val="24"/>
          <w:szCs w:val="24"/>
          <w:lang w:eastAsia="pt-BR"/>
        </w:rPr>
        <w:t>art. 27 d</w:t>
      </w:r>
      <w:r w:rsidR="00EA0F3C">
        <w:rPr>
          <w:rFonts w:ascii="Palatino Linotype" w:eastAsia="Times New Roman" w:hAnsi="Palatino Linotype" w:cs="Times New Roman"/>
          <w:sz w:val="24"/>
          <w:szCs w:val="24"/>
          <w:lang w:eastAsia="pt-BR"/>
        </w:rPr>
        <w:t xml:space="preserve">o </w:t>
      </w:r>
      <w:r w:rsidRPr="0076371E">
        <w:rPr>
          <w:rFonts w:ascii="Palatino Linotype" w:eastAsia="Times New Roman" w:hAnsi="Palatino Linotype" w:cs="Times New Roman"/>
          <w:sz w:val="24"/>
          <w:szCs w:val="24"/>
          <w:lang w:eastAsia="pt-BR"/>
        </w:rPr>
        <w:t>Projeto de Lei nº 0</w:t>
      </w:r>
      <w:r w:rsidR="00FE3FAD">
        <w:rPr>
          <w:rFonts w:ascii="Palatino Linotype" w:eastAsia="Times New Roman" w:hAnsi="Palatino Linotype" w:cs="Times New Roman"/>
          <w:sz w:val="24"/>
          <w:szCs w:val="24"/>
          <w:lang w:eastAsia="pt-BR"/>
        </w:rPr>
        <w:t>5</w:t>
      </w:r>
      <w:r w:rsidR="00F056F9">
        <w:rPr>
          <w:rFonts w:ascii="Palatino Linotype" w:eastAsia="Times New Roman" w:hAnsi="Palatino Linotype" w:cs="Times New Roman"/>
          <w:sz w:val="24"/>
          <w:szCs w:val="24"/>
          <w:lang w:eastAsia="pt-BR"/>
        </w:rPr>
        <w:t>0</w:t>
      </w:r>
      <w:r w:rsidRPr="0076371E">
        <w:rPr>
          <w:rFonts w:ascii="Palatino Linotype" w:eastAsia="Times New Roman" w:hAnsi="Palatino Linotype" w:cs="Times New Roman"/>
          <w:sz w:val="24"/>
          <w:szCs w:val="24"/>
          <w:lang w:eastAsia="pt-BR"/>
        </w:rPr>
        <w:t xml:space="preserve">, de </w:t>
      </w:r>
      <w:r w:rsidR="00F056F9">
        <w:rPr>
          <w:rFonts w:ascii="Palatino Linotype" w:eastAsia="Times New Roman" w:hAnsi="Palatino Linotype" w:cs="Times New Roman"/>
          <w:sz w:val="24"/>
          <w:szCs w:val="24"/>
          <w:lang w:eastAsia="pt-BR"/>
        </w:rPr>
        <w:t>17 de outubro</w:t>
      </w:r>
      <w:r w:rsidRPr="0076371E">
        <w:rPr>
          <w:rFonts w:ascii="Palatino Linotype" w:eastAsia="Times New Roman" w:hAnsi="Palatino Linotype" w:cs="Times New Roman"/>
          <w:sz w:val="24"/>
          <w:szCs w:val="24"/>
          <w:lang w:eastAsia="pt-BR"/>
        </w:rPr>
        <w:t xml:space="preserve"> de 2025, passa a vigorar com a seguinte redação:</w:t>
      </w:r>
    </w:p>
    <w:bookmarkEnd w:id="0"/>
    <w:p w14:paraId="2EF7061C" w14:textId="55B23092" w:rsidR="000E2D2E" w:rsidRDefault="000E2D2E" w:rsidP="00B647D2">
      <w:pPr>
        <w:spacing w:line="360" w:lineRule="auto"/>
        <w:jc w:val="both"/>
        <w:rPr>
          <w:rFonts w:ascii="Palatino Linotype" w:eastAsia="Times New Roman" w:hAnsi="Palatino Linotype" w:cs="Times New Roman"/>
          <w:sz w:val="24"/>
          <w:szCs w:val="24"/>
          <w:lang w:eastAsia="pt-BR"/>
        </w:rPr>
      </w:pPr>
    </w:p>
    <w:p w14:paraId="2FFE270F" w14:textId="4C6FA73D" w:rsidR="000E2D2E" w:rsidRDefault="000E2D2E" w:rsidP="002B5FAC">
      <w:pPr>
        <w:spacing w:line="360" w:lineRule="auto"/>
        <w:ind w:left="1416"/>
        <w:jc w:val="both"/>
        <w:rPr>
          <w:rFonts w:ascii="Palatino Linotype" w:hAnsi="Palatino Linotype"/>
          <w:sz w:val="24"/>
          <w:szCs w:val="24"/>
        </w:rPr>
      </w:pPr>
      <w:r>
        <w:rPr>
          <w:rFonts w:ascii="Palatino Linotype" w:eastAsia="Times New Roman" w:hAnsi="Palatino Linotype" w:cs="Times New Roman"/>
          <w:sz w:val="24"/>
          <w:szCs w:val="24"/>
          <w:lang w:eastAsia="pt-BR"/>
        </w:rPr>
        <w:t>Art</w:t>
      </w:r>
      <w:r w:rsidR="002A5291">
        <w:rPr>
          <w:rFonts w:ascii="Palatino Linotype" w:eastAsia="Times New Roman" w:hAnsi="Palatino Linotype" w:cs="Times New Roman"/>
          <w:sz w:val="24"/>
          <w:szCs w:val="24"/>
          <w:lang w:eastAsia="pt-BR"/>
        </w:rPr>
        <w:t>.</w:t>
      </w:r>
      <w:r>
        <w:rPr>
          <w:rFonts w:ascii="Palatino Linotype" w:eastAsia="Times New Roman" w:hAnsi="Palatino Linotype" w:cs="Times New Roman"/>
          <w:sz w:val="24"/>
          <w:szCs w:val="24"/>
          <w:lang w:eastAsia="pt-BR"/>
        </w:rPr>
        <w:t xml:space="preserve"> 2</w:t>
      </w:r>
      <w:r w:rsidR="00F056F9">
        <w:rPr>
          <w:rFonts w:ascii="Palatino Linotype" w:eastAsia="Times New Roman" w:hAnsi="Palatino Linotype" w:cs="Times New Roman"/>
          <w:sz w:val="24"/>
          <w:szCs w:val="24"/>
          <w:lang w:eastAsia="pt-BR"/>
        </w:rPr>
        <w:t>7.</w:t>
      </w:r>
      <w:r w:rsidR="00F056F9" w:rsidRPr="00315465">
        <w:rPr>
          <w:rFonts w:ascii="Palatino Linotype" w:eastAsia="Times New Roman" w:hAnsi="Palatino Linotype" w:cs="Times New Roman"/>
          <w:sz w:val="28"/>
          <w:szCs w:val="28"/>
          <w:lang w:eastAsia="pt-BR"/>
        </w:rPr>
        <w:t xml:space="preserve"> </w:t>
      </w:r>
      <w:r w:rsidR="00315465" w:rsidRPr="00315465">
        <w:rPr>
          <w:rFonts w:ascii="Palatino Linotype" w:hAnsi="Palatino Linotype"/>
          <w:sz w:val="24"/>
          <w:szCs w:val="24"/>
        </w:rPr>
        <w:t>O</w:t>
      </w:r>
      <w:r w:rsidR="00315465">
        <w:rPr>
          <w:rFonts w:ascii="Palatino Linotype" w:hAnsi="Palatino Linotype"/>
          <w:sz w:val="24"/>
          <w:szCs w:val="24"/>
        </w:rPr>
        <w:t xml:space="preserve"> Poder</w:t>
      </w:r>
      <w:r w:rsidR="00315465" w:rsidRPr="00315465">
        <w:rPr>
          <w:rFonts w:ascii="Palatino Linotype" w:hAnsi="Palatino Linotype"/>
          <w:sz w:val="24"/>
          <w:szCs w:val="24"/>
        </w:rPr>
        <w:t xml:space="preserve"> Executivo Municipal poderá realizar operações de crédito nos limites e condições estabelecidas em resoluções do Senado Federal, não podendo ser superior ao montante das despesas de capital, assim como as operações de crédito por antecipação de receita deverão ser realizadas na forma da Lei, devendo a matéria ser submetida à apreciação e à autorização do Poder Legislativo Municipal.</w:t>
      </w:r>
    </w:p>
    <w:p w14:paraId="726FB403" w14:textId="77777777" w:rsidR="00315465" w:rsidRDefault="00315465" w:rsidP="002B5FAC">
      <w:pPr>
        <w:spacing w:line="360" w:lineRule="auto"/>
        <w:ind w:left="1416"/>
        <w:jc w:val="both"/>
        <w:rPr>
          <w:rFonts w:ascii="Palatino Linotype" w:eastAsia="Times New Roman" w:hAnsi="Palatino Linotype" w:cs="Times New Roman"/>
          <w:sz w:val="24"/>
          <w:szCs w:val="24"/>
          <w:lang w:eastAsia="pt-BR"/>
        </w:rPr>
      </w:pPr>
    </w:p>
    <w:p w14:paraId="5036B6EA" w14:textId="698D625A" w:rsidR="00315465" w:rsidRPr="00315465" w:rsidRDefault="00FE3FAD" w:rsidP="00315465">
      <w:pPr>
        <w:spacing w:line="360" w:lineRule="auto"/>
        <w:jc w:val="both"/>
        <w:rPr>
          <w:rFonts w:ascii="Palatino Linotype" w:eastAsia="Times New Roman" w:hAnsi="Palatino Linotype" w:cs="Times New Roman"/>
          <w:sz w:val="24"/>
          <w:szCs w:val="24"/>
          <w:lang w:eastAsia="pt-BR"/>
        </w:rPr>
      </w:pPr>
      <w:r w:rsidRPr="0076371E">
        <w:rPr>
          <w:rFonts w:ascii="Palatino Linotype" w:eastAsia="Times New Roman" w:hAnsi="Palatino Linotype" w:cs="Times New Roman"/>
          <w:sz w:val="24"/>
          <w:szCs w:val="24"/>
          <w:lang w:eastAsia="pt-BR"/>
        </w:rPr>
        <w:lastRenderedPageBreak/>
        <w:t xml:space="preserve">Art. </w:t>
      </w:r>
      <w:r w:rsidR="00315465">
        <w:rPr>
          <w:rFonts w:ascii="Palatino Linotype" w:eastAsia="Times New Roman" w:hAnsi="Palatino Linotype" w:cs="Times New Roman"/>
          <w:sz w:val="24"/>
          <w:szCs w:val="24"/>
          <w:lang w:eastAsia="pt-BR"/>
        </w:rPr>
        <w:t>3</w:t>
      </w:r>
      <w:r w:rsidRPr="0076371E">
        <w:rPr>
          <w:rFonts w:ascii="Palatino Linotype" w:eastAsia="Times New Roman" w:hAnsi="Palatino Linotype" w:cs="Times New Roman"/>
          <w:sz w:val="24"/>
          <w:szCs w:val="24"/>
          <w:lang w:eastAsia="pt-BR"/>
        </w:rPr>
        <w:t xml:space="preserve">º </w:t>
      </w:r>
      <w:bookmarkStart w:id="1" w:name="_Hlk213315411"/>
      <w:r w:rsidR="00315465" w:rsidRPr="00315465">
        <w:rPr>
          <w:rFonts w:ascii="Palatino Linotype" w:eastAsia="Times New Roman" w:hAnsi="Palatino Linotype" w:cs="Times New Roman"/>
          <w:sz w:val="24"/>
          <w:szCs w:val="24"/>
          <w:lang w:eastAsia="pt-BR"/>
        </w:rPr>
        <w:t xml:space="preserve">O art. </w:t>
      </w:r>
      <w:r w:rsidR="00315465">
        <w:rPr>
          <w:rFonts w:ascii="Palatino Linotype" w:eastAsia="Times New Roman" w:hAnsi="Palatino Linotype" w:cs="Times New Roman"/>
          <w:sz w:val="24"/>
          <w:szCs w:val="24"/>
          <w:lang w:eastAsia="pt-BR"/>
        </w:rPr>
        <w:t>30</w:t>
      </w:r>
      <w:r w:rsidR="00315465" w:rsidRPr="00315465">
        <w:rPr>
          <w:rFonts w:ascii="Palatino Linotype" w:eastAsia="Times New Roman" w:hAnsi="Palatino Linotype" w:cs="Times New Roman"/>
          <w:sz w:val="24"/>
          <w:szCs w:val="24"/>
          <w:lang w:eastAsia="pt-BR"/>
        </w:rPr>
        <w:t xml:space="preserve"> do Projeto de Lei nº 050, de 17 de outubro de 2025, passa a vigorar com a seguinte redação:</w:t>
      </w:r>
    </w:p>
    <w:bookmarkEnd w:id="1"/>
    <w:p w14:paraId="1C3677F3" w14:textId="5E141B6D" w:rsidR="00FE3FAD" w:rsidRDefault="00FE3FAD" w:rsidP="00315465">
      <w:pPr>
        <w:spacing w:line="360" w:lineRule="auto"/>
        <w:jc w:val="both"/>
        <w:rPr>
          <w:rFonts w:ascii="Palatino Linotype" w:eastAsia="Times New Roman" w:hAnsi="Palatino Linotype" w:cs="Times New Roman"/>
          <w:sz w:val="24"/>
          <w:szCs w:val="24"/>
          <w:lang w:eastAsia="pt-BR"/>
        </w:rPr>
      </w:pPr>
    </w:p>
    <w:p w14:paraId="7B57A4E2" w14:textId="77CA785B" w:rsidR="00FE3FAD" w:rsidRDefault="00FE3FAD" w:rsidP="00FE3FAD">
      <w:pPr>
        <w:spacing w:line="360" w:lineRule="auto"/>
        <w:ind w:left="1416"/>
        <w:jc w:val="both"/>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Art. 3</w:t>
      </w:r>
      <w:r w:rsidR="00315465">
        <w:rPr>
          <w:rFonts w:ascii="Palatino Linotype" w:eastAsia="Times New Roman" w:hAnsi="Palatino Linotype" w:cs="Times New Roman"/>
          <w:sz w:val="24"/>
          <w:szCs w:val="24"/>
          <w:lang w:eastAsia="pt-BR"/>
        </w:rPr>
        <w:t xml:space="preserve">3. Fica o Poder Executivo Municipal autorizado a contribuir para o custeio de despesas de competência do estado de Mato Grosso, quando no interesse do Município, nos termos e limites do art. 62 da Lei Complementar nº 101/2000, </w:t>
      </w:r>
      <w:r w:rsidR="00E3640B">
        <w:rPr>
          <w:rFonts w:ascii="Palatino Linotype" w:eastAsia="Times New Roman" w:hAnsi="Palatino Linotype" w:cs="Times New Roman"/>
          <w:sz w:val="24"/>
          <w:szCs w:val="24"/>
          <w:lang w:eastAsia="pt-BR"/>
        </w:rPr>
        <w:t>mediante apreciação e autorização do Poder Legislativo Municipal.</w:t>
      </w:r>
    </w:p>
    <w:p w14:paraId="6E9142E4" w14:textId="77777777" w:rsidR="00FE3FAD" w:rsidRDefault="00FE3FAD" w:rsidP="00FE3FAD">
      <w:pPr>
        <w:spacing w:line="360" w:lineRule="auto"/>
        <w:jc w:val="both"/>
        <w:rPr>
          <w:rFonts w:ascii="Palatino Linotype" w:eastAsia="Times New Roman" w:hAnsi="Palatino Linotype" w:cs="Times New Roman"/>
          <w:sz w:val="24"/>
          <w:szCs w:val="24"/>
          <w:lang w:eastAsia="pt-BR"/>
        </w:rPr>
      </w:pPr>
    </w:p>
    <w:p w14:paraId="16E7CB2F" w14:textId="5FA14349" w:rsidR="00E3640B" w:rsidRDefault="0076371E" w:rsidP="00E3640B">
      <w:pPr>
        <w:spacing w:line="360" w:lineRule="auto"/>
        <w:jc w:val="both"/>
        <w:rPr>
          <w:rFonts w:ascii="Palatino Linotype" w:eastAsia="Times New Roman" w:hAnsi="Palatino Linotype" w:cs="Times New Roman"/>
          <w:sz w:val="24"/>
          <w:szCs w:val="24"/>
          <w:lang w:eastAsia="pt-BR"/>
        </w:rPr>
      </w:pPr>
      <w:r w:rsidRPr="0076371E">
        <w:rPr>
          <w:rFonts w:ascii="Palatino Linotype" w:eastAsia="Times New Roman" w:hAnsi="Palatino Linotype" w:cs="Times New Roman"/>
          <w:sz w:val="24"/>
          <w:szCs w:val="24"/>
          <w:lang w:eastAsia="pt-BR"/>
        </w:rPr>
        <w:t xml:space="preserve">Art. </w:t>
      </w:r>
      <w:r w:rsidR="00E3640B">
        <w:rPr>
          <w:rFonts w:ascii="Palatino Linotype" w:eastAsia="Times New Roman" w:hAnsi="Palatino Linotype" w:cs="Times New Roman"/>
          <w:sz w:val="24"/>
          <w:szCs w:val="24"/>
          <w:lang w:eastAsia="pt-BR"/>
        </w:rPr>
        <w:t>4</w:t>
      </w:r>
      <w:r w:rsidRPr="0076371E">
        <w:rPr>
          <w:rFonts w:ascii="Palatino Linotype" w:eastAsia="Times New Roman" w:hAnsi="Palatino Linotype" w:cs="Times New Roman"/>
          <w:sz w:val="24"/>
          <w:szCs w:val="24"/>
          <w:lang w:eastAsia="pt-BR"/>
        </w:rPr>
        <w:t xml:space="preserve">º </w:t>
      </w:r>
      <w:r w:rsidR="00E3640B" w:rsidRPr="00E3640B">
        <w:rPr>
          <w:rFonts w:ascii="Palatino Linotype" w:eastAsia="Times New Roman" w:hAnsi="Palatino Linotype" w:cs="Times New Roman"/>
          <w:sz w:val="24"/>
          <w:szCs w:val="24"/>
          <w:lang w:eastAsia="pt-BR"/>
        </w:rPr>
        <w:t>O art. 3</w:t>
      </w:r>
      <w:r w:rsidR="00E3640B">
        <w:rPr>
          <w:rFonts w:ascii="Palatino Linotype" w:eastAsia="Times New Roman" w:hAnsi="Palatino Linotype" w:cs="Times New Roman"/>
          <w:sz w:val="24"/>
          <w:szCs w:val="24"/>
          <w:lang w:eastAsia="pt-BR"/>
        </w:rPr>
        <w:t>5</w:t>
      </w:r>
      <w:r w:rsidR="00E3640B" w:rsidRPr="00E3640B">
        <w:rPr>
          <w:rFonts w:ascii="Palatino Linotype" w:eastAsia="Times New Roman" w:hAnsi="Palatino Linotype" w:cs="Times New Roman"/>
          <w:sz w:val="24"/>
          <w:szCs w:val="24"/>
          <w:lang w:eastAsia="pt-BR"/>
        </w:rPr>
        <w:t xml:space="preserve"> do Projeto de Lei nº 050, de 17 de outubro de 2025, passa a vigorar com a seguinte redação:</w:t>
      </w:r>
    </w:p>
    <w:p w14:paraId="489F3118" w14:textId="77777777" w:rsidR="00E3640B" w:rsidRDefault="00E3640B" w:rsidP="00E3640B">
      <w:pPr>
        <w:spacing w:line="360" w:lineRule="auto"/>
        <w:jc w:val="both"/>
        <w:rPr>
          <w:rFonts w:ascii="Palatino Linotype" w:eastAsia="Times New Roman" w:hAnsi="Palatino Linotype" w:cs="Times New Roman"/>
          <w:sz w:val="24"/>
          <w:szCs w:val="24"/>
          <w:lang w:eastAsia="pt-BR"/>
        </w:rPr>
      </w:pPr>
    </w:p>
    <w:p w14:paraId="35858DE4" w14:textId="5EA14090" w:rsidR="00E3640B" w:rsidRDefault="00E3640B" w:rsidP="00E3640B">
      <w:pPr>
        <w:spacing w:line="360" w:lineRule="auto"/>
        <w:ind w:left="1416"/>
        <w:jc w:val="both"/>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Art. 3</w:t>
      </w:r>
      <w:r>
        <w:rPr>
          <w:rFonts w:ascii="Palatino Linotype" w:eastAsia="Times New Roman" w:hAnsi="Palatino Linotype" w:cs="Times New Roman"/>
          <w:sz w:val="24"/>
          <w:szCs w:val="24"/>
          <w:lang w:eastAsia="pt-BR"/>
        </w:rPr>
        <w:t>5</w:t>
      </w:r>
      <w:r>
        <w:rPr>
          <w:rFonts w:ascii="Palatino Linotype" w:eastAsia="Times New Roman" w:hAnsi="Palatino Linotype" w:cs="Times New Roman"/>
          <w:sz w:val="24"/>
          <w:szCs w:val="24"/>
          <w:lang w:eastAsia="pt-BR"/>
        </w:rPr>
        <w:t xml:space="preserve">. </w:t>
      </w:r>
      <w:r>
        <w:rPr>
          <w:rFonts w:ascii="Palatino Linotype" w:eastAsia="Times New Roman" w:hAnsi="Palatino Linotype" w:cs="Times New Roman"/>
          <w:sz w:val="24"/>
          <w:szCs w:val="24"/>
          <w:lang w:eastAsia="pt-BR"/>
        </w:rPr>
        <w:t>Para os fins previstos no art. 169 da Constituição Federal, combinado com o art. 20, III, da Lei Complementar nº 101/200, a despesa de pessoal obedecerá aos percentuais definidos, assim discriminados:</w:t>
      </w:r>
    </w:p>
    <w:p w14:paraId="6B36ACEA" w14:textId="6520AE94" w:rsidR="00E3640B" w:rsidRDefault="00E3640B" w:rsidP="00E3640B">
      <w:pPr>
        <w:spacing w:line="360" w:lineRule="auto"/>
        <w:ind w:left="1416"/>
        <w:jc w:val="both"/>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w:t>
      </w:r>
    </w:p>
    <w:p w14:paraId="05509A9A" w14:textId="4C3004EE" w:rsidR="00E3640B" w:rsidRDefault="00E3640B" w:rsidP="00E3640B">
      <w:pPr>
        <w:spacing w:line="360" w:lineRule="auto"/>
        <w:jc w:val="both"/>
        <w:rPr>
          <w:rFonts w:ascii="Palatino Linotype" w:eastAsia="Times New Roman" w:hAnsi="Palatino Linotype" w:cs="Times New Roman"/>
          <w:sz w:val="24"/>
          <w:szCs w:val="24"/>
          <w:lang w:eastAsia="pt-BR"/>
        </w:rPr>
      </w:pPr>
      <w:r w:rsidRPr="0076371E">
        <w:rPr>
          <w:rFonts w:ascii="Palatino Linotype" w:eastAsia="Times New Roman" w:hAnsi="Palatino Linotype" w:cs="Times New Roman"/>
          <w:sz w:val="24"/>
          <w:szCs w:val="24"/>
          <w:lang w:eastAsia="pt-BR"/>
        </w:rPr>
        <w:t xml:space="preserve">Art. </w:t>
      </w:r>
      <w:r>
        <w:rPr>
          <w:rFonts w:ascii="Palatino Linotype" w:eastAsia="Times New Roman" w:hAnsi="Palatino Linotype" w:cs="Times New Roman"/>
          <w:sz w:val="24"/>
          <w:szCs w:val="24"/>
          <w:lang w:eastAsia="pt-BR"/>
        </w:rPr>
        <w:t>5</w:t>
      </w:r>
      <w:r w:rsidRPr="0076371E">
        <w:rPr>
          <w:rFonts w:ascii="Palatino Linotype" w:eastAsia="Times New Roman" w:hAnsi="Palatino Linotype" w:cs="Times New Roman"/>
          <w:sz w:val="24"/>
          <w:szCs w:val="24"/>
          <w:lang w:eastAsia="pt-BR"/>
        </w:rPr>
        <w:t xml:space="preserve">º </w:t>
      </w:r>
      <w:r>
        <w:rPr>
          <w:rFonts w:ascii="Palatino Linotype" w:eastAsia="Times New Roman" w:hAnsi="Palatino Linotype" w:cs="Times New Roman"/>
          <w:sz w:val="24"/>
          <w:szCs w:val="24"/>
          <w:lang w:eastAsia="pt-BR"/>
        </w:rPr>
        <w:t>Esta emenda entra em vigor com a aprovação do Projeto de Lei nº 50/2025.</w:t>
      </w:r>
    </w:p>
    <w:p w14:paraId="65154D76" w14:textId="556A923B" w:rsidR="002A5291" w:rsidRPr="00421BBC" w:rsidRDefault="002A5291" w:rsidP="00421BBC">
      <w:pPr>
        <w:spacing w:line="360" w:lineRule="auto"/>
        <w:jc w:val="both"/>
        <w:rPr>
          <w:rFonts w:ascii="Palatino Linotype" w:eastAsia="Times New Roman" w:hAnsi="Palatino Linotype" w:cs="Times New Roman"/>
          <w:sz w:val="24"/>
          <w:szCs w:val="24"/>
          <w:lang w:eastAsia="pt-BR"/>
        </w:rPr>
      </w:pPr>
    </w:p>
    <w:p w14:paraId="1E888B4A" w14:textId="165C4D88" w:rsidR="0076371E" w:rsidRDefault="00983175" w:rsidP="002A5291">
      <w:pPr>
        <w:spacing w:line="360" w:lineRule="auto"/>
        <w:rPr>
          <w:rFonts w:ascii="Palatino Linotype" w:eastAsia="Times New Roman" w:hAnsi="Palatino Linotype" w:cs="Times New Roman"/>
          <w:sz w:val="24"/>
          <w:szCs w:val="24"/>
          <w:lang w:eastAsia="pt-BR"/>
        </w:rPr>
      </w:pPr>
      <w:r w:rsidRPr="00983175">
        <w:rPr>
          <w:rFonts w:ascii="Palatino Linotype" w:eastAsia="Times New Roman" w:hAnsi="Palatino Linotype" w:cs="Times New Roman"/>
          <w:sz w:val="24"/>
          <w:szCs w:val="24"/>
          <w:lang w:eastAsia="pt-BR"/>
        </w:rPr>
        <w:t xml:space="preserve">Sala das Comissões Permanentes, São José do Povo, </w:t>
      </w:r>
      <w:r w:rsidR="002A5291">
        <w:rPr>
          <w:rFonts w:ascii="Palatino Linotype" w:eastAsia="Times New Roman" w:hAnsi="Palatino Linotype" w:cs="Times New Roman"/>
          <w:sz w:val="24"/>
          <w:szCs w:val="24"/>
          <w:lang w:eastAsia="pt-BR"/>
        </w:rPr>
        <w:t>05 de novembro</w:t>
      </w:r>
      <w:r w:rsidRPr="00983175">
        <w:rPr>
          <w:rFonts w:ascii="Palatino Linotype" w:eastAsia="Times New Roman" w:hAnsi="Palatino Linotype" w:cs="Times New Roman"/>
          <w:sz w:val="24"/>
          <w:szCs w:val="24"/>
          <w:lang w:eastAsia="pt-BR"/>
        </w:rPr>
        <w:t xml:space="preserve"> de 2025.</w:t>
      </w:r>
    </w:p>
    <w:p w14:paraId="6E172448" w14:textId="08D7E21C" w:rsidR="00E3640B" w:rsidRDefault="00E3640B" w:rsidP="002A5291">
      <w:pPr>
        <w:spacing w:line="360" w:lineRule="auto"/>
        <w:rPr>
          <w:rFonts w:ascii="Palatino Linotype" w:eastAsia="Times New Roman" w:hAnsi="Palatino Linotype" w:cs="Times New Roman"/>
          <w:sz w:val="24"/>
          <w:szCs w:val="24"/>
          <w:lang w:eastAsia="pt-BR"/>
        </w:rPr>
      </w:pPr>
    </w:p>
    <w:p w14:paraId="5D09FAB3" w14:textId="77777777" w:rsidR="00E3640B" w:rsidRDefault="00E3640B" w:rsidP="002A5291">
      <w:pPr>
        <w:spacing w:line="360" w:lineRule="auto"/>
        <w:rPr>
          <w:rFonts w:ascii="Palatino Linotype" w:eastAsia="Times New Roman" w:hAnsi="Palatino Linotype" w:cs="Times New Roman"/>
          <w:sz w:val="24"/>
          <w:szCs w:val="24"/>
          <w:lang w:eastAsia="pt-BR"/>
        </w:rPr>
      </w:pPr>
    </w:p>
    <w:p w14:paraId="117E9D91" w14:textId="77777777" w:rsidR="00D26F09" w:rsidRPr="006906ED" w:rsidRDefault="00D26F09" w:rsidP="00D26F09">
      <w:pPr>
        <w:spacing w:before="100" w:beforeAutospacing="1" w:after="100" w:afterAutospacing="1" w:line="360" w:lineRule="auto"/>
        <w:ind w:firstLine="709"/>
        <w:jc w:val="center"/>
        <w:rPr>
          <w:rFonts w:ascii="Palatino Linotype" w:eastAsia="Times New Roman" w:hAnsi="Palatino Linotype" w:cs="Times New Roman"/>
          <w:b/>
          <w:bCs/>
          <w:sz w:val="24"/>
          <w:szCs w:val="24"/>
          <w:lang w:eastAsia="pt-BR"/>
        </w:rPr>
      </w:pPr>
      <w:r w:rsidRPr="006906ED">
        <w:rPr>
          <w:rFonts w:ascii="Palatino Linotype" w:eastAsia="Times New Roman" w:hAnsi="Palatino Linotype" w:cs="Times New Roman"/>
          <w:b/>
          <w:bCs/>
          <w:sz w:val="24"/>
          <w:szCs w:val="24"/>
          <w:lang w:eastAsia="pt-BR"/>
        </w:rPr>
        <w:lastRenderedPageBreak/>
        <w:t>COMISSÃO DE REDAÇÃO E JUSTIÇA</w:t>
      </w:r>
    </w:p>
    <w:p w14:paraId="6D9F54CD"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___________________            _____________________        ____________________</w:t>
      </w:r>
    </w:p>
    <w:p w14:paraId="14852FF1"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 xml:space="preserve">  Nilson B. de Lima                  Nelson de S. Oliveira           Paulo Junio F. Amorim</w:t>
      </w:r>
    </w:p>
    <w:p w14:paraId="548CE094"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lang w:eastAsia="pt-BR"/>
        </w:rPr>
      </w:pPr>
      <w:r>
        <w:rPr>
          <w:rFonts w:ascii="Palatino Linotype" w:eastAsia="Times New Roman" w:hAnsi="Palatino Linotype" w:cs="Times New Roman"/>
          <w:lang w:eastAsia="pt-BR"/>
        </w:rPr>
        <w:t xml:space="preserve">          Presidente                                        Relator                                           Membro</w:t>
      </w:r>
    </w:p>
    <w:p w14:paraId="3B90782A" w14:textId="77777777" w:rsidR="00D26F09" w:rsidRPr="005F1B67" w:rsidRDefault="00D26F09" w:rsidP="00D26F09">
      <w:pPr>
        <w:rPr>
          <w:rFonts w:ascii="Palatino Linotype" w:hAnsi="Palatino Linotype"/>
          <w:b/>
          <w:bCs/>
          <w:sz w:val="24"/>
          <w:szCs w:val="24"/>
        </w:rPr>
      </w:pPr>
    </w:p>
    <w:p w14:paraId="305EBA67" w14:textId="77777777" w:rsidR="00D26F09" w:rsidRPr="005F1B67" w:rsidRDefault="00D26F09" w:rsidP="00D26F09">
      <w:pPr>
        <w:jc w:val="center"/>
        <w:rPr>
          <w:rFonts w:ascii="Palatino Linotype" w:hAnsi="Palatino Linotype"/>
          <w:b/>
          <w:bCs/>
          <w:sz w:val="24"/>
          <w:szCs w:val="24"/>
        </w:rPr>
      </w:pPr>
      <w:r w:rsidRPr="005F1B67">
        <w:rPr>
          <w:rFonts w:ascii="Palatino Linotype" w:hAnsi="Palatino Linotype"/>
          <w:b/>
          <w:bCs/>
          <w:sz w:val="24"/>
          <w:szCs w:val="24"/>
        </w:rPr>
        <w:t>COMISSÃO DE ECONOMIA E FINANÇAS</w:t>
      </w:r>
    </w:p>
    <w:p w14:paraId="3D21BE69" w14:textId="77777777" w:rsidR="00D26F09" w:rsidRDefault="00D26F09" w:rsidP="00D26F09">
      <w:pPr>
        <w:jc w:val="center"/>
        <w:rPr>
          <w:rFonts w:ascii="Palatino Linotype" w:hAnsi="Palatino Linotype"/>
          <w:sz w:val="24"/>
          <w:szCs w:val="24"/>
        </w:rPr>
      </w:pPr>
    </w:p>
    <w:p w14:paraId="52929670"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___________________            _____________________        ____________________</w:t>
      </w:r>
    </w:p>
    <w:p w14:paraId="5CA22DCA"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 xml:space="preserve"> Gustavo B. M. Alves                  Nilson B. de Lima             Luzinete P. dos Santos</w:t>
      </w:r>
    </w:p>
    <w:p w14:paraId="54C375D3" w14:textId="77777777" w:rsidR="00D26F09" w:rsidRDefault="00D26F09" w:rsidP="00D26F09">
      <w:pPr>
        <w:jc w:val="both"/>
        <w:rPr>
          <w:rFonts w:ascii="Palatino Linotype" w:hAnsi="Palatino Linotype"/>
          <w:sz w:val="24"/>
          <w:szCs w:val="24"/>
        </w:rPr>
      </w:pPr>
      <w:r>
        <w:rPr>
          <w:rFonts w:ascii="Palatino Linotype" w:eastAsia="Times New Roman" w:hAnsi="Palatino Linotype" w:cs="Times New Roman"/>
          <w:lang w:eastAsia="pt-BR"/>
        </w:rPr>
        <w:t xml:space="preserve">          Presidente                                         Relator                                           Membro</w:t>
      </w:r>
    </w:p>
    <w:p w14:paraId="698BF884" w14:textId="77777777" w:rsidR="00D26F09" w:rsidRPr="005F1B67" w:rsidRDefault="00D26F09" w:rsidP="00D26F09">
      <w:pPr>
        <w:spacing w:before="100" w:beforeAutospacing="1" w:after="100" w:afterAutospacing="1" w:line="360" w:lineRule="auto"/>
        <w:ind w:firstLine="709"/>
        <w:jc w:val="center"/>
        <w:rPr>
          <w:rFonts w:ascii="Palatino Linotype" w:eastAsia="Times New Roman" w:hAnsi="Palatino Linotype" w:cs="Times New Roman"/>
          <w:b/>
          <w:bCs/>
          <w:sz w:val="24"/>
          <w:szCs w:val="24"/>
          <w:lang w:eastAsia="pt-BR"/>
        </w:rPr>
      </w:pPr>
      <w:r w:rsidRPr="005F1B67">
        <w:rPr>
          <w:rFonts w:ascii="Palatino Linotype" w:eastAsia="Times New Roman" w:hAnsi="Palatino Linotype" w:cs="Times New Roman"/>
          <w:b/>
          <w:bCs/>
          <w:sz w:val="24"/>
          <w:szCs w:val="24"/>
          <w:lang w:eastAsia="pt-BR"/>
        </w:rPr>
        <w:t>COMISSÃO DE MEIO AMBIENTE</w:t>
      </w:r>
    </w:p>
    <w:p w14:paraId="39C9CA21" w14:textId="77777777" w:rsidR="00D26F09" w:rsidRDefault="00D26F09" w:rsidP="00D26F09">
      <w:pPr>
        <w:spacing w:before="100" w:beforeAutospacing="1" w:after="100" w:afterAutospacing="1" w:line="360" w:lineRule="auto"/>
        <w:ind w:firstLine="709"/>
        <w:jc w:val="center"/>
        <w:rPr>
          <w:rFonts w:ascii="Palatino Linotype" w:eastAsia="Times New Roman" w:hAnsi="Palatino Linotype" w:cs="Times New Roman"/>
          <w:sz w:val="24"/>
          <w:szCs w:val="24"/>
          <w:lang w:eastAsia="pt-BR"/>
        </w:rPr>
      </w:pPr>
    </w:p>
    <w:p w14:paraId="0D5C163A"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___________________            _____________________        ____________________</w:t>
      </w:r>
    </w:p>
    <w:p w14:paraId="20CD786D"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proofErr w:type="spellStart"/>
      <w:r>
        <w:rPr>
          <w:rFonts w:ascii="Palatino Linotype" w:eastAsia="Times New Roman" w:hAnsi="Palatino Linotype" w:cs="Times New Roman"/>
          <w:sz w:val="24"/>
          <w:szCs w:val="24"/>
          <w:lang w:eastAsia="pt-BR"/>
        </w:rPr>
        <w:t>Adilza</w:t>
      </w:r>
      <w:proofErr w:type="spellEnd"/>
      <w:r>
        <w:rPr>
          <w:rFonts w:ascii="Palatino Linotype" w:eastAsia="Times New Roman" w:hAnsi="Palatino Linotype" w:cs="Times New Roman"/>
          <w:sz w:val="24"/>
          <w:szCs w:val="24"/>
          <w:lang w:eastAsia="pt-BR"/>
        </w:rPr>
        <w:t xml:space="preserve"> S. dos S. Cardoso         Gustavo B. Medeiros            Luzia de S. M. Moura</w:t>
      </w:r>
    </w:p>
    <w:p w14:paraId="0591C0C6"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lang w:eastAsia="pt-BR"/>
        </w:rPr>
      </w:pPr>
      <w:r w:rsidRPr="006557EA">
        <w:rPr>
          <w:rFonts w:ascii="Palatino Linotype" w:eastAsia="Times New Roman" w:hAnsi="Palatino Linotype" w:cs="Times New Roman"/>
          <w:lang w:eastAsia="pt-BR"/>
        </w:rPr>
        <w:t xml:space="preserv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Presidente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Relator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Membro</w:t>
      </w:r>
    </w:p>
    <w:p w14:paraId="439D10DF" w14:textId="77777777" w:rsidR="00D26F09" w:rsidRDefault="00D26F09" w:rsidP="00D26F09">
      <w:pPr>
        <w:jc w:val="center"/>
        <w:rPr>
          <w:rFonts w:ascii="Palatino Linotype" w:hAnsi="Palatino Linotype"/>
          <w:sz w:val="24"/>
          <w:szCs w:val="24"/>
        </w:rPr>
      </w:pPr>
    </w:p>
    <w:p w14:paraId="7B9D038A" w14:textId="77777777" w:rsidR="00D26F09" w:rsidRPr="005F1B67" w:rsidRDefault="00D26F09" w:rsidP="00D26F09">
      <w:pPr>
        <w:jc w:val="center"/>
        <w:rPr>
          <w:rFonts w:ascii="Palatino Linotype" w:hAnsi="Palatino Linotype"/>
          <w:b/>
          <w:bCs/>
          <w:sz w:val="24"/>
          <w:szCs w:val="24"/>
        </w:rPr>
      </w:pPr>
      <w:r w:rsidRPr="005F1B67">
        <w:rPr>
          <w:rFonts w:ascii="Palatino Linotype" w:hAnsi="Palatino Linotype"/>
          <w:b/>
          <w:bCs/>
          <w:sz w:val="24"/>
          <w:szCs w:val="24"/>
        </w:rPr>
        <w:t>COMISSÃO DE SAÚDE E ASSISTÊNCIA SOCIAL</w:t>
      </w:r>
    </w:p>
    <w:p w14:paraId="519DBEBE" w14:textId="77777777" w:rsidR="00D26F09" w:rsidRDefault="00D26F09" w:rsidP="00D26F09">
      <w:pPr>
        <w:jc w:val="center"/>
        <w:rPr>
          <w:rFonts w:ascii="Palatino Linotype" w:hAnsi="Palatino Linotype"/>
          <w:sz w:val="24"/>
          <w:szCs w:val="24"/>
        </w:rPr>
      </w:pPr>
    </w:p>
    <w:p w14:paraId="2BAB515F" w14:textId="77777777" w:rsidR="00D26F09" w:rsidRDefault="00D26F09" w:rsidP="00D26F09">
      <w:pPr>
        <w:jc w:val="center"/>
        <w:rPr>
          <w:rFonts w:ascii="Palatino Linotype" w:hAnsi="Palatino Linotype"/>
          <w:sz w:val="24"/>
          <w:szCs w:val="24"/>
        </w:rPr>
      </w:pPr>
    </w:p>
    <w:p w14:paraId="665D74E3"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___________________            _____________________        ____________________</w:t>
      </w:r>
    </w:p>
    <w:p w14:paraId="2A5A1E54"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 xml:space="preserve">Luzia de S. M. Moura          </w:t>
      </w:r>
      <w:proofErr w:type="spellStart"/>
      <w:r>
        <w:rPr>
          <w:rFonts w:ascii="Palatino Linotype" w:eastAsia="Times New Roman" w:hAnsi="Palatino Linotype" w:cs="Times New Roman"/>
          <w:sz w:val="24"/>
          <w:szCs w:val="24"/>
          <w:lang w:eastAsia="pt-BR"/>
        </w:rPr>
        <w:t>Adilza</w:t>
      </w:r>
      <w:proofErr w:type="spellEnd"/>
      <w:r>
        <w:rPr>
          <w:rFonts w:ascii="Palatino Linotype" w:eastAsia="Times New Roman" w:hAnsi="Palatino Linotype" w:cs="Times New Roman"/>
          <w:sz w:val="24"/>
          <w:szCs w:val="24"/>
          <w:lang w:eastAsia="pt-BR"/>
        </w:rPr>
        <w:t xml:space="preserve"> S. dos S. Cardoso          Wilson M. Medeiros</w:t>
      </w:r>
    </w:p>
    <w:p w14:paraId="5E4A4BA3" w14:textId="77777777" w:rsidR="00D26F09" w:rsidRDefault="00D26F09" w:rsidP="00D26F09">
      <w:pPr>
        <w:jc w:val="both"/>
        <w:rPr>
          <w:rFonts w:ascii="Palatino Linotype" w:eastAsia="Times New Roman" w:hAnsi="Palatino Linotype" w:cs="Times New Roman"/>
          <w:lang w:eastAsia="pt-BR"/>
        </w:rPr>
      </w:pPr>
      <w:r w:rsidRPr="006557EA">
        <w:rPr>
          <w:rFonts w:ascii="Palatino Linotype" w:eastAsia="Times New Roman" w:hAnsi="Palatino Linotype" w:cs="Times New Roman"/>
          <w:lang w:eastAsia="pt-BR"/>
        </w:rPr>
        <w:t xml:space="preserv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Presidente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Relator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Membro</w:t>
      </w:r>
    </w:p>
    <w:p w14:paraId="6344A539" w14:textId="77777777" w:rsidR="00D26F09" w:rsidRDefault="00D26F09" w:rsidP="00D26F09">
      <w:pPr>
        <w:jc w:val="both"/>
        <w:rPr>
          <w:rFonts w:ascii="Palatino Linotype" w:eastAsia="Times New Roman" w:hAnsi="Palatino Linotype" w:cs="Times New Roman"/>
          <w:lang w:eastAsia="pt-BR"/>
        </w:rPr>
      </w:pPr>
    </w:p>
    <w:p w14:paraId="511E876D" w14:textId="77777777" w:rsidR="00E3640B" w:rsidRDefault="00E3640B" w:rsidP="00D26F09">
      <w:pPr>
        <w:jc w:val="center"/>
        <w:rPr>
          <w:rFonts w:ascii="Palatino Linotype" w:hAnsi="Palatino Linotype"/>
          <w:b/>
          <w:bCs/>
          <w:sz w:val="24"/>
          <w:szCs w:val="24"/>
        </w:rPr>
      </w:pPr>
    </w:p>
    <w:p w14:paraId="5B8362F5" w14:textId="1B3E3C76" w:rsidR="00D26F09" w:rsidRPr="005F1B67" w:rsidRDefault="00D26F09" w:rsidP="00D26F09">
      <w:pPr>
        <w:jc w:val="center"/>
        <w:rPr>
          <w:rFonts w:ascii="Palatino Linotype" w:hAnsi="Palatino Linotype"/>
          <w:b/>
          <w:bCs/>
          <w:sz w:val="24"/>
          <w:szCs w:val="24"/>
        </w:rPr>
      </w:pPr>
      <w:r w:rsidRPr="005F1B67">
        <w:rPr>
          <w:rFonts w:ascii="Palatino Linotype" w:hAnsi="Palatino Linotype"/>
          <w:b/>
          <w:bCs/>
          <w:sz w:val="24"/>
          <w:szCs w:val="24"/>
        </w:rPr>
        <w:lastRenderedPageBreak/>
        <w:t xml:space="preserve">COMISSÃO DE </w:t>
      </w:r>
      <w:r>
        <w:rPr>
          <w:rFonts w:ascii="Palatino Linotype" w:hAnsi="Palatino Linotype"/>
          <w:b/>
          <w:bCs/>
          <w:sz w:val="24"/>
          <w:szCs w:val="24"/>
        </w:rPr>
        <w:t>EDUCAÇÃO E CULTURA</w:t>
      </w:r>
    </w:p>
    <w:p w14:paraId="5A783661" w14:textId="77777777" w:rsidR="00D26F09" w:rsidRDefault="00D26F09" w:rsidP="00D26F09">
      <w:pPr>
        <w:jc w:val="center"/>
        <w:rPr>
          <w:rFonts w:ascii="Palatino Linotype" w:hAnsi="Palatino Linotype"/>
          <w:sz w:val="24"/>
          <w:szCs w:val="24"/>
        </w:rPr>
      </w:pPr>
    </w:p>
    <w:p w14:paraId="50CB1E39" w14:textId="77777777" w:rsidR="00D26F09" w:rsidRDefault="00D26F09" w:rsidP="00D26F09">
      <w:pPr>
        <w:jc w:val="center"/>
        <w:rPr>
          <w:rFonts w:ascii="Palatino Linotype" w:hAnsi="Palatino Linotype"/>
          <w:sz w:val="24"/>
          <w:szCs w:val="24"/>
        </w:rPr>
      </w:pPr>
    </w:p>
    <w:p w14:paraId="1B535BA2"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___________________            _____________________        ____________________</w:t>
      </w:r>
    </w:p>
    <w:p w14:paraId="67EF110B"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Wilson M. Medeiros                Gustavo B. M. Alves             Luzia de S. M. Moura</w:t>
      </w:r>
    </w:p>
    <w:p w14:paraId="596DBFDE" w14:textId="77777777" w:rsidR="00D26F09" w:rsidRPr="00E64C4B" w:rsidRDefault="00D26F09" w:rsidP="00D26F09">
      <w:pPr>
        <w:jc w:val="both"/>
        <w:rPr>
          <w:rFonts w:ascii="Palatino Linotype" w:hAnsi="Palatino Linotype"/>
          <w:sz w:val="24"/>
          <w:szCs w:val="24"/>
        </w:rPr>
      </w:pPr>
      <w:r w:rsidRPr="006557EA">
        <w:rPr>
          <w:rFonts w:ascii="Palatino Linotype" w:eastAsia="Times New Roman" w:hAnsi="Palatino Linotype" w:cs="Times New Roman"/>
          <w:lang w:eastAsia="pt-BR"/>
        </w:rPr>
        <w:t xml:space="preserv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Presidente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Relator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Membro</w:t>
      </w:r>
    </w:p>
    <w:p w14:paraId="3F685543" w14:textId="77777777" w:rsidR="00E3640B" w:rsidRDefault="00E3640B" w:rsidP="005E6EAB">
      <w:pPr>
        <w:pStyle w:val="NormalWeb"/>
        <w:spacing w:line="360" w:lineRule="auto"/>
        <w:jc w:val="center"/>
        <w:rPr>
          <w:rStyle w:val="Forte"/>
          <w:rFonts w:ascii="Palatino Linotype" w:hAnsi="Palatino Linotype"/>
        </w:rPr>
      </w:pPr>
    </w:p>
    <w:p w14:paraId="13CB5D2B" w14:textId="77777777" w:rsidR="00E3640B" w:rsidRDefault="00E3640B" w:rsidP="005E6EAB">
      <w:pPr>
        <w:pStyle w:val="NormalWeb"/>
        <w:spacing w:line="360" w:lineRule="auto"/>
        <w:jc w:val="center"/>
        <w:rPr>
          <w:rStyle w:val="Forte"/>
          <w:rFonts w:ascii="Palatino Linotype" w:hAnsi="Palatino Linotype"/>
        </w:rPr>
      </w:pPr>
    </w:p>
    <w:p w14:paraId="5CBAC584" w14:textId="77777777" w:rsidR="00E3640B" w:rsidRDefault="00E3640B" w:rsidP="005E6EAB">
      <w:pPr>
        <w:pStyle w:val="NormalWeb"/>
        <w:spacing w:line="360" w:lineRule="auto"/>
        <w:jc w:val="center"/>
        <w:rPr>
          <w:rStyle w:val="Forte"/>
          <w:rFonts w:ascii="Palatino Linotype" w:hAnsi="Palatino Linotype"/>
        </w:rPr>
      </w:pPr>
    </w:p>
    <w:p w14:paraId="7D34CE11" w14:textId="77777777" w:rsidR="00E3640B" w:rsidRDefault="00E3640B" w:rsidP="005E6EAB">
      <w:pPr>
        <w:pStyle w:val="NormalWeb"/>
        <w:spacing w:line="360" w:lineRule="auto"/>
        <w:jc w:val="center"/>
        <w:rPr>
          <w:rStyle w:val="Forte"/>
          <w:rFonts w:ascii="Palatino Linotype" w:hAnsi="Palatino Linotype"/>
        </w:rPr>
      </w:pPr>
    </w:p>
    <w:p w14:paraId="3AB33962" w14:textId="77777777" w:rsidR="00E3640B" w:rsidRDefault="00E3640B" w:rsidP="005E6EAB">
      <w:pPr>
        <w:pStyle w:val="NormalWeb"/>
        <w:spacing w:line="360" w:lineRule="auto"/>
        <w:jc w:val="center"/>
        <w:rPr>
          <w:rStyle w:val="Forte"/>
          <w:rFonts w:ascii="Palatino Linotype" w:hAnsi="Palatino Linotype"/>
        </w:rPr>
      </w:pPr>
    </w:p>
    <w:p w14:paraId="783E925C" w14:textId="77777777" w:rsidR="00E3640B" w:rsidRDefault="00E3640B" w:rsidP="005E6EAB">
      <w:pPr>
        <w:pStyle w:val="NormalWeb"/>
        <w:spacing w:line="360" w:lineRule="auto"/>
        <w:jc w:val="center"/>
        <w:rPr>
          <w:rStyle w:val="Forte"/>
          <w:rFonts w:ascii="Palatino Linotype" w:hAnsi="Palatino Linotype"/>
        </w:rPr>
      </w:pPr>
    </w:p>
    <w:p w14:paraId="74A689A1" w14:textId="77777777" w:rsidR="00E3640B" w:rsidRDefault="00E3640B" w:rsidP="005E6EAB">
      <w:pPr>
        <w:pStyle w:val="NormalWeb"/>
        <w:spacing w:line="360" w:lineRule="auto"/>
        <w:jc w:val="center"/>
        <w:rPr>
          <w:rStyle w:val="Forte"/>
          <w:rFonts w:ascii="Palatino Linotype" w:hAnsi="Palatino Linotype"/>
        </w:rPr>
      </w:pPr>
    </w:p>
    <w:p w14:paraId="3BBAA414" w14:textId="77777777" w:rsidR="00E3640B" w:rsidRDefault="00E3640B" w:rsidP="005E6EAB">
      <w:pPr>
        <w:pStyle w:val="NormalWeb"/>
        <w:spacing w:line="360" w:lineRule="auto"/>
        <w:jc w:val="center"/>
        <w:rPr>
          <w:rStyle w:val="Forte"/>
          <w:rFonts w:ascii="Palatino Linotype" w:hAnsi="Palatino Linotype"/>
        </w:rPr>
      </w:pPr>
    </w:p>
    <w:p w14:paraId="57960BBF" w14:textId="77777777" w:rsidR="00E3640B" w:rsidRDefault="00E3640B" w:rsidP="005E6EAB">
      <w:pPr>
        <w:pStyle w:val="NormalWeb"/>
        <w:spacing w:line="360" w:lineRule="auto"/>
        <w:jc w:val="center"/>
        <w:rPr>
          <w:rStyle w:val="Forte"/>
          <w:rFonts w:ascii="Palatino Linotype" w:hAnsi="Palatino Linotype"/>
        </w:rPr>
      </w:pPr>
    </w:p>
    <w:p w14:paraId="61748CF5" w14:textId="77777777" w:rsidR="00E3640B" w:rsidRDefault="00E3640B" w:rsidP="005E6EAB">
      <w:pPr>
        <w:pStyle w:val="NormalWeb"/>
        <w:spacing w:line="360" w:lineRule="auto"/>
        <w:jc w:val="center"/>
        <w:rPr>
          <w:rStyle w:val="Forte"/>
          <w:rFonts w:ascii="Palatino Linotype" w:hAnsi="Palatino Linotype"/>
        </w:rPr>
      </w:pPr>
    </w:p>
    <w:p w14:paraId="5FE478AB" w14:textId="77777777" w:rsidR="00E3640B" w:rsidRDefault="00E3640B" w:rsidP="005E6EAB">
      <w:pPr>
        <w:pStyle w:val="NormalWeb"/>
        <w:spacing w:line="360" w:lineRule="auto"/>
        <w:jc w:val="center"/>
        <w:rPr>
          <w:rStyle w:val="Forte"/>
          <w:rFonts w:ascii="Palatino Linotype" w:hAnsi="Palatino Linotype"/>
        </w:rPr>
      </w:pPr>
    </w:p>
    <w:p w14:paraId="2E74CC85" w14:textId="77777777" w:rsidR="00E3640B" w:rsidRDefault="00E3640B" w:rsidP="005E6EAB">
      <w:pPr>
        <w:pStyle w:val="NormalWeb"/>
        <w:spacing w:line="360" w:lineRule="auto"/>
        <w:jc w:val="center"/>
        <w:rPr>
          <w:rStyle w:val="Forte"/>
          <w:rFonts w:ascii="Palatino Linotype" w:hAnsi="Palatino Linotype"/>
        </w:rPr>
      </w:pPr>
    </w:p>
    <w:p w14:paraId="3C8B5DBD" w14:textId="77777777" w:rsidR="00E3640B" w:rsidRDefault="00E3640B" w:rsidP="005E6EAB">
      <w:pPr>
        <w:pStyle w:val="NormalWeb"/>
        <w:spacing w:line="360" w:lineRule="auto"/>
        <w:jc w:val="center"/>
        <w:rPr>
          <w:rStyle w:val="Forte"/>
          <w:rFonts w:ascii="Palatino Linotype" w:hAnsi="Palatino Linotype"/>
        </w:rPr>
      </w:pPr>
    </w:p>
    <w:p w14:paraId="4A126463" w14:textId="51D6E7E7" w:rsidR="00A3283C" w:rsidRPr="002B39D0" w:rsidRDefault="00A3283C" w:rsidP="005E6EAB">
      <w:pPr>
        <w:pStyle w:val="NormalWeb"/>
        <w:spacing w:line="360" w:lineRule="auto"/>
        <w:jc w:val="center"/>
        <w:rPr>
          <w:rFonts w:ascii="Palatino Linotype" w:hAnsi="Palatino Linotype"/>
        </w:rPr>
      </w:pPr>
      <w:r w:rsidRPr="002B39D0">
        <w:rPr>
          <w:rStyle w:val="Forte"/>
          <w:rFonts w:ascii="Palatino Linotype" w:hAnsi="Palatino Linotype"/>
        </w:rPr>
        <w:lastRenderedPageBreak/>
        <w:t>JUSTIFICATIVA</w:t>
      </w:r>
    </w:p>
    <w:p w14:paraId="115A13B6" w14:textId="77777777" w:rsidR="002B39D0" w:rsidRPr="002B39D0" w:rsidRDefault="002B39D0" w:rsidP="002B39D0">
      <w:pPr>
        <w:pStyle w:val="NormalWeb"/>
        <w:spacing w:line="360" w:lineRule="auto"/>
        <w:ind w:firstLine="709"/>
        <w:jc w:val="both"/>
        <w:rPr>
          <w:rFonts w:ascii="Palatino Linotype" w:hAnsi="Palatino Linotype"/>
        </w:rPr>
      </w:pPr>
      <w:r w:rsidRPr="002B39D0">
        <w:rPr>
          <w:rFonts w:ascii="Palatino Linotype" w:hAnsi="Palatino Linotype"/>
        </w:rPr>
        <w:t>A presente Emenda Modificativa tem como objetivo corrigir vícios redacionais e materiais existentes no texto original do Projeto de Lei nº 050/2025, de modo a assegurar a observância dos princípios da Legalidade, do Equilíbrio e da Transparência, bem como o cumprimento da Lei Orgânica Municipal.</w:t>
      </w:r>
    </w:p>
    <w:p w14:paraId="47B2E9F5" w14:textId="68248394" w:rsidR="002B39D0" w:rsidRPr="002B39D0" w:rsidRDefault="002B39D0" w:rsidP="002B39D0">
      <w:pPr>
        <w:pStyle w:val="NormalWeb"/>
        <w:spacing w:line="360" w:lineRule="auto"/>
        <w:ind w:firstLine="709"/>
        <w:jc w:val="both"/>
        <w:rPr>
          <w:rFonts w:ascii="Palatino Linotype" w:hAnsi="Palatino Linotype"/>
        </w:rPr>
      </w:pPr>
      <w:r w:rsidRPr="002B39D0">
        <w:rPr>
          <w:rFonts w:ascii="Palatino Linotype" w:hAnsi="Palatino Linotype"/>
        </w:rPr>
        <w:t xml:space="preserve">A modificação do texto da Propositura é </w:t>
      </w:r>
      <w:r w:rsidR="001A29DE">
        <w:rPr>
          <w:rFonts w:ascii="Palatino Linotype" w:hAnsi="Palatino Linotype"/>
        </w:rPr>
        <w:t>imprescindível</w:t>
      </w:r>
      <w:r w:rsidRPr="002B39D0">
        <w:rPr>
          <w:rFonts w:ascii="Palatino Linotype" w:hAnsi="Palatino Linotype"/>
        </w:rPr>
        <w:t xml:space="preserve">, haja vista que a redação encaminhada pelo Poder Executivo pretende deixar autorizada a realização de operações de crédito sem mencionar, contudo, a necessidade de apreciação e autorização do Poder Legislativo Municipal. Tal omissão viola o Princípio da Legalidade e o disposto nos </w:t>
      </w:r>
      <w:proofErr w:type="spellStart"/>
      <w:r w:rsidRPr="002B39D0">
        <w:rPr>
          <w:rFonts w:ascii="Palatino Linotype" w:hAnsi="Palatino Linotype"/>
        </w:rPr>
        <w:t>arts</w:t>
      </w:r>
      <w:proofErr w:type="spellEnd"/>
      <w:r w:rsidRPr="002B39D0">
        <w:rPr>
          <w:rFonts w:ascii="Palatino Linotype" w:hAnsi="Palatino Linotype"/>
        </w:rPr>
        <w:t>. 15, inciso VII, e 54, inciso XII, da Lei Orgânica do Município de São José do Povo, que determinam ser indispensável a autorização legislativa prévia para a contratação de operações de crédito pelo Poder Executivo.</w:t>
      </w:r>
    </w:p>
    <w:p w14:paraId="35C648BA" w14:textId="77777777" w:rsidR="002B39D0" w:rsidRPr="002B39D0" w:rsidRDefault="002B39D0" w:rsidP="002B39D0">
      <w:pPr>
        <w:pStyle w:val="NormalWeb"/>
        <w:spacing w:line="360" w:lineRule="auto"/>
        <w:ind w:firstLine="709"/>
        <w:jc w:val="both"/>
        <w:rPr>
          <w:rFonts w:ascii="Palatino Linotype" w:hAnsi="Palatino Linotype"/>
        </w:rPr>
      </w:pPr>
      <w:r w:rsidRPr="002B39D0">
        <w:rPr>
          <w:rFonts w:ascii="Palatino Linotype" w:hAnsi="Palatino Linotype"/>
        </w:rPr>
        <w:t>Além disso, a alteração proposta resguarda o Princípio do Equilíbrio, segundo o qual deve haver correspondência entre receitas e despesas no orçamento público, evitando o endividamento sem respaldo legal e o comprometimento das finanças municipais.</w:t>
      </w:r>
    </w:p>
    <w:p w14:paraId="12E0D08E" w14:textId="77777777" w:rsidR="002B39D0" w:rsidRPr="002B39D0" w:rsidRDefault="002B39D0" w:rsidP="002B39D0">
      <w:pPr>
        <w:pStyle w:val="NormalWeb"/>
        <w:spacing w:line="360" w:lineRule="auto"/>
        <w:ind w:firstLine="709"/>
        <w:jc w:val="both"/>
        <w:rPr>
          <w:rFonts w:ascii="Palatino Linotype" w:hAnsi="Palatino Linotype"/>
        </w:rPr>
      </w:pPr>
      <w:r w:rsidRPr="002B39D0">
        <w:rPr>
          <w:rFonts w:ascii="Palatino Linotype" w:hAnsi="Palatino Linotype"/>
        </w:rPr>
        <w:t>A medida também prestigia o Princípio da Transparência, garantindo maior controle e fiscalização tanto por parte desta Câmara Municipal quanto da sociedade civil sobre a origem dos recursos, as condições das operações e o impacto orçamentário-financeiro decorrente da contratação de crédito.</w:t>
      </w:r>
    </w:p>
    <w:p w14:paraId="55AD87EA" w14:textId="77777777" w:rsidR="002B39D0" w:rsidRPr="002B39D0" w:rsidRDefault="002B39D0" w:rsidP="002B39D0">
      <w:pPr>
        <w:pStyle w:val="NormalWeb"/>
        <w:spacing w:line="360" w:lineRule="auto"/>
        <w:ind w:firstLine="709"/>
        <w:jc w:val="both"/>
        <w:rPr>
          <w:rFonts w:ascii="Palatino Linotype" w:hAnsi="Palatino Linotype"/>
        </w:rPr>
      </w:pPr>
      <w:r w:rsidRPr="002B39D0">
        <w:rPr>
          <w:rFonts w:ascii="Palatino Linotype" w:hAnsi="Palatino Linotype"/>
        </w:rPr>
        <w:t xml:space="preserve">Dessa forma, caso ocorra a necessidade de realizar operações de crédito, estas deverão ser precedidas de proposição formal do Poder Executivo, </w:t>
      </w:r>
      <w:r w:rsidRPr="002B39D0">
        <w:rPr>
          <w:rFonts w:ascii="Palatino Linotype" w:hAnsi="Palatino Linotype"/>
        </w:rPr>
        <w:lastRenderedPageBreak/>
        <w:t>submetida à apreciação do Poder Legislativo, acompanhada da respectiva justificativa e estimativa de impacto orçamentário-financeiro, conforme exigem as normas legais aplicáveis.</w:t>
      </w:r>
    </w:p>
    <w:p w14:paraId="7D43FBEA" w14:textId="77777777" w:rsidR="002B39D0" w:rsidRPr="002B39D0" w:rsidRDefault="002B39D0" w:rsidP="002B39D0">
      <w:pPr>
        <w:pStyle w:val="NormalWeb"/>
        <w:spacing w:line="360" w:lineRule="auto"/>
        <w:ind w:firstLine="709"/>
        <w:jc w:val="both"/>
        <w:rPr>
          <w:rFonts w:ascii="Palatino Linotype" w:hAnsi="Palatino Linotype"/>
        </w:rPr>
      </w:pPr>
      <w:r w:rsidRPr="002B39D0">
        <w:rPr>
          <w:rFonts w:ascii="Palatino Linotype" w:hAnsi="Palatino Linotype"/>
        </w:rPr>
        <w:t>No que tange ao art. 30, a emenda busca acrescentar a obrigatoriedade de autorização legislativa expressa, reforçando a segurança jurídica do dispositivo.</w:t>
      </w:r>
      <w:r w:rsidRPr="002B39D0">
        <w:rPr>
          <w:rFonts w:ascii="Palatino Linotype" w:hAnsi="Palatino Linotype"/>
        </w:rPr>
        <w:br/>
        <w:t>Já no art. 35, a alteração visa corrigir a referência normativa, uma vez que o texto original menciona o “art. 20, III” sem especificar a Lei Complementar nº 101/2000 (Lei de Responsabilidade Fiscal), o que dificulta a compreensão e a precisão da norma.</w:t>
      </w:r>
    </w:p>
    <w:p w14:paraId="34242D08" w14:textId="77777777" w:rsidR="002B39D0" w:rsidRPr="002B39D0" w:rsidRDefault="002B39D0" w:rsidP="002B39D0">
      <w:pPr>
        <w:pStyle w:val="NormalWeb"/>
        <w:spacing w:line="360" w:lineRule="auto"/>
        <w:ind w:firstLine="709"/>
        <w:jc w:val="both"/>
        <w:rPr>
          <w:rFonts w:ascii="Palatino Linotype" w:hAnsi="Palatino Linotype"/>
        </w:rPr>
      </w:pPr>
      <w:r w:rsidRPr="002B39D0">
        <w:rPr>
          <w:rFonts w:ascii="Palatino Linotype" w:hAnsi="Palatino Linotype"/>
        </w:rPr>
        <w:t>Portanto, esta Emenda Modificativa se justifica por razões de correção técnica e adequação jurídica, bem como por representar um aperfeiçoamento da governança fiscal e do controle legislativo sobre os atos financeiros do Poder Executivo Municipal.</w:t>
      </w:r>
    </w:p>
    <w:p w14:paraId="4ED0F9BC" w14:textId="77777777" w:rsidR="002F4765" w:rsidRPr="002F4765" w:rsidRDefault="002F4765" w:rsidP="002F4765">
      <w:pPr>
        <w:pStyle w:val="NormalWeb"/>
        <w:spacing w:line="360" w:lineRule="auto"/>
        <w:ind w:firstLine="709"/>
        <w:jc w:val="both"/>
        <w:rPr>
          <w:rFonts w:ascii="Palatino Linotype" w:hAnsi="Palatino Linotype"/>
        </w:rPr>
      </w:pPr>
    </w:p>
    <w:p w14:paraId="5CFC0BC2" w14:textId="77777777" w:rsidR="00D26F09" w:rsidRDefault="00A3283C" w:rsidP="00D26F09">
      <w:pPr>
        <w:pStyle w:val="NormalWeb"/>
        <w:spacing w:line="360" w:lineRule="auto"/>
        <w:ind w:firstLine="709"/>
        <w:jc w:val="both"/>
        <w:rPr>
          <w:rFonts w:ascii="Palatino Linotype" w:hAnsi="Palatino Linotype"/>
        </w:rPr>
      </w:pPr>
      <w:r w:rsidRPr="00A3283C">
        <w:rPr>
          <w:rFonts w:ascii="Palatino Linotype" w:hAnsi="Palatino Linotype"/>
        </w:rPr>
        <w:t xml:space="preserve">Sala das Comissões Permanentes, São José do Povo, </w:t>
      </w:r>
      <w:r w:rsidR="00D26F09">
        <w:rPr>
          <w:rFonts w:ascii="Palatino Linotype" w:hAnsi="Palatino Linotype"/>
        </w:rPr>
        <w:t xml:space="preserve">06 </w:t>
      </w:r>
      <w:r w:rsidR="002F4765">
        <w:rPr>
          <w:rFonts w:ascii="Palatino Linotype" w:hAnsi="Palatino Linotype"/>
        </w:rPr>
        <w:t xml:space="preserve">de </w:t>
      </w:r>
      <w:r w:rsidR="00D26F09">
        <w:rPr>
          <w:rFonts w:ascii="Palatino Linotype" w:hAnsi="Palatino Linotype"/>
        </w:rPr>
        <w:t>novembro</w:t>
      </w:r>
      <w:r w:rsidRPr="00A3283C">
        <w:rPr>
          <w:rFonts w:ascii="Palatino Linotype" w:hAnsi="Palatino Linotype"/>
        </w:rPr>
        <w:t xml:space="preserve"> de 2025.</w:t>
      </w:r>
    </w:p>
    <w:p w14:paraId="57BC815B" w14:textId="65ED55A8" w:rsidR="00D26F09" w:rsidRPr="006906ED" w:rsidRDefault="00D26F09" w:rsidP="00D26F09">
      <w:pPr>
        <w:pStyle w:val="NormalWeb"/>
        <w:spacing w:line="360" w:lineRule="auto"/>
        <w:ind w:firstLine="709"/>
        <w:jc w:val="center"/>
        <w:rPr>
          <w:rFonts w:ascii="Palatino Linotype" w:hAnsi="Palatino Linotype"/>
          <w:b/>
          <w:bCs/>
        </w:rPr>
      </w:pPr>
      <w:r w:rsidRPr="006906ED">
        <w:rPr>
          <w:rFonts w:ascii="Palatino Linotype" w:hAnsi="Palatino Linotype"/>
          <w:b/>
          <w:bCs/>
        </w:rPr>
        <w:t>COMISSÃO DE REDAÇÃO E JUSTIÇA</w:t>
      </w:r>
    </w:p>
    <w:p w14:paraId="75BB7060" w14:textId="77777777" w:rsidR="00D26F09" w:rsidRDefault="00D26F09" w:rsidP="00D26F09">
      <w:pPr>
        <w:spacing w:before="100" w:beforeAutospacing="1" w:after="100" w:afterAutospacing="1" w:line="360" w:lineRule="auto"/>
        <w:ind w:firstLine="709"/>
        <w:jc w:val="center"/>
        <w:rPr>
          <w:rFonts w:ascii="Palatino Linotype" w:eastAsia="Times New Roman" w:hAnsi="Palatino Linotype" w:cs="Times New Roman"/>
          <w:sz w:val="24"/>
          <w:szCs w:val="24"/>
          <w:lang w:eastAsia="pt-BR"/>
        </w:rPr>
      </w:pPr>
    </w:p>
    <w:p w14:paraId="32D2F76E"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___________________            _____________________        ____________________</w:t>
      </w:r>
    </w:p>
    <w:p w14:paraId="626B07CF"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 xml:space="preserve">  Nilson B. de Lima                  Nelson de S. Oliveira           Paulo Junio F. Amorim</w:t>
      </w:r>
    </w:p>
    <w:p w14:paraId="3F1769AA"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lang w:eastAsia="pt-BR"/>
        </w:rPr>
      </w:pPr>
      <w:r>
        <w:rPr>
          <w:rFonts w:ascii="Palatino Linotype" w:eastAsia="Times New Roman" w:hAnsi="Palatino Linotype" w:cs="Times New Roman"/>
          <w:lang w:eastAsia="pt-BR"/>
        </w:rPr>
        <w:t xml:space="preserve">          Presidente                                        Relator                                           Membro</w:t>
      </w:r>
    </w:p>
    <w:p w14:paraId="003D73F5" w14:textId="77777777" w:rsidR="00D26F09" w:rsidRPr="005F1B67" w:rsidRDefault="00D26F09" w:rsidP="00D26F09">
      <w:pPr>
        <w:rPr>
          <w:rFonts w:ascii="Palatino Linotype" w:hAnsi="Palatino Linotype"/>
          <w:b/>
          <w:bCs/>
          <w:sz w:val="24"/>
          <w:szCs w:val="24"/>
        </w:rPr>
      </w:pPr>
    </w:p>
    <w:p w14:paraId="50961F45" w14:textId="77777777" w:rsidR="00D26F09" w:rsidRPr="005F1B67" w:rsidRDefault="00D26F09" w:rsidP="00D26F09">
      <w:pPr>
        <w:jc w:val="center"/>
        <w:rPr>
          <w:rFonts w:ascii="Palatino Linotype" w:hAnsi="Palatino Linotype"/>
          <w:b/>
          <w:bCs/>
          <w:sz w:val="24"/>
          <w:szCs w:val="24"/>
        </w:rPr>
      </w:pPr>
      <w:r w:rsidRPr="005F1B67">
        <w:rPr>
          <w:rFonts w:ascii="Palatino Linotype" w:hAnsi="Palatino Linotype"/>
          <w:b/>
          <w:bCs/>
          <w:sz w:val="24"/>
          <w:szCs w:val="24"/>
        </w:rPr>
        <w:lastRenderedPageBreak/>
        <w:t>COMISSÃO DE ECONOMIA E FINANÇAS</w:t>
      </w:r>
    </w:p>
    <w:p w14:paraId="2A3A8CC9" w14:textId="77777777" w:rsidR="00D26F09" w:rsidRDefault="00D26F09" w:rsidP="00D26F09">
      <w:pPr>
        <w:jc w:val="center"/>
        <w:rPr>
          <w:rFonts w:ascii="Palatino Linotype" w:hAnsi="Palatino Linotype"/>
          <w:sz w:val="24"/>
          <w:szCs w:val="24"/>
        </w:rPr>
      </w:pPr>
    </w:p>
    <w:p w14:paraId="2337C068"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___________________            _____________________        ____________________</w:t>
      </w:r>
    </w:p>
    <w:p w14:paraId="2CDD10E7"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 xml:space="preserve"> Gustavo B. M. Alves                  Nilson B. de Lima             Luzinete P. dos Santos</w:t>
      </w:r>
    </w:p>
    <w:p w14:paraId="37DE2D75" w14:textId="77777777" w:rsidR="00D26F09" w:rsidRDefault="00D26F09" w:rsidP="00D26F09">
      <w:pPr>
        <w:jc w:val="both"/>
        <w:rPr>
          <w:rFonts w:ascii="Palatino Linotype" w:hAnsi="Palatino Linotype"/>
          <w:sz w:val="24"/>
          <w:szCs w:val="24"/>
        </w:rPr>
      </w:pPr>
      <w:r>
        <w:rPr>
          <w:rFonts w:ascii="Palatino Linotype" w:eastAsia="Times New Roman" w:hAnsi="Palatino Linotype" w:cs="Times New Roman"/>
          <w:lang w:eastAsia="pt-BR"/>
        </w:rPr>
        <w:t xml:space="preserve">          Presidente                                         Relator                                           Membro</w:t>
      </w:r>
    </w:p>
    <w:p w14:paraId="6182BC8A" w14:textId="77777777" w:rsidR="00D26F09" w:rsidRPr="005F1B67" w:rsidRDefault="00D26F09" w:rsidP="00D26F09">
      <w:pPr>
        <w:spacing w:before="100" w:beforeAutospacing="1" w:after="100" w:afterAutospacing="1" w:line="360" w:lineRule="auto"/>
        <w:ind w:firstLine="709"/>
        <w:jc w:val="center"/>
        <w:rPr>
          <w:rFonts w:ascii="Palatino Linotype" w:eastAsia="Times New Roman" w:hAnsi="Palatino Linotype" w:cs="Times New Roman"/>
          <w:b/>
          <w:bCs/>
          <w:sz w:val="24"/>
          <w:szCs w:val="24"/>
          <w:lang w:eastAsia="pt-BR"/>
        </w:rPr>
      </w:pPr>
      <w:r w:rsidRPr="005F1B67">
        <w:rPr>
          <w:rFonts w:ascii="Palatino Linotype" w:eastAsia="Times New Roman" w:hAnsi="Palatino Linotype" w:cs="Times New Roman"/>
          <w:b/>
          <w:bCs/>
          <w:sz w:val="24"/>
          <w:szCs w:val="24"/>
          <w:lang w:eastAsia="pt-BR"/>
        </w:rPr>
        <w:t>COMISSÃO DE MEIO AMBIENTE</w:t>
      </w:r>
    </w:p>
    <w:p w14:paraId="6F87EE92" w14:textId="77777777" w:rsidR="00D26F09" w:rsidRDefault="00D26F09" w:rsidP="00D26F09">
      <w:pPr>
        <w:spacing w:before="100" w:beforeAutospacing="1" w:after="100" w:afterAutospacing="1" w:line="360" w:lineRule="auto"/>
        <w:ind w:firstLine="709"/>
        <w:jc w:val="center"/>
        <w:rPr>
          <w:rFonts w:ascii="Palatino Linotype" w:eastAsia="Times New Roman" w:hAnsi="Palatino Linotype" w:cs="Times New Roman"/>
          <w:sz w:val="24"/>
          <w:szCs w:val="24"/>
          <w:lang w:eastAsia="pt-BR"/>
        </w:rPr>
      </w:pPr>
    </w:p>
    <w:p w14:paraId="4CD83B38"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___________________            _____________________        ____________________</w:t>
      </w:r>
    </w:p>
    <w:p w14:paraId="1E64A7A4"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proofErr w:type="spellStart"/>
      <w:r>
        <w:rPr>
          <w:rFonts w:ascii="Palatino Linotype" w:eastAsia="Times New Roman" w:hAnsi="Palatino Linotype" w:cs="Times New Roman"/>
          <w:sz w:val="24"/>
          <w:szCs w:val="24"/>
          <w:lang w:eastAsia="pt-BR"/>
        </w:rPr>
        <w:t>Adilza</w:t>
      </w:r>
      <w:proofErr w:type="spellEnd"/>
      <w:r>
        <w:rPr>
          <w:rFonts w:ascii="Palatino Linotype" w:eastAsia="Times New Roman" w:hAnsi="Palatino Linotype" w:cs="Times New Roman"/>
          <w:sz w:val="24"/>
          <w:szCs w:val="24"/>
          <w:lang w:eastAsia="pt-BR"/>
        </w:rPr>
        <w:t xml:space="preserve"> S. dos S. Cardoso         Gustavo B. Medeiros            Luzia de S. M. Moura</w:t>
      </w:r>
    </w:p>
    <w:p w14:paraId="167FFF52"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lang w:eastAsia="pt-BR"/>
        </w:rPr>
      </w:pPr>
      <w:r w:rsidRPr="006557EA">
        <w:rPr>
          <w:rFonts w:ascii="Palatino Linotype" w:eastAsia="Times New Roman" w:hAnsi="Palatino Linotype" w:cs="Times New Roman"/>
          <w:lang w:eastAsia="pt-BR"/>
        </w:rPr>
        <w:t xml:space="preserv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Presidente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Relator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Membro</w:t>
      </w:r>
    </w:p>
    <w:p w14:paraId="1BF8E715" w14:textId="77777777" w:rsidR="00D26F09" w:rsidRDefault="00D26F09" w:rsidP="00D26F09">
      <w:pPr>
        <w:jc w:val="center"/>
        <w:rPr>
          <w:rFonts w:ascii="Palatino Linotype" w:hAnsi="Palatino Linotype"/>
          <w:b/>
          <w:bCs/>
          <w:sz w:val="24"/>
          <w:szCs w:val="24"/>
        </w:rPr>
      </w:pPr>
    </w:p>
    <w:p w14:paraId="131F2684" w14:textId="0E6D8E4D" w:rsidR="00D26F09" w:rsidRPr="005F1B67" w:rsidRDefault="00D26F09" w:rsidP="00D26F09">
      <w:pPr>
        <w:jc w:val="center"/>
        <w:rPr>
          <w:rFonts w:ascii="Palatino Linotype" w:hAnsi="Palatino Linotype"/>
          <w:b/>
          <w:bCs/>
          <w:sz w:val="24"/>
          <w:szCs w:val="24"/>
        </w:rPr>
      </w:pPr>
      <w:r w:rsidRPr="005F1B67">
        <w:rPr>
          <w:rFonts w:ascii="Palatino Linotype" w:hAnsi="Palatino Linotype"/>
          <w:b/>
          <w:bCs/>
          <w:sz w:val="24"/>
          <w:szCs w:val="24"/>
        </w:rPr>
        <w:t>COMISSÃO DE SAÚDE E ASSISTÊNCIA SOCIAL</w:t>
      </w:r>
    </w:p>
    <w:p w14:paraId="2D1559C4" w14:textId="77777777" w:rsidR="00D26F09" w:rsidRDefault="00D26F09" w:rsidP="00D26F09">
      <w:pPr>
        <w:jc w:val="center"/>
        <w:rPr>
          <w:rFonts w:ascii="Palatino Linotype" w:hAnsi="Palatino Linotype"/>
          <w:sz w:val="24"/>
          <w:szCs w:val="24"/>
        </w:rPr>
      </w:pPr>
    </w:p>
    <w:p w14:paraId="27217671" w14:textId="77777777" w:rsidR="00D26F09" w:rsidRDefault="00D26F09" w:rsidP="00D26F09">
      <w:pPr>
        <w:jc w:val="center"/>
        <w:rPr>
          <w:rFonts w:ascii="Palatino Linotype" w:hAnsi="Palatino Linotype"/>
          <w:sz w:val="24"/>
          <w:szCs w:val="24"/>
        </w:rPr>
      </w:pPr>
    </w:p>
    <w:p w14:paraId="49C99668"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___________________            _____________________        ____________________</w:t>
      </w:r>
    </w:p>
    <w:p w14:paraId="559BE6F3"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 xml:space="preserve">Luzia de S. M. Moura          </w:t>
      </w:r>
      <w:proofErr w:type="spellStart"/>
      <w:r>
        <w:rPr>
          <w:rFonts w:ascii="Palatino Linotype" w:eastAsia="Times New Roman" w:hAnsi="Palatino Linotype" w:cs="Times New Roman"/>
          <w:sz w:val="24"/>
          <w:szCs w:val="24"/>
          <w:lang w:eastAsia="pt-BR"/>
        </w:rPr>
        <w:t>Adilza</w:t>
      </w:r>
      <w:proofErr w:type="spellEnd"/>
      <w:r>
        <w:rPr>
          <w:rFonts w:ascii="Palatino Linotype" w:eastAsia="Times New Roman" w:hAnsi="Palatino Linotype" w:cs="Times New Roman"/>
          <w:sz w:val="24"/>
          <w:szCs w:val="24"/>
          <w:lang w:eastAsia="pt-BR"/>
        </w:rPr>
        <w:t xml:space="preserve"> S. dos S. Cardoso          Wilson M. Medeiros</w:t>
      </w:r>
    </w:p>
    <w:p w14:paraId="58F7E9F1" w14:textId="77777777" w:rsidR="00D26F09" w:rsidRDefault="00D26F09" w:rsidP="00D26F09">
      <w:pPr>
        <w:jc w:val="both"/>
        <w:rPr>
          <w:rFonts w:ascii="Palatino Linotype" w:eastAsia="Times New Roman" w:hAnsi="Palatino Linotype" w:cs="Times New Roman"/>
          <w:lang w:eastAsia="pt-BR"/>
        </w:rPr>
      </w:pPr>
      <w:r w:rsidRPr="006557EA">
        <w:rPr>
          <w:rFonts w:ascii="Palatino Linotype" w:eastAsia="Times New Roman" w:hAnsi="Palatino Linotype" w:cs="Times New Roman"/>
          <w:lang w:eastAsia="pt-BR"/>
        </w:rPr>
        <w:t xml:space="preserv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Presidente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Relator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Membro</w:t>
      </w:r>
    </w:p>
    <w:p w14:paraId="39D6B172" w14:textId="77777777" w:rsidR="00D26F09" w:rsidRDefault="00D26F09" w:rsidP="00D26F09">
      <w:pPr>
        <w:jc w:val="both"/>
        <w:rPr>
          <w:rFonts w:ascii="Palatino Linotype" w:eastAsia="Times New Roman" w:hAnsi="Palatino Linotype" w:cs="Times New Roman"/>
          <w:lang w:eastAsia="pt-BR"/>
        </w:rPr>
      </w:pPr>
    </w:p>
    <w:p w14:paraId="7C6235A8" w14:textId="77777777" w:rsidR="00D26F09" w:rsidRPr="005F1B67" w:rsidRDefault="00D26F09" w:rsidP="00D26F09">
      <w:pPr>
        <w:jc w:val="center"/>
        <w:rPr>
          <w:rFonts w:ascii="Palatino Linotype" w:hAnsi="Palatino Linotype"/>
          <w:b/>
          <w:bCs/>
          <w:sz w:val="24"/>
          <w:szCs w:val="24"/>
        </w:rPr>
      </w:pPr>
      <w:r w:rsidRPr="005F1B67">
        <w:rPr>
          <w:rFonts w:ascii="Palatino Linotype" w:hAnsi="Palatino Linotype"/>
          <w:b/>
          <w:bCs/>
          <w:sz w:val="24"/>
          <w:szCs w:val="24"/>
        </w:rPr>
        <w:t xml:space="preserve">COMISSÃO DE </w:t>
      </w:r>
      <w:r>
        <w:rPr>
          <w:rFonts w:ascii="Palatino Linotype" w:hAnsi="Palatino Linotype"/>
          <w:b/>
          <w:bCs/>
          <w:sz w:val="24"/>
          <w:szCs w:val="24"/>
        </w:rPr>
        <w:t>EDUCAÇÃO E CULTURA</w:t>
      </w:r>
    </w:p>
    <w:p w14:paraId="5EB166AA" w14:textId="77777777" w:rsidR="00D26F09" w:rsidRDefault="00D26F09" w:rsidP="00D26F09">
      <w:pPr>
        <w:jc w:val="center"/>
        <w:rPr>
          <w:rFonts w:ascii="Palatino Linotype" w:hAnsi="Palatino Linotype"/>
          <w:sz w:val="24"/>
          <w:szCs w:val="24"/>
        </w:rPr>
      </w:pPr>
    </w:p>
    <w:p w14:paraId="56BC72AE" w14:textId="77777777" w:rsidR="00D26F09" w:rsidRDefault="00D26F09" w:rsidP="00D26F09">
      <w:pPr>
        <w:jc w:val="center"/>
        <w:rPr>
          <w:rFonts w:ascii="Palatino Linotype" w:hAnsi="Palatino Linotype"/>
          <w:sz w:val="24"/>
          <w:szCs w:val="24"/>
        </w:rPr>
      </w:pPr>
    </w:p>
    <w:p w14:paraId="16885EC5"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___________________            _____________________        ____________________</w:t>
      </w:r>
    </w:p>
    <w:p w14:paraId="08A87214" w14:textId="77777777" w:rsidR="00D26F09" w:rsidRDefault="00D26F09" w:rsidP="00D26F09">
      <w:pPr>
        <w:spacing w:before="100" w:beforeAutospacing="1" w:after="100" w:afterAutospacing="1" w:line="360" w:lineRule="auto"/>
        <w:contextualSpacing/>
        <w:rPr>
          <w:rFonts w:ascii="Palatino Linotype" w:eastAsia="Times New Roman" w:hAnsi="Palatino Linotype" w:cs="Times New Roman"/>
          <w:sz w:val="24"/>
          <w:szCs w:val="24"/>
          <w:lang w:eastAsia="pt-BR"/>
        </w:rPr>
      </w:pPr>
      <w:r>
        <w:rPr>
          <w:rFonts w:ascii="Palatino Linotype" w:eastAsia="Times New Roman" w:hAnsi="Palatino Linotype" w:cs="Times New Roman"/>
          <w:sz w:val="24"/>
          <w:szCs w:val="24"/>
          <w:lang w:eastAsia="pt-BR"/>
        </w:rPr>
        <w:t>Wilson M. Medeiros                Gustavo B. M. Alves             Luzia de S. M. Moura</w:t>
      </w:r>
    </w:p>
    <w:p w14:paraId="412D19D2" w14:textId="77777777" w:rsidR="00D26F09" w:rsidRPr="00E64C4B" w:rsidRDefault="00D26F09" w:rsidP="00D26F09">
      <w:pPr>
        <w:jc w:val="both"/>
        <w:rPr>
          <w:rFonts w:ascii="Palatino Linotype" w:hAnsi="Palatino Linotype"/>
          <w:sz w:val="24"/>
          <w:szCs w:val="24"/>
        </w:rPr>
      </w:pPr>
      <w:r w:rsidRPr="006557EA">
        <w:rPr>
          <w:rFonts w:ascii="Palatino Linotype" w:eastAsia="Times New Roman" w:hAnsi="Palatino Linotype" w:cs="Times New Roman"/>
          <w:lang w:eastAsia="pt-BR"/>
        </w:rPr>
        <w:t xml:space="preserv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Presidente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 xml:space="preserve">Relator                                      </w:t>
      </w:r>
      <w:r>
        <w:rPr>
          <w:rFonts w:ascii="Palatino Linotype" w:eastAsia="Times New Roman" w:hAnsi="Palatino Linotype" w:cs="Times New Roman"/>
          <w:lang w:eastAsia="pt-BR"/>
        </w:rPr>
        <w:t xml:space="preserve">     </w:t>
      </w:r>
      <w:r w:rsidRPr="006557EA">
        <w:rPr>
          <w:rFonts w:ascii="Palatino Linotype" w:eastAsia="Times New Roman" w:hAnsi="Palatino Linotype" w:cs="Times New Roman"/>
          <w:lang w:eastAsia="pt-BR"/>
        </w:rPr>
        <w:t>Membro</w:t>
      </w:r>
    </w:p>
    <w:sectPr w:rsidR="00D26F09" w:rsidRPr="00E64C4B" w:rsidSect="0076371E">
      <w:headerReference w:type="default" r:id="rId6"/>
      <w:footerReference w:type="default" r:id="rId7"/>
      <w:pgSz w:w="11906" w:h="16838"/>
      <w:pgMar w:top="1417" w:right="1701" w:bottom="1417" w:left="1701"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A400E" w14:textId="77777777" w:rsidR="00604CFD" w:rsidRDefault="00604CFD" w:rsidP="0076371E">
      <w:pPr>
        <w:spacing w:after="0" w:line="240" w:lineRule="auto"/>
      </w:pPr>
      <w:r>
        <w:separator/>
      </w:r>
    </w:p>
  </w:endnote>
  <w:endnote w:type="continuationSeparator" w:id="0">
    <w:p w14:paraId="174C204E" w14:textId="77777777" w:rsidR="00604CFD" w:rsidRDefault="00604CFD" w:rsidP="00763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DED8" w14:textId="77777777" w:rsidR="0076371E" w:rsidRPr="0076371E" w:rsidRDefault="0076371E" w:rsidP="0076371E">
    <w:pPr>
      <w:ind w:left="-720"/>
      <w:jc w:val="center"/>
      <w:rPr>
        <w:kern w:val="2"/>
        <w:sz w:val="20"/>
        <w:szCs w:val="20"/>
        <w14:ligatures w14:val="standardContextual"/>
      </w:rPr>
    </w:pPr>
    <w:r w:rsidRPr="0076371E">
      <w:rPr>
        <w:kern w:val="2"/>
        <w:sz w:val="20"/>
        <w:szCs w:val="20"/>
        <w14:ligatures w14:val="standardContextual"/>
      </w:rPr>
      <w:t>Rua João Francisco Duarte, 715 – Centro – CEP 78.773-000 – Fone/Fax (66) 3494-1199</w:t>
    </w:r>
  </w:p>
  <w:p w14:paraId="089A9213" w14:textId="44E43A2B" w:rsidR="0076371E" w:rsidRPr="0076371E" w:rsidRDefault="0076371E" w:rsidP="0076371E">
    <w:pPr>
      <w:ind w:left="-720"/>
      <w:jc w:val="center"/>
      <w:rPr>
        <w:kern w:val="2"/>
        <w:sz w:val="20"/>
        <w:szCs w:val="20"/>
        <w14:ligatures w14:val="standardContextual"/>
      </w:rPr>
    </w:pPr>
    <w:r w:rsidRPr="0076371E">
      <w:rPr>
        <w:kern w:val="2"/>
        <w:sz w:val="20"/>
        <w:szCs w:val="20"/>
        <w14:ligatures w14:val="standardContextual"/>
      </w:rPr>
      <w:t>CNPJ: 32.972.440/0001-05 – E-mail: camara_sjp@hotmail.com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2F4A0" w14:textId="77777777" w:rsidR="00604CFD" w:rsidRDefault="00604CFD" w:rsidP="0076371E">
      <w:pPr>
        <w:spacing w:after="0" w:line="240" w:lineRule="auto"/>
      </w:pPr>
      <w:r>
        <w:separator/>
      </w:r>
    </w:p>
  </w:footnote>
  <w:footnote w:type="continuationSeparator" w:id="0">
    <w:p w14:paraId="128601DD" w14:textId="77777777" w:rsidR="00604CFD" w:rsidRDefault="00604CFD" w:rsidP="00763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1E20C" w14:textId="77777777" w:rsidR="0076371E" w:rsidRPr="0076371E" w:rsidRDefault="0076371E" w:rsidP="0076371E">
    <w:pPr>
      <w:jc w:val="center"/>
      <w:rPr>
        <w:kern w:val="2"/>
        <w:sz w:val="28"/>
        <w:szCs w:val="28"/>
        <w14:ligatures w14:val="standardContextual"/>
      </w:rPr>
    </w:pPr>
    <w:r w:rsidRPr="0076371E">
      <w:rPr>
        <w:noProof/>
        <w:kern w:val="2"/>
        <w14:ligatures w14:val="standardContextual"/>
      </w:rPr>
      <w:drawing>
        <wp:inline distT="0" distB="0" distL="0" distR="0" wp14:anchorId="14BB14E5" wp14:editId="681D57E0">
          <wp:extent cx="983615" cy="905510"/>
          <wp:effectExtent l="0" t="0" r="6985" b="889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3615" cy="905510"/>
                  </a:xfrm>
                  <a:prstGeom prst="rect">
                    <a:avLst/>
                  </a:prstGeom>
                  <a:noFill/>
                  <a:ln>
                    <a:noFill/>
                  </a:ln>
                </pic:spPr>
              </pic:pic>
            </a:graphicData>
          </a:graphic>
        </wp:inline>
      </w:drawing>
    </w:r>
  </w:p>
  <w:p w14:paraId="47F9CD3C" w14:textId="77777777" w:rsidR="0076371E" w:rsidRPr="0076371E" w:rsidRDefault="0076371E" w:rsidP="0076371E">
    <w:pPr>
      <w:jc w:val="center"/>
      <w:rPr>
        <w:kern w:val="2"/>
        <w14:ligatures w14:val="standardContextual"/>
      </w:rPr>
    </w:pPr>
    <w:r w:rsidRPr="0076371E">
      <w:rPr>
        <w:b/>
        <w:kern w:val="2"/>
        <w14:ligatures w14:val="standardContextual"/>
      </w:rPr>
      <w:t>ESTADO DE MATO GROSSO</w:t>
    </w:r>
  </w:p>
  <w:p w14:paraId="7CAFC744" w14:textId="45F9D81A" w:rsidR="0076371E" w:rsidRPr="0076371E" w:rsidRDefault="0076371E" w:rsidP="0076371E">
    <w:pPr>
      <w:jc w:val="center"/>
      <w:rPr>
        <w:b/>
        <w:kern w:val="2"/>
        <w14:ligatures w14:val="standardContextual"/>
      </w:rPr>
    </w:pPr>
    <w:r w:rsidRPr="0076371E">
      <w:rPr>
        <w:b/>
        <w:kern w:val="2"/>
        <w14:ligatures w14:val="standardContextual"/>
      </w:rPr>
      <w:t>CÂMARA MUNICIPAL DE SÃO JOSÉ DO POVO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35"/>
    <w:rsid w:val="000E2D2E"/>
    <w:rsid w:val="001A29DE"/>
    <w:rsid w:val="002A5291"/>
    <w:rsid w:val="002B39D0"/>
    <w:rsid w:val="002B5FAC"/>
    <w:rsid w:val="002F4765"/>
    <w:rsid w:val="00310C4E"/>
    <w:rsid w:val="00315465"/>
    <w:rsid w:val="00421BBC"/>
    <w:rsid w:val="004F635A"/>
    <w:rsid w:val="005E6EAB"/>
    <w:rsid w:val="00604CFD"/>
    <w:rsid w:val="0076371E"/>
    <w:rsid w:val="00781810"/>
    <w:rsid w:val="00805563"/>
    <w:rsid w:val="008D044D"/>
    <w:rsid w:val="0093613C"/>
    <w:rsid w:val="00983175"/>
    <w:rsid w:val="009D14D9"/>
    <w:rsid w:val="009F7A8B"/>
    <w:rsid w:val="00A3283C"/>
    <w:rsid w:val="00A64EAA"/>
    <w:rsid w:val="00A71D35"/>
    <w:rsid w:val="00B332E1"/>
    <w:rsid w:val="00B349A2"/>
    <w:rsid w:val="00B43BFA"/>
    <w:rsid w:val="00B647D2"/>
    <w:rsid w:val="00D05459"/>
    <w:rsid w:val="00D208E8"/>
    <w:rsid w:val="00D26F09"/>
    <w:rsid w:val="00DA7A96"/>
    <w:rsid w:val="00DF791D"/>
    <w:rsid w:val="00E3640B"/>
    <w:rsid w:val="00E81A79"/>
    <w:rsid w:val="00EA0F3C"/>
    <w:rsid w:val="00F056F9"/>
    <w:rsid w:val="00F3086B"/>
    <w:rsid w:val="00F502C0"/>
    <w:rsid w:val="00F55C8D"/>
    <w:rsid w:val="00FE3F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9465F"/>
  <w15:chartTrackingRefBased/>
  <w15:docId w15:val="{A4E07491-9C2B-41A7-AD1B-2D83CE144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BFA"/>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6371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6371E"/>
  </w:style>
  <w:style w:type="paragraph" w:styleId="Rodap">
    <w:name w:val="footer"/>
    <w:basedOn w:val="Normal"/>
    <w:link w:val="RodapChar"/>
    <w:uiPriority w:val="99"/>
    <w:unhideWhenUsed/>
    <w:rsid w:val="0076371E"/>
    <w:pPr>
      <w:tabs>
        <w:tab w:val="center" w:pos="4252"/>
        <w:tab w:val="right" w:pos="8504"/>
      </w:tabs>
      <w:spacing w:after="0" w:line="240" w:lineRule="auto"/>
    </w:pPr>
  </w:style>
  <w:style w:type="character" w:customStyle="1" w:styleId="RodapChar">
    <w:name w:val="Rodapé Char"/>
    <w:basedOn w:val="Fontepargpadro"/>
    <w:link w:val="Rodap"/>
    <w:uiPriority w:val="99"/>
    <w:rsid w:val="0076371E"/>
  </w:style>
  <w:style w:type="paragraph" w:styleId="NormalWeb">
    <w:name w:val="Normal (Web)"/>
    <w:basedOn w:val="Normal"/>
    <w:uiPriority w:val="99"/>
    <w:unhideWhenUsed/>
    <w:rsid w:val="00A3283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328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52855">
      <w:bodyDiv w:val="1"/>
      <w:marLeft w:val="0"/>
      <w:marRight w:val="0"/>
      <w:marTop w:val="0"/>
      <w:marBottom w:val="0"/>
      <w:divBdr>
        <w:top w:val="none" w:sz="0" w:space="0" w:color="auto"/>
        <w:left w:val="none" w:sz="0" w:space="0" w:color="auto"/>
        <w:bottom w:val="none" w:sz="0" w:space="0" w:color="auto"/>
        <w:right w:val="none" w:sz="0" w:space="0" w:color="auto"/>
      </w:divBdr>
    </w:div>
    <w:div w:id="162160929">
      <w:bodyDiv w:val="1"/>
      <w:marLeft w:val="0"/>
      <w:marRight w:val="0"/>
      <w:marTop w:val="0"/>
      <w:marBottom w:val="0"/>
      <w:divBdr>
        <w:top w:val="none" w:sz="0" w:space="0" w:color="auto"/>
        <w:left w:val="none" w:sz="0" w:space="0" w:color="auto"/>
        <w:bottom w:val="none" w:sz="0" w:space="0" w:color="auto"/>
        <w:right w:val="none" w:sz="0" w:space="0" w:color="auto"/>
      </w:divBdr>
    </w:div>
    <w:div w:id="458643228">
      <w:bodyDiv w:val="1"/>
      <w:marLeft w:val="0"/>
      <w:marRight w:val="0"/>
      <w:marTop w:val="0"/>
      <w:marBottom w:val="0"/>
      <w:divBdr>
        <w:top w:val="none" w:sz="0" w:space="0" w:color="auto"/>
        <w:left w:val="none" w:sz="0" w:space="0" w:color="auto"/>
        <w:bottom w:val="none" w:sz="0" w:space="0" w:color="auto"/>
        <w:right w:val="none" w:sz="0" w:space="0" w:color="auto"/>
      </w:divBdr>
    </w:div>
    <w:div w:id="567955880">
      <w:bodyDiv w:val="1"/>
      <w:marLeft w:val="0"/>
      <w:marRight w:val="0"/>
      <w:marTop w:val="0"/>
      <w:marBottom w:val="0"/>
      <w:divBdr>
        <w:top w:val="none" w:sz="0" w:space="0" w:color="auto"/>
        <w:left w:val="none" w:sz="0" w:space="0" w:color="auto"/>
        <w:bottom w:val="none" w:sz="0" w:space="0" w:color="auto"/>
        <w:right w:val="none" w:sz="0" w:space="0" w:color="auto"/>
      </w:divBdr>
    </w:div>
    <w:div w:id="949552561">
      <w:bodyDiv w:val="1"/>
      <w:marLeft w:val="0"/>
      <w:marRight w:val="0"/>
      <w:marTop w:val="0"/>
      <w:marBottom w:val="0"/>
      <w:divBdr>
        <w:top w:val="none" w:sz="0" w:space="0" w:color="auto"/>
        <w:left w:val="none" w:sz="0" w:space="0" w:color="auto"/>
        <w:bottom w:val="none" w:sz="0" w:space="0" w:color="auto"/>
        <w:right w:val="none" w:sz="0" w:space="0" w:color="auto"/>
      </w:divBdr>
    </w:div>
    <w:div w:id="1147673903">
      <w:bodyDiv w:val="1"/>
      <w:marLeft w:val="0"/>
      <w:marRight w:val="0"/>
      <w:marTop w:val="0"/>
      <w:marBottom w:val="0"/>
      <w:divBdr>
        <w:top w:val="none" w:sz="0" w:space="0" w:color="auto"/>
        <w:left w:val="none" w:sz="0" w:space="0" w:color="auto"/>
        <w:bottom w:val="none" w:sz="0" w:space="0" w:color="auto"/>
        <w:right w:val="none" w:sz="0" w:space="0" w:color="auto"/>
      </w:divBdr>
    </w:div>
    <w:div w:id="1748725401">
      <w:bodyDiv w:val="1"/>
      <w:marLeft w:val="0"/>
      <w:marRight w:val="0"/>
      <w:marTop w:val="0"/>
      <w:marBottom w:val="0"/>
      <w:divBdr>
        <w:top w:val="none" w:sz="0" w:space="0" w:color="auto"/>
        <w:left w:val="none" w:sz="0" w:space="0" w:color="auto"/>
        <w:bottom w:val="none" w:sz="0" w:space="0" w:color="auto"/>
        <w:right w:val="none" w:sz="0" w:space="0" w:color="auto"/>
      </w:divBdr>
      <w:divsChild>
        <w:div w:id="105408296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6502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7</Pages>
  <Words>1170</Words>
  <Characters>6322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 Municipal</dc:creator>
  <cp:keywords/>
  <dc:description/>
  <cp:lastModifiedBy>Câmara Municipal</cp:lastModifiedBy>
  <cp:revision>13</cp:revision>
  <cp:lastPrinted>2025-10-22T20:42:00Z</cp:lastPrinted>
  <dcterms:created xsi:type="dcterms:W3CDTF">2025-06-16T18:14:00Z</dcterms:created>
  <dcterms:modified xsi:type="dcterms:W3CDTF">2025-11-06T14:12:00Z</dcterms:modified>
</cp:coreProperties>
</file>