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right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DECRETO LEGISLATIVO Nº 576, DE 18 DE SETEMBRO DE 2025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5100"/>
        </w:tabs>
        <w:spacing w:line="276" w:lineRule="auto"/>
        <w:ind w:left="476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Concede o Título de Cidadania Honorária ao Senhor RAUL PIMENTA DA CUNHA PEREIRA.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RAUL PIMENTA DA CUNHA PEREIRA,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tabs>
          <w:tab w:val="left" w:leader="none" w:pos="1800"/>
        </w:tabs>
        <w:spacing w:after="85" w:before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"/>
    <w:next w:val="Normal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-1"/>
      <w:sz w:val="19"/>
      <w:szCs w:val="19"/>
      <w:effect w:val="none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">
    <w:name w:val="caption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1">
    <w:name w:val="Caption1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">
    <w:name w:val="Cabeçalho e Rodapé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1">
    <w:name w:val="Cabeçalho e rodapé1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2">
    <w:name w:val="Cabeçalho e rodapé2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3">
    <w:name w:val="Cabeçalho e rodapé3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4">
    <w:name w:val="Cabeçalho e rodapé4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Header">
    <w:name w:val="Header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etexto2">
    <w:name w:val="Corpo de texto 2"/>
    <w:basedOn w:val="Normal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8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hi-IN" w:eastAsia="zh-CN" w:val="pt-BR"/>
    </w:rPr>
  </w:style>
  <w:style w:type="paragraph" w:styleId="Caption11111111">
    <w:name w:val="Caption11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1111111">
    <w:name w:val="WW-Título1111111"/>
    <w:basedOn w:val="Normal1"/>
    <w:next w:val="Subtitle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-1"/>
      <w:sz w:val="24"/>
      <w:szCs w:val="24"/>
      <w:effect w:val="no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-1"/>
      <w:sz w:val="20"/>
      <w:szCs w:val="20"/>
      <w:effect w:val="none"/>
      <w:em w:val="none"/>
      <w:lang w:bidi="ar-SA" w:eastAsia="zh-CN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Y2mPCFO2JTMIG4X5VirKx7XX9A==">CgMxLjA4AHIhMU9qVlFkdzRKV2IyaFctTm1Pelhidmt3anZUUGFSYlZx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</cp:coreProperties>
</file>