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0FE" w:rsidRPr="0012374D" w:rsidRDefault="004760FE" w:rsidP="004760FE">
      <w:pPr>
        <w:spacing w:before="120" w:after="120"/>
        <w:jc w:val="both"/>
        <w:rPr>
          <w:rFonts w:ascii="Garamond" w:hAnsi="Garamond"/>
          <w:sz w:val="28"/>
          <w:szCs w:val="28"/>
        </w:rPr>
      </w:pPr>
    </w:p>
    <w:p w:rsidR="004760FE" w:rsidRPr="0012374D" w:rsidRDefault="004760FE" w:rsidP="004760FE">
      <w:pPr>
        <w:spacing w:before="120" w:after="120"/>
        <w:ind w:left="3540" w:firstLine="708"/>
        <w:jc w:val="both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>Araripina-PE, 14 de julho de 2025.</w:t>
      </w:r>
    </w:p>
    <w:p w:rsidR="004760FE" w:rsidRPr="0012374D" w:rsidRDefault="004760FE" w:rsidP="004760FE">
      <w:pPr>
        <w:spacing w:before="120" w:after="120"/>
        <w:jc w:val="both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>P</w:t>
      </w:r>
      <w:r>
        <w:rPr>
          <w:rFonts w:ascii="Garamond" w:hAnsi="Garamond"/>
          <w:sz w:val="28"/>
          <w:szCs w:val="28"/>
        </w:rPr>
        <w:t>A</w:t>
      </w:r>
      <w:r w:rsidRPr="0012374D">
        <w:rPr>
          <w:rFonts w:ascii="Garamond" w:hAnsi="Garamond"/>
          <w:sz w:val="28"/>
          <w:szCs w:val="28"/>
        </w:rPr>
        <w:t>RECER N°</w:t>
      </w:r>
      <w:r>
        <w:rPr>
          <w:rFonts w:ascii="Garamond" w:hAnsi="Garamond"/>
          <w:sz w:val="28"/>
          <w:szCs w:val="28"/>
        </w:rPr>
        <w:t xml:space="preserve"> 4</w:t>
      </w:r>
      <w:bookmarkStart w:id="0" w:name="_GoBack"/>
      <w:bookmarkEnd w:id="0"/>
      <w:r>
        <w:rPr>
          <w:rFonts w:ascii="Garamond" w:hAnsi="Garamond"/>
          <w:sz w:val="28"/>
          <w:szCs w:val="28"/>
        </w:rPr>
        <w:t>3</w:t>
      </w:r>
      <w:r w:rsidRPr="0012374D">
        <w:rPr>
          <w:rFonts w:ascii="Garamond" w:hAnsi="Garamond"/>
          <w:sz w:val="28"/>
          <w:szCs w:val="28"/>
        </w:rPr>
        <w:t xml:space="preserve"> /2025</w:t>
      </w:r>
    </w:p>
    <w:p w:rsidR="004760FE" w:rsidRPr="0012374D" w:rsidRDefault="004760FE" w:rsidP="004760FE">
      <w:pPr>
        <w:spacing w:before="120" w:after="120"/>
        <w:jc w:val="both"/>
        <w:rPr>
          <w:rFonts w:ascii="Garamond" w:hAnsi="Garamond"/>
          <w:sz w:val="28"/>
          <w:szCs w:val="28"/>
        </w:rPr>
      </w:pPr>
    </w:p>
    <w:p w:rsidR="004760FE" w:rsidRPr="0012374D" w:rsidRDefault="004760FE" w:rsidP="004760FE">
      <w:pPr>
        <w:spacing w:before="120" w:after="120"/>
        <w:jc w:val="center"/>
        <w:rPr>
          <w:rFonts w:ascii="Garamond" w:hAnsi="Garamond"/>
          <w:b/>
          <w:bCs/>
          <w:sz w:val="28"/>
          <w:szCs w:val="28"/>
        </w:rPr>
      </w:pPr>
      <w:r w:rsidRPr="0012374D">
        <w:rPr>
          <w:rFonts w:ascii="Garamond" w:hAnsi="Garamond"/>
          <w:b/>
          <w:bCs/>
          <w:sz w:val="28"/>
          <w:szCs w:val="28"/>
        </w:rPr>
        <w:t xml:space="preserve">PARECER DA COMISSÃO DE JUSTIÇA E REDAÇÃO </w:t>
      </w:r>
    </w:p>
    <w:p w:rsidR="004760FE" w:rsidRPr="0012374D" w:rsidRDefault="004760FE" w:rsidP="004760FE">
      <w:pPr>
        <w:spacing w:before="120" w:after="120"/>
        <w:jc w:val="both"/>
        <w:rPr>
          <w:rFonts w:ascii="Garamond" w:hAnsi="Garamond"/>
          <w:b/>
          <w:bCs/>
          <w:sz w:val="28"/>
          <w:szCs w:val="28"/>
        </w:rPr>
      </w:pPr>
    </w:p>
    <w:p w:rsidR="004760FE" w:rsidRPr="0012374D" w:rsidRDefault="004760FE" w:rsidP="004760FE">
      <w:pPr>
        <w:pStyle w:val="Corpodetexto3"/>
        <w:spacing w:after="0"/>
        <w:ind w:left="3969"/>
        <w:jc w:val="both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b/>
          <w:bCs/>
          <w:sz w:val="28"/>
          <w:szCs w:val="28"/>
        </w:rPr>
        <w:t xml:space="preserve">Ref. </w:t>
      </w:r>
      <w:r w:rsidRPr="0012374D">
        <w:rPr>
          <w:rFonts w:ascii="Garamond" w:hAnsi="Garamond"/>
          <w:sz w:val="28"/>
          <w:szCs w:val="28"/>
        </w:rPr>
        <w:fldChar w:fldCharType="begin"/>
      </w:r>
      <w:r w:rsidRPr="0012374D">
        <w:rPr>
          <w:rFonts w:ascii="Garamond" w:hAnsi="Garamond"/>
          <w:sz w:val="28"/>
          <w:szCs w:val="28"/>
        </w:rPr>
        <w:instrText xml:space="preserve"> HYPERLINK "https://sapl.juara.mt.leg.br/media/sapl/public/materialegislativa/2023/2384/projeto_de_resolucao_010_2023_mesa_diretora_institui_as_sessoes_itinerantes_na_camara_municipal_de_juara-mt.pdf" \t "_blank" </w:instrText>
      </w:r>
      <w:r w:rsidRPr="0012374D">
        <w:rPr>
          <w:rFonts w:ascii="Garamond" w:hAnsi="Garamond"/>
          <w:sz w:val="28"/>
          <w:szCs w:val="28"/>
        </w:rPr>
        <w:fldChar w:fldCharType="separate"/>
      </w:r>
      <w:r w:rsidRPr="0012374D">
        <w:rPr>
          <w:rStyle w:val="Hyperlink"/>
          <w:rFonts w:ascii="Garamond" w:hAnsi="Garamond" w:cs="Arial"/>
          <w:b/>
          <w:bCs/>
          <w:color w:val="auto"/>
          <w:sz w:val="28"/>
          <w:szCs w:val="28"/>
        </w:rPr>
        <w:t>Projeto de Lei nº 023/2025</w:t>
      </w:r>
      <w:r w:rsidRPr="0012374D">
        <w:rPr>
          <w:rStyle w:val="Hyperlink"/>
          <w:rFonts w:ascii="Garamond" w:hAnsi="Garamond" w:cs="Arial"/>
          <w:b/>
          <w:bCs/>
          <w:color w:val="auto"/>
          <w:sz w:val="28"/>
          <w:szCs w:val="28"/>
        </w:rPr>
        <w:fldChar w:fldCharType="end"/>
      </w:r>
      <w:r w:rsidRPr="0012374D">
        <w:rPr>
          <w:rStyle w:val="Hyperlink"/>
          <w:rFonts w:ascii="Garamond" w:hAnsi="Garamond" w:cs="Arial"/>
          <w:b/>
          <w:bCs/>
          <w:color w:val="auto"/>
          <w:sz w:val="28"/>
          <w:szCs w:val="28"/>
        </w:rPr>
        <w:t xml:space="preserve">, </w:t>
      </w:r>
      <w:r w:rsidRPr="0012374D">
        <w:rPr>
          <w:rFonts w:ascii="Garamond" w:hAnsi="Garamond" w:cs="Arial"/>
          <w:sz w:val="28"/>
          <w:szCs w:val="28"/>
        </w:rPr>
        <w:t xml:space="preserve">que </w:t>
      </w:r>
      <w:r w:rsidRPr="0012374D">
        <w:rPr>
          <w:rFonts w:ascii="Garamond" w:hAnsi="Garamond"/>
          <w:sz w:val="28"/>
          <w:szCs w:val="28"/>
        </w:rPr>
        <w:t>Altera dispositivos da Lei n° 2.058, de 06 de agosto de 1996, da Lei n° 2.909, de 15 de agosto de 2018; estabelece normas de organização e funcionamento do Conselho Municipal de Desenvolvimento Rural Sustentável de Araripina e dá outras providências.</w:t>
      </w:r>
    </w:p>
    <w:p w:rsidR="004760FE" w:rsidRPr="0012374D" w:rsidRDefault="004760FE" w:rsidP="004760FE">
      <w:pPr>
        <w:pStyle w:val="Corpodetexto3"/>
        <w:spacing w:after="0"/>
        <w:ind w:firstLine="1418"/>
        <w:jc w:val="both"/>
        <w:rPr>
          <w:rFonts w:ascii="Garamond" w:hAnsi="Garamond" w:cs="Arial"/>
          <w:sz w:val="28"/>
          <w:szCs w:val="28"/>
        </w:rPr>
      </w:pPr>
    </w:p>
    <w:p w:rsidR="004760FE" w:rsidRPr="0012374D" w:rsidRDefault="004760FE" w:rsidP="004760FE">
      <w:pPr>
        <w:pStyle w:val="Corpodetexto3"/>
        <w:spacing w:after="0"/>
        <w:ind w:firstLine="1418"/>
        <w:jc w:val="both"/>
        <w:rPr>
          <w:rFonts w:ascii="Garamond" w:hAnsi="Garamond"/>
          <w:sz w:val="28"/>
          <w:szCs w:val="28"/>
        </w:rPr>
      </w:pPr>
      <w:r w:rsidRPr="0012374D">
        <w:rPr>
          <w:rFonts w:ascii="Garamond" w:hAnsi="Garamond" w:cs="Arial"/>
          <w:sz w:val="28"/>
          <w:szCs w:val="28"/>
        </w:rPr>
        <w:t xml:space="preserve">No dia 14 de julho de 2025, chegou para apreciação pela Comissão de Justiça e Redação da Câmara o </w:t>
      </w:r>
      <w:hyperlink r:id="rId7" w:tgtFrame="_blank" w:history="1">
        <w:r w:rsidRPr="0012374D">
          <w:rPr>
            <w:rStyle w:val="Hyperlink"/>
            <w:rFonts w:ascii="Garamond" w:hAnsi="Garamond" w:cs="Arial"/>
            <w:b/>
            <w:bCs/>
            <w:color w:val="auto"/>
            <w:sz w:val="28"/>
            <w:szCs w:val="28"/>
          </w:rPr>
          <w:t>Projeto de Lei nº 023/2025</w:t>
        </w:r>
      </w:hyperlink>
      <w:r w:rsidRPr="0012374D">
        <w:rPr>
          <w:rStyle w:val="Hyperlink"/>
          <w:rFonts w:ascii="Garamond" w:hAnsi="Garamond" w:cs="Arial"/>
          <w:b/>
          <w:bCs/>
          <w:color w:val="auto"/>
          <w:sz w:val="28"/>
          <w:szCs w:val="28"/>
        </w:rPr>
        <w:t xml:space="preserve">, </w:t>
      </w:r>
      <w:r w:rsidRPr="0012374D">
        <w:rPr>
          <w:rFonts w:ascii="Garamond" w:hAnsi="Garamond" w:cs="Arial"/>
          <w:sz w:val="28"/>
          <w:szCs w:val="28"/>
        </w:rPr>
        <w:t xml:space="preserve">de autoria do Prefeito do Município de Araripina, que tem como objetivo </w:t>
      </w:r>
      <w:r w:rsidRPr="0012374D">
        <w:rPr>
          <w:rFonts w:ascii="Garamond" w:hAnsi="Garamond"/>
          <w:sz w:val="28"/>
          <w:szCs w:val="28"/>
        </w:rPr>
        <w:t>alterar dispositivos da Lei n° 2.058, de 06 de agosto de 1996, da Lei n° 2.909, de 15 de agosto de 2018,  estabelecendo normas de organização e funcionamento do Conselho Municipal de Desenvolvimento Rural Sustentável de Araripina e dá outras providências.</w:t>
      </w:r>
    </w:p>
    <w:p w:rsidR="004760FE" w:rsidRPr="0012374D" w:rsidRDefault="004760FE" w:rsidP="004760FE">
      <w:pPr>
        <w:tabs>
          <w:tab w:val="left" w:pos="851"/>
        </w:tabs>
        <w:ind w:firstLine="1418"/>
        <w:jc w:val="both"/>
        <w:rPr>
          <w:rFonts w:ascii="Garamond" w:hAnsi="Garamond" w:cs="Arial"/>
          <w:sz w:val="28"/>
          <w:szCs w:val="28"/>
        </w:rPr>
      </w:pPr>
    </w:p>
    <w:p w:rsidR="004760FE" w:rsidRPr="0012374D" w:rsidRDefault="004760FE" w:rsidP="004760FE">
      <w:pPr>
        <w:tabs>
          <w:tab w:val="left" w:pos="851"/>
        </w:tabs>
        <w:ind w:firstLine="1418"/>
        <w:jc w:val="both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>A justificativa do projeto argumenta que a medida visa, além de modernizar a legislação em vigor, adequar a estrutura normativa às demandas atuais, garantindo maior participação da sociedade civil, eficiência na gestão e fortalecimento das ações voltadas ao desenvolvimento rural sustentável em nosso município.</w:t>
      </w:r>
    </w:p>
    <w:p w:rsidR="004760FE" w:rsidRPr="0012374D" w:rsidRDefault="004760FE" w:rsidP="004760FE">
      <w:pPr>
        <w:tabs>
          <w:tab w:val="left" w:pos="851"/>
        </w:tabs>
        <w:ind w:firstLine="1418"/>
        <w:jc w:val="both"/>
        <w:rPr>
          <w:rFonts w:ascii="Garamond" w:hAnsi="Garamond"/>
          <w:sz w:val="28"/>
          <w:szCs w:val="28"/>
        </w:rPr>
      </w:pPr>
    </w:p>
    <w:p w:rsidR="004760FE" w:rsidRPr="0012374D" w:rsidRDefault="004760FE" w:rsidP="004760FE">
      <w:pPr>
        <w:tabs>
          <w:tab w:val="left" w:pos="851"/>
        </w:tabs>
        <w:ind w:firstLine="1418"/>
        <w:jc w:val="both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>Destaca-se, ainda, que as alterações propostas buscam assegurar maior representatividade, transparência e integração entre os diversos setores envolvidos, consolidando políticas públicas que valorizem a agricultura familiar, promovam a geração de renda e contribuam para o equilíbrio socioambiental da zona rural.</w:t>
      </w:r>
    </w:p>
    <w:p w:rsidR="004760FE" w:rsidRPr="0012374D" w:rsidRDefault="004760FE" w:rsidP="004760FE">
      <w:pPr>
        <w:pStyle w:val="Corpodetexto"/>
        <w:spacing w:before="120" w:after="120"/>
        <w:ind w:firstLine="1440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>É o relatório.</w:t>
      </w:r>
    </w:p>
    <w:p w:rsidR="004760FE" w:rsidRPr="0012374D" w:rsidRDefault="004760FE" w:rsidP="004760FE">
      <w:pPr>
        <w:pStyle w:val="Corpodetexto"/>
        <w:spacing w:before="120" w:after="120"/>
        <w:ind w:firstLine="1440"/>
        <w:rPr>
          <w:rFonts w:ascii="Garamond" w:hAnsi="Garamond"/>
          <w:b/>
          <w:bCs/>
          <w:sz w:val="28"/>
          <w:szCs w:val="28"/>
        </w:rPr>
      </w:pPr>
      <w:r w:rsidRPr="0012374D">
        <w:rPr>
          <w:rFonts w:ascii="Garamond" w:hAnsi="Garamond"/>
          <w:b/>
          <w:bCs/>
          <w:sz w:val="28"/>
          <w:szCs w:val="28"/>
        </w:rPr>
        <w:t>PARECER:</w:t>
      </w:r>
    </w:p>
    <w:p w:rsidR="004760FE" w:rsidRPr="0012374D" w:rsidRDefault="004760FE" w:rsidP="004760FE">
      <w:pPr>
        <w:pStyle w:val="Corpodetexto"/>
        <w:spacing w:before="120" w:after="120"/>
        <w:ind w:firstLine="1440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 xml:space="preserve">O Projeto apresentado encontra-se devidamente amparado no aspecto legal e no aspecto constitucional, não demonstrando em seu bojo qualquer tipo de vício. Nesse sentido, cumpre ressaltar que em atenção ao </w:t>
      </w:r>
      <w:r w:rsidRPr="0012374D">
        <w:rPr>
          <w:rFonts w:ascii="Garamond" w:hAnsi="Garamond"/>
          <w:sz w:val="28"/>
          <w:szCs w:val="28"/>
        </w:rPr>
        <w:lastRenderedPageBreak/>
        <w:t xml:space="preserve">princípio da simetria, as regras de fixação de competência para iniciativa de lei são regras de repetição obrigatória para Estados e Municípios. O art. 43 da Lei </w:t>
      </w:r>
      <w:proofErr w:type="spellStart"/>
      <w:r w:rsidRPr="0012374D">
        <w:rPr>
          <w:rFonts w:ascii="Garamond" w:hAnsi="Garamond"/>
          <w:sz w:val="28"/>
          <w:szCs w:val="28"/>
        </w:rPr>
        <w:t>Orgãnica</w:t>
      </w:r>
      <w:proofErr w:type="spellEnd"/>
      <w:r w:rsidRPr="0012374D">
        <w:rPr>
          <w:rFonts w:ascii="Garamond" w:hAnsi="Garamond"/>
          <w:sz w:val="28"/>
          <w:szCs w:val="28"/>
        </w:rPr>
        <w:t xml:space="preserve"> do Município prevê</w:t>
      </w:r>
      <w:r w:rsidRPr="0012374D">
        <w:rPr>
          <w:rFonts w:ascii="Garamond" w:hAnsi="Garamond"/>
          <w:i/>
          <w:sz w:val="28"/>
          <w:szCs w:val="28"/>
        </w:rPr>
        <w:t>: “Art. 43 - A iniciativa das leis ordinárias cabe a qualquer vereador, ao Prefeito e aos cidadãos, na forma prevista nesta Lei Orgânica.</w:t>
      </w:r>
      <w:proofErr w:type="gramStart"/>
      <w:r w:rsidRPr="0012374D">
        <w:rPr>
          <w:rFonts w:ascii="Garamond" w:hAnsi="Garamond"/>
          <w:i/>
          <w:sz w:val="28"/>
          <w:szCs w:val="28"/>
        </w:rPr>
        <w:t>”</w:t>
      </w:r>
      <w:proofErr w:type="gramEnd"/>
    </w:p>
    <w:p w:rsidR="004760FE" w:rsidRPr="0012374D" w:rsidRDefault="004760FE" w:rsidP="004760FE">
      <w:pPr>
        <w:spacing w:before="100" w:beforeAutospacing="1" w:after="100" w:afterAutospacing="1"/>
        <w:ind w:firstLine="1418"/>
        <w:jc w:val="both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>O fortalecimento da agricultura familiar e do desenvolvimento sustentável no meio rural está alinhado com as diretrizes da Política Nacional de Desenvolvimento Sustentável da Agricultura Familiar e Empreendimentos Familiares Rurais. Além disso, o Conselho permitirá a participação ativa de agricultores, entidades representativas e do poder público na formulação de políticas, tornando as ações mais eficazes e transparentes.</w:t>
      </w:r>
    </w:p>
    <w:p w:rsidR="004760FE" w:rsidRPr="0012374D" w:rsidRDefault="004760FE" w:rsidP="004760FE">
      <w:pPr>
        <w:spacing w:before="100" w:beforeAutospacing="1" w:after="100" w:afterAutospacing="1"/>
        <w:ind w:firstLine="1418"/>
        <w:jc w:val="both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>O Conselho Municipal de Desenvolvimento Rural Sustentável promove a democracia participativa, e a atualização de suas normas de organização e funcionamento ampliará a representatividade da população rural nas decisões municipais. O Conselho será um espaço de diálogo entre os produtores rurais, associações e o poder público, possibilitando maior aderência das políticas públicas às necessidades reais do setor.</w:t>
      </w:r>
    </w:p>
    <w:p w:rsidR="004760FE" w:rsidRPr="0012374D" w:rsidRDefault="004760FE" w:rsidP="004760FE">
      <w:pPr>
        <w:spacing w:before="100" w:beforeAutospacing="1" w:after="100" w:afterAutospacing="1"/>
        <w:ind w:firstLine="1418"/>
        <w:jc w:val="both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 xml:space="preserve">Além disso, a modernização do CMDRS poderá contribuir para uma melhor organização e aplicação dos recursos destinados ao setor rural, </w:t>
      </w:r>
      <w:proofErr w:type="gramStart"/>
      <w:r w:rsidRPr="0012374D">
        <w:rPr>
          <w:rFonts w:ascii="Garamond" w:hAnsi="Garamond"/>
          <w:sz w:val="28"/>
          <w:szCs w:val="28"/>
        </w:rPr>
        <w:t>otimizando</w:t>
      </w:r>
      <w:proofErr w:type="gramEnd"/>
      <w:r w:rsidRPr="0012374D">
        <w:rPr>
          <w:rFonts w:ascii="Garamond" w:hAnsi="Garamond"/>
          <w:sz w:val="28"/>
          <w:szCs w:val="28"/>
        </w:rPr>
        <w:t xml:space="preserve"> os serviços públicos voltados para assistência técnica, infraestrutura rural e acesso a programas estaduais e federais de fomento à agricultura.</w:t>
      </w:r>
    </w:p>
    <w:p w:rsidR="004760FE" w:rsidRPr="0012374D" w:rsidRDefault="004760FE" w:rsidP="004760FE">
      <w:pPr>
        <w:spacing w:before="100" w:beforeAutospacing="1" w:after="100" w:afterAutospacing="1"/>
        <w:ind w:firstLine="1418"/>
        <w:jc w:val="both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>Além disso, ao promover o uso sustentável dos recursos naturais, o Conselho pode incentivar práticas agrícolas ecologicamente responsáveis e sustentáveis. Assim sendo, por se tratar de uma iniciativa relevante para o fortalecimento das políticas públicas voltadas ao desenvolvimento rural no município, a proposta é viável e deve ser apoiada.</w:t>
      </w:r>
    </w:p>
    <w:p w:rsidR="004760FE" w:rsidRPr="0012374D" w:rsidRDefault="004760FE" w:rsidP="004760FE">
      <w:pPr>
        <w:tabs>
          <w:tab w:val="left" w:pos="851"/>
        </w:tabs>
        <w:ind w:firstLine="1418"/>
        <w:jc w:val="both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>Diante de todo o exposto, a Comissão de Justiça e Redação opina FAVORAVELMENTE à aprovação do Projeto de Lei nº</w:t>
      </w:r>
      <w:r>
        <w:rPr>
          <w:rFonts w:ascii="Garamond" w:hAnsi="Garamond"/>
          <w:sz w:val="28"/>
          <w:szCs w:val="28"/>
        </w:rPr>
        <w:t xml:space="preserve"> </w:t>
      </w:r>
      <w:r w:rsidRPr="0012374D">
        <w:rPr>
          <w:rFonts w:ascii="Garamond" w:hAnsi="Garamond"/>
          <w:sz w:val="28"/>
          <w:szCs w:val="28"/>
        </w:rPr>
        <w:t>023/2025, de Autoria do Poder Executivo Municipal, que moderniza a legislação em vigor, adequa a estrutura normativa às demandas atuais, garantindo maior participação da sociedade civil, eficiência na gestão e fortalecimento das ações voltadas ao desenvolvimento rural sustentável em nosso município.</w:t>
      </w:r>
    </w:p>
    <w:p w:rsidR="004760FE" w:rsidRPr="0012374D" w:rsidRDefault="004760FE" w:rsidP="004760FE">
      <w:pPr>
        <w:tabs>
          <w:tab w:val="left" w:pos="851"/>
        </w:tabs>
        <w:ind w:firstLine="1418"/>
        <w:jc w:val="both"/>
        <w:rPr>
          <w:rFonts w:ascii="Garamond" w:hAnsi="Garamond"/>
          <w:sz w:val="28"/>
          <w:szCs w:val="28"/>
        </w:rPr>
      </w:pPr>
    </w:p>
    <w:p w:rsidR="004760FE" w:rsidRPr="0012374D" w:rsidRDefault="004760FE" w:rsidP="004760FE">
      <w:pPr>
        <w:spacing w:before="100" w:beforeAutospacing="1" w:after="100" w:afterAutospacing="1"/>
        <w:ind w:firstLine="1418"/>
        <w:jc w:val="both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 xml:space="preserve">Portanto, entende a comissão referida que o projeto está revestido das formalidades legais, estando </w:t>
      </w:r>
      <w:proofErr w:type="gramStart"/>
      <w:r w:rsidRPr="0012374D">
        <w:rPr>
          <w:rFonts w:ascii="Garamond" w:hAnsi="Garamond"/>
          <w:sz w:val="28"/>
          <w:szCs w:val="28"/>
        </w:rPr>
        <w:t>apto a aprovação na forma apresentada</w:t>
      </w:r>
      <w:proofErr w:type="gramEnd"/>
      <w:r w:rsidRPr="0012374D">
        <w:rPr>
          <w:rFonts w:ascii="Garamond" w:hAnsi="Garamond"/>
          <w:sz w:val="28"/>
          <w:szCs w:val="28"/>
        </w:rPr>
        <w:t xml:space="preserve">. </w:t>
      </w:r>
    </w:p>
    <w:p w:rsidR="004760FE" w:rsidRPr="0012374D" w:rsidRDefault="004760FE" w:rsidP="004760FE">
      <w:pPr>
        <w:spacing w:before="120" w:after="120"/>
        <w:ind w:firstLine="1440"/>
        <w:jc w:val="both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lastRenderedPageBreak/>
        <w:t>É o parecer s.m.j.</w:t>
      </w:r>
    </w:p>
    <w:p w:rsidR="004760FE" w:rsidRPr="0012374D" w:rsidRDefault="004760FE" w:rsidP="004760FE">
      <w:pPr>
        <w:pStyle w:val="Corpodetexto"/>
        <w:spacing w:before="120" w:after="120"/>
        <w:jc w:val="center"/>
        <w:rPr>
          <w:rFonts w:ascii="Garamond" w:hAnsi="Garamond"/>
          <w:sz w:val="28"/>
          <w:szCs w:val="28"/>
        </w:rPr>
      </w:pPr>
    </w:p>
    <w:p w:rsidR="004760FE" w:rsidRPr="0012374D" w:rsidRDefault="004760FE" w:rsidP="004760FE">
      <w:pPr>
        <w:spacing w:before="120" w:after="120"/>
        <w:jc w:val="center"/>
        <w:rPr>
          <w:rFonts w:ascii="Garamond" w:hAnsi="Garamond"/>
          <w:b/>
          <w:bCs/>
          <w:sz w:val="28"/>
          <w:szCs w:val="28"/>
        </w:rPr>
      </w:pPr>
      <w:r w:rsidRPr="0012374D">
        <w:rPr>
          <w:rFonts w:ascii="Garamond" w:hAnsi="Garamond"/>
          <w:b/>
          <w:bCs/>
          <w:sz w:val="28"/>
          <w:szCs w:val="28"/>
        </w:rPr>
        <w:t xml:space="preserve">COMISSÃO DE JUSTIÇA E REDAÇÃO </w:t>
      </w:r>
    </w:p>
    <w:p w:rsidR="004760FE" w:rsidRPr="0012374D" w:rsidRDefault="004760FE" w:rsidP="004760FE">
      <w:pPr>
        <w:pStyle w:val="Corpodetexto"/>
        <w:spacing w:before="120" w:after="120"/>
        <w:jc w:val="center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>__________________________</w:t>
      </w:r>
    </w:p>
    <w:p w:rsidR="004760FE" w:rsidRPr="0012374D" w:rsidRDefault="004760FE" w:rsidP="004760FE">
      <w:pPr>
        <w:pStyle w:val="Corpodetexto"/>
        <w:jc w:val="center"/>
        <w:rPr>
          <w:rFonts w:ascii="Garamond" w:hAnsi="Garamond"/>
          <w:sz w:val="28"/>
          <w:szCs w:val="28"/>
        </w:rPr>
      </w:pPr>
      <w:proofErr w:type="spellStart"/>
      <w:r w:rsidRPr="0012374D">
        <w:rPr>
          <w:rFonts w:ascii="Garamond" w:hAnsi="Garamond"/>
          <w:sz w:val="28"/>
          <w:szCs w:val="28"/>
        </w:rPr>
        <w:t>Claudivan</w:t>
      </w:r>
      <w:proofErr w:type="spellEnd"/>
      <w:r w:rsidRPr="0012374D">
        <w:rPr>
          <w:rFonts w:ascii="Garamond" w:hAnsi="Garamond"/>
          <w:sz w:val="28"/>
          <w:szCs w:val="28"/>
        </w:rPr>
        <w:t xml:space="preserve"> Carlos Oliveira</w:t>
      </w:r>
    </w:p>
    <w:p w:rsidR="004760FE" w:rsidRPr="0012374D" w:rsidRDefault="004760FE" w:rsidP="004760FE">
      <w:pPr>
        <w:jc w:val="center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>Relator</w:t>
      </w:r>
    </w:p>
    <w:p w:rsidR="004760FE" w:rsidRPr="0012374D" w:rsidRDefault="004760FE" w:rsidP="004760FE">
      <w:pPr>
        <w:jc w:val="center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>Comissão de Justiça e Redação</w:t>
      </w:r>
    </w:p>
    <w:p w:rsidR="004760FE" w:rsidRPr="0012374D" w:rsidRDefault="004760FE" w:rsidP="004760FE">
      <w:pPr>
        <w:jc w:val="center"/>
        <w:rPr>
          <w:rFonts w:ascii="Garamond" w:hAnsi="Garamond"/>
          <w:sz w:val="28"/>
          <w:szCs w:val="28"/>
        </w:rPr>
      </w:pPr>
    </w:p>
    <w:p w:rsidR="004760FE" w:rsidRPr="0012374D" w:rsidRDefault="004760FE" w:rsidP="004760FE">
      <w:pPr>
        <w:jc w:val="center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>DE ACORDO:</w:t>
      </w:r>
    </w:p>
    <w:p w:rsidR="004760FE" w:rsidRPr="0012374D" w:rsidRDefault="004760FE" w:rsidP="004760FE">
      <w:pPr>
        <w:jc w:val="center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>___________________________</w:t>
      </w:r>
    </w:p>
    <w:p w:rsidR="004760FE" w:rsidRPr="0012374D" w:rsidRDefault="004760FE" w:rsidP="004760FE">
      <w:pPr>
        <w:jc w:val="center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>Rafael Bezerra Sampaio</w:t>
      </w:r>
    </w:p>
    <w:p w:rsidR="004760FE" w:rsidRPr="0012374D" w:rsidRDefault="004760FE" w:rsidP="004760FE">
      <w:pPr>
        <w:jc w:val="center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>Presidente</w:t>
      </w:r>
    </w:p>
    <w:p w:rsidR="004760FE" w:rsidRPr="0012374D" w:rsidRDefault="004760FE" w:rsidP="004760FE">
      <w:pPr>
        <w:jc w:val="center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>Comissão de Justiça e Redação</w:t>
      </w:r>
    </w:p>
    <w:p w:rsidR="004760FE" w:rsidRPr="0012374D" w:rsidRDefault="004760FE" w:rsidP="004760FE">
      <w:pPr>
        <w:spacing w:before="120" w:after="120"/>
        <w:rPr>
          <w:rFonts w:ascii="Garamond" w:hAnsi="Garamond"/>
          <w:sz w:val="28"/>
          <w:szCs w:val="28"/>
        </w:rPr>
      </w:pPr>
    </w:p>
    <w:p w:rsidR="004760FE" w:rsidRPr="0012374D" w:rsidRDefault="004760FE" w:rsidP="004760FE">
      <w:pPr>
        <w:spacing w:before="120" w:after="120"/>
        <w:jc w:val="center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>__________________________</w:t>
      </w:r>
    </w:p>
    <w:p w:rsidR="004760FE" w:rsidRPr="0012374D" w:rsidRDefault="004760FE" w:rsidP="004760FE">
      <w:pPr>
        <w:jc w:val="center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>Luciano Belo Lima</w:t>
      </w:r>
    </w:p>
    <w:p w:rsidR="004760FE" w:rsidRPr="0012374D" w:rsidRDefault="004760FE" w:rsidP="004760FE">
      <w:pPr>
        <w:jc w:val="center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>Membro</w:t>
      </w:r>
    </w:p>
    <w:p w:rsidR="004760FE" w:rsidRPr="0012374D" w:rsidRDefault="004760FE" w:rsidP="004760FE">
      <w:pPr>
        <w:jc w:val="center"/>
        <w:rPr>
          <w:rFonts w:ascii="Garamond" w:hAnsi="Garamond"/>
          <w:sz w:val="28"/>
          <w:szCs w:val="28"/>
        </w:rPr>
      </w:pPr>
      <w:r w:rsidRPr="0012374D">
        <w:rPr>
          <w:rFonts w:ascii="Garamond" w:hAnsi="Garamond"/>
          <w:sz w:val="28"/>
          <w:szCs w:val="28"/>
        </w:rPr>
        <w:t>Comissão de Justiça e Redação.</w:t>
      </w:r>
    </w:p>
    <w:p w:rsidR="004760FE" w:rsidRPr="0012374D" w:rsidRDefault="004760FE" w:rsidP="004760FE">
      <w:pPr>
        <w:jc w:val="center"/>
        <w:rPr>
          <w:rFonts w:ascii="Garamond" w:hAnsi="Garamond"/>
          <w:sz w:val="28"/>
          <w:szCs w:val="28"/>
        </w:rPr>
      </w:pPr>
    </w:p>
    <w:p w:rsidR="0099226D" w:rsidRDefault="0099226D" w:rsidP="007D1335">
      <w:pPr>
        <w:jc w:val="center"/>
      </w:pPr>
    </w:p>
    <w:sectPr w:rsidR="0099226D" w:rsidSect="007D1335">
      <w:headerReference w:type="even" r:id="rId8"/>
      <w:headerReference w:type="default" r:id="rId9"/>
      <w:footerReference w:type="default" r:id="rId10"/>
      <w:headerReference w:type="first" r:id="rId11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A91" w:rsidRDefault="00B97A91" w:rsidP="007D1335">
      <w:r>
        <w:separator/>
      </w:r>
    </w:p>
  </w:endnote>
  <w:endnote w:type="continuationSeparator" w:id="0">
    <w:p w:rsidR="00B97A91" w:rsidRDefault="00B97A91" w:rsidP="007D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A91" w:rsidRDefault="00B97A91" w:rsidP="007D1335">
      <w:r>
        <w:separator/>
      </w:r>
    </w:p>
  </w:footnote>
  <w:footnote w:type="continuationSeparator" w:id="0">
    <w:p w:rsidR="00B97A91" w:rsidRDefault="00B97A91" w:rsidP="007D13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B97A91">
    <w:pPr>
      <w:pStyle w:val="Cabealho"/>
    </w:pPr>
    <w:r>
      <w:rPr>
        <w:noProof/>
      </w:rPr>
      <w:pict w14:anchorId="64C5CD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1" type="#_x0000_t75" alt="" style="position:absolute;margin-left:0;margin-top:0;width:424.2pt;height:370.8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B97A91">
    <w:pPr>
      <w:pStyle w:val="Cabealho"/>
    </w:pPr>
    <w:r>
      <w:rPr>
        <w:noProof/>
      </w:rPr>
      <w:pict w14:anchorId="28CF64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3878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B97A91">
    <w:pPr>
      <w:pStyle w:val="Cabealho"/>
    </w:pPr>
    <w:r>
      <w:rPr>
        <w:noProof/>
      </w:rPr>
      <w:pict w14:anchorId="660C70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449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335"/>
    <w:rsid w:val="00004E36"/>
    <w:rsid w:val="0045784C"/>
    <w:rsid w:val="004760FE"/>
    <w:rsid w:val="00491FA8"/>
    <w:rsid w:val="006864D2"/>
    <w:rsid w:val="006A279A"/>
    <w:rsid w:val="007D1335"/>
    <w:rsid w:val="0099226D"/>
    <w:rsid w:val="00B97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Corpodetexto">
    <w:name w:val="Body Text"/>
    <w:basedOn w:val="Normal"/>
    <w:link w:val="CorpodetextoChar"/>
    <w:semiHidden/>
    <w:rsid w:val="004760FE"/>
    <w:pPr>
      <w:jc w:val="both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semiHidden/>
    <w:rsid w:val="004760FE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nhideWhenUsed/>
    <w:rsid w:val="004760FE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760FE"/>
    <w:pPr>
      <w:spacing w:after="120"/>
    </w:pPr>
    <w:rPr>
      <w:rFonts w:ascii="Times New Roman" w:eastAsia="Times New Roman" w:hAnsi="Times New Roman" w:cs="Times New Roman"/>
      <w:kern w:val="0"/>
      <w:sz w:val="16"/>
      <w:szCs w:val="16"/>
      <w:lang w:val="x-none" w:eastAsia="x-none"/>
      <w14:ligatures w14:val="none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760FE"/>
    <w:rPr>
      <w:rFonts w:ascii="Times New Roman" w:eastAsia="Times New Roman" w:hAnsi="Times New Roman" w:cs="Times New Roman"/>
      <w:kern w:val="0"/>
      <w:sz w:val="16"/>
      <w:szCs w:val="16"/>
      <w:lang w:val="x-none" w:eastAsia="x-none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Corpodetexto">
    <w:name w:val="Body Text"/>
    <w:basedOn w:val="Normal"/>
    <w:link w:val="CorpodetextoChar"/>
    <w:semiHidden/>
    <w:rsid w:val="004760FE"/>
    <w:pPr>
      <w:jc w:val="both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semiHidden/>
    <w:rsid w:val="004760FE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nhideWhenUsed/>
    <w:rsid w:val="004760FE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760FE"/>
    <w:pPr>
      <w:spacing w:after="120"/>
    </w:pPr>
    <w:rPr>
      <w:rFonts w:ascii="Times New Roman" w:eastAsia="Times New Roman" w:hAnsi="Times New Roman" w:cs="Times New Roman"/>
      <w:kern w:val="0"/>
      <w:sz w:val="16"/>
      <w:szCs w:val="16"/>
      <w:lang w:val="x-none" w:eastAsia="x-none"/>
      <w14:ligatures w14:val="none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760FE"/>
    <w:rPr>
      <w:rFonts w:ascii="Times New Roman" w:eastAsia="Times New Roman" w:hAnsi="Times New Roman" w:cs="Times New Roman"/>
      <w:kern w:val="0"/>
      <w:sz w:val="16"/>
      <w:szCs w:val="16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apl.juara.mt.leg.br/media/sapl/public/materialegislativa/2023/2384/projeto_de_resolucao_010_2023_mesa_diretora_institui_as_sessoes_itinerantes_na_camara_municipal_de_juara-mt.pdf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secretaria02</cp:lastModifiedBy>
  <cp:revision>2</cp:revision>
  <dcterms:created xsi:type="dcterms:W3CDTF">2025-07-23T14:54:00Z</dcterms:created>
  <dcterms:modified xsi:type="dcterms:W3CDTF">2025-07-23T14:54:00Z</dcterms:modified>
</cp:coreProperties>
</file>