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40" w:before="240" w:line="276" w:lineRule="auto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DECRETO LEGISLATIVO Nº 625, DE  15 DE DEZEMBRO DE 2025</w:t>
      </w:r>
    </w:p>
    <w:p w:rsidR="00000000" w:rsidDel="00000000" w:rsidP="00000000" w:rsidRDefault="00000000" w:rsidRPr="00000000" w14:paraId="00000002">
      <w:pPr>
        <w:spacing w:after="140" w:before="240" w:line="276" w:lineRule="auto"/>
        <w:rPr>
          <w:b w:val="1"/>
          <w:bCs w:val="1"/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before="240" w:line="276" w:lineRule="auto"/>
        <w:ind w:left="3968.503937007874" w:firstLine="0"/>
        <w:jc w:val="both"/>
        <w:rPr>
          <w:rFonts w:ascii="Liberation Serif" w:cs="Liberation Serif" w:eastAsia="Liberation Serif" w:hAnsi="Liberation Serif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Concede o Título de Cidadania Honorária ao Senhor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Leonardo de Oliveira Pereira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before="240" w:line="276" w:lineRule="auto"/>
        <w:ind w:left="3685.0393700787395" w:firstLine="0"/>
        <w:jc w:val="both"/>
        <w:rPr>
          <w:rFonts w:ascii="Liberation Serif" w:cs="Liberation Serif" w:eastAsia="Liberation Serif" w:hAnsi="Liberation Serif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before="240" w:line="276" w:lineRule="auto"/>
        <w:ind w:firstLine="1559.0551181102362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CÂMARA MUNICIPAL DE TIMÓTEO aprovou e eu promulgo o seguinte 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DECRETO LEGISLATIVO:</w:t>
      </w:r>
    </w:p>
    <w:p w:rsidR="00000000" w:rsidDel="00000000" w:rsidP="00000000" w:rsidRDefault="00000000" w:rsidRPr="00000000" w14:paraId="00000006">
      <w:pPr>
        <w:spacing w:before="240" w:line="276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before="240" w:line="276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Art. 1º</w:t>
      </w:r>
      <w:r w:rsidDel="00000000" w:rsidR="00000000" w:rsidRPr="00000000">
        <w:rPr>
          <w:sz w:val="24"/>
          <w:szCs w:val="24"/>
          <w:rtl w:val="0"/>
        </w:rPr>
        <w:t xml:space="preserve"> Fica concedido o Título de Cidadania Honorária do Município de Timóteo ao Senhor </w:t>
      </w:r>
      <w:r w:rsidDel="00000000" w:rsidR="00000000" w:rsidRPr="00000000">
        <w:rPr>
          <w:rFonts w:ascii="Liberation Serif" w:cs="Liberation Serif" w:eastAsia="Liberation Serif" w:hAnsi="Liberation Serif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sz w:val="24"/>
          <w:szCs w:val="24"/>
          <w:rtl w:val="0"/>
        </w:rPr>
        <w:t xml:space="preserve">LEONARDO DE OLIVEIRA PEREIRA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, </w:t>
      </w:r>
      <w:r w:rsidDel="00000000" w:rsidR="00000000" w:rsidRPr="00000000">
        <w:rPr>
          <w:sz w:val="24"/>
          <w:szCs w:val="24"/>
          <w:rtl w:val="0"/>
        </w:rPr>
        <w:t xml:space="preserve">nos termos do Artigo 223, I, da Resolução nº 497, de 19 de novembro de 2025.</w:t>
      </w:r>
    </w:p>
    <w:p w:rsidR="00000000" w:rsidDel="00000000" w:rsidP="00000000" w:rsidRDefault="00000000" w:rsidRPr="00000000" w14:paraId="00000008">
      <w:pPr>
        <w:spacing w:before="240" w:line="276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rFonts w:ascii="Liberation Serif" w:cs="Liberation Serif" w:eastAsia="Liberation Serif" w:hAnsi="Liberation Serif"/>
          <w:b w:val="1"/>
          <w:bCs w:val="1"/>
          <w:sz w:val="24"/>
          <w:szCs w:val="24"/>
          <w:rtl w:val="0"/>
        </w:rPr>
        <w:t xml:space="preserve">A</w:t>
      </w: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rt. 2º </w:t>
      </w:r>
      <w:r w:rsidDel="00000000" w:rsidR="00000000" w:rsidRPr="00000000">
        <w:rPr>
          <w:sz w:val="24"/>
          <w:szCs w:val="24"/>
          <w:rtl w:val="0"/>
        </w:rPr>
        <w:t xml:space="preserve">A honraria será entregue durante Reunião Solene da Câmara Municipal de Timóteo,  em data a ser agendada pela Mesa Diretora.</w:t>
      </w:r>
    </w:p>
    <w:p w:rsidR="00000000" w:rsidDel="00000000" w:rsidP="00000000" w:rsidRDefault="00000000" w:rsidRPr="00000000" w14:paraId="00000009">
      <w:pPr>
        <w:spacing w:before="240" w:line="276" w:lineRule="auto"/>
        <w:ind w:firstLine="1559.0551181102362"/>
        <w:jc w:val="both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rtl w:val="0"/>
        </w:rPr>
        <w:t xml:space="preserve">Art. 3º </w:t>
      </w:r>
      <w:r w:rsidDel="00000000" w:rsidR="00000000" w:rsidRPr="00000000">
        <w:rPr>
          <w:sz w:val="24"/>
          <w:szCs w:val="24"/>
          <w:rtl w:val="0"/>
        </w:rPr>
        <w:t xml:space="preserve">Este Decreto Legislativo entra em vigor na data de sua publicação.</w:t>
      </w:r>
    </w:p>
    <w:p w:rsidR="00000000" w:rsidDel="00000000" w:rsidP="00000000" w:rsidRDefault="00000000" w:rsidRPr="00000000" w14:paraId="0000000A">
      <w:pPr>
        <w:spacing w:before="240" w:line="276" w:lineRule="auto"/>
        <w:ind w:left="0" w:firstLine="0"/>
        <w:jc w:val="both"/>
        <w:rPr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before="24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Timóteo, 15 de dezembro de 2025</w:t>
      </w:r>
    </w:p>
    <w:p w:rsidR="00000000" w:rsidDel="00000000" w:rsidP="00000000" w:rsidRDefault="00000000" w:rsidRPr="00000000" w14:paraId="0000000C">
      <w:pPr>
        <w:spacing w:before="24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before="24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Adriano Alvarenga</w:t>
      </w:r>
    </w:p>
    <w:p w:rsidR="00000000" w:rsidDel="00000000" w:rsidP="00000000" w:rsidRDefault="00000000" w:rsidRPr="00000000" w14:paraId="0000000E">
      <w:pPr>
        <w:spacing w:before="24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Presidente</w:t>
      </w:r>
    </w:p>
    <w:p w:rsidR="00000000" w:rsidDel="00000000" w:rsidP="00000000" w:rsidRDefault="00000000" w:rsidRPr="00000000" w14:paraId="0000000F">
      <w:pPr>
        <w:spacing w:before="24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before="24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before="24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Pastora Sônia Andrade</w:t>
      </w:r>
    </w:p>
    <w:p w:rsidR="00000000" w:rsidDel="00000000" w:rsidP="00000000" w:rsidRDefault="00000000" w:rsidRPr="00000000" w14:paraId="00000012">
      <w:pPr>
        <w:spacing w:before="240" w:line="276" w:lineRule="auto"/>
        <w:ind w:left="0" w:firstLine="0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1ª Secretária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