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0E2F8EDE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871760"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871760">
        <w:rPr>
          <w:rFonts w:ascii="Times New Roman" w:hAnsi="Times New Roman" w:cs="Times New Roman"/>
          <w:b/>
          <w:bCs/>
        </w:rPr>
        <w:t>Complementar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871760">
        <w:rPr>
          <w:rFonts w:ascii="Times New Roman" w:hAnsi="Times New Roman" w:cs="Times New Roman"/>
          <w:b/>
          <w:bCs/>
        </w:rPr>
        <w:t>12</w:t>
      </w:r>
      <w:r w:rsidRPr="003924FB">
        <w:rPr>
          <w:rFonts w:ascii="Times New Roman" w:hAnsi="Times New Roman" w:cs="Times New Roman"/>
          <w:b/>
          <w:bCs/>
        </w:rPr>
        <w:t>/202</w:t>
      </w:r>
      <w:r w:rsidR="00871760"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6CE35F14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 w:rsidR="007C0224">
        <w:rPr>
          <w:rFonts w:ascii="Times New Roman" w:hAnsi="Times New Roman" w:cs="Times New Roman"/>
        </w:rPr>
        <w:t>Comissão de Legislação, Justiça e Redação Final</w:t>
      </w:r>
      <w:r w:rsidR="003E026C">
        <w:rPr>
          <w:rFonts w:ascii="Times New Roman" w:hAnsi="Times New Roman" w:cs="Times New Roman"/>
        </w:rPr>
        <w:t>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56C7480B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 xml:space="preserve">- Fica </w:t>
      </w:r>
      <w:r w:rsidR="007C0224">
        <w:rPr>
          <w:rFonts w:ascii="Times New Roman" w:hAnsi="Times New Roman" w:cs="Times New Roman"/>
        </w:rPr>
        <w:t>alterado o</w:t>
      </w:r>
      <w:r w:rsidR="003924FB">
        <w:rPr>
          <w:rFonts w:ascii="Times New Roman" w:hAnsi="Times New Roman" w:cs="Times New Roman"/>
        </w:rPr>
        <w:t xml:space="preserve"> Art. </w:t>
      </w:r>
      <w:r w:rsidR="00C7794F">
        <w:rPr>
          <w:rFonts w:ascii="Times New Roman" w:hAnsi="Times New Roman" w:cs="Times New Roman"/>
        </w:rPr>
        <w:t>2º</w:t>
      </w:r>
      <w:r w:rsidR="003924FB">
        <w:rPr>
          <w:rFonts w:ascii="Times New Roman" w:hAnsi="Times New Roman" w:cs="Times New Roman"/>
        </w:rPr>
        <w:t xml:space="preserve"> do </w:t>
      </w:r>
      <w:r w:rsidR="00262034" w:rsidRPr="003924FB">
        <w:rPr>
          <w:rFonts w:ascii="Times New Roman" w:hAnsi="Times New Roman" w:cs="Times New Roman"/>
        </w:rPr>
        <w:t xml:space="preserve">Projeto de Lei </w:t>
      </w:r>
      <w:r w:rsidR="00C7794F">
        <w:rPr>
          <w:rFonts w:ascii="Times New Roman" w:hAnsi="Times New Roman" w:cs="Times New Roman"/>
        </w:rPr>
        <w:t>Complementar</w:t>
      </w:r>
      <w:r w:rsidR="00262034" w:rsidRPr="003924FB">
        <w:rPr>
          <w:rFonts w:ascii="Times New Roman" w:hAnsi="Times New Roman" w:cs="Times New Roman"/>
        </w:rPr>
        <w:t xml:space="preserve"> n.º 0</w:t>
      </w:r>
      <w:r w:rsidR="00C7794F">
        <w:rPr>
          <w:rFonts w:ascii="Times New Roman" w:hAnsi="Times New Roman" w:cs="Times New Roman"/>
        </w:rPr>
        <w:t>12</w:t>
      </w:r>
      <w:r w:rsidR="00262034" w:rsidRPr="003924FB">
        <w:rPr>
          <w:rFonts w:ascii="Times New Roman" w:hAnsi="Times New Roman" w:cs="Times New Roman"/>
        </w:rPr>
        <w:t>/202</w:t>
      </w:r>
      <w:r w:rsidR="00C7794F">
        <w:rPr>
          <w:rFonts w:ascii="Times New Roman" w:hAnsi="Times New Roman" w:cs="Times New Roman"/>
        </w:rPr>
        <w:t>2</w:t>
      </w:r>
      <w:r w:rsidR="00262034" w:rsidRPr="003924FB">
        <w:rPr>
          <w:rFonts w:ascii="Times New Roman" w:hAnsi="Times New Roman" w:cs="Times New Roman"/>
        </w:rPr>
        <w:t>, que</w:t>
      </w:r>
      <w:r w:rsidR="007C0224">
        <w:rPr>
          <w:rFonts w:ascii="Times New Roman" w:hAnsi="Times New Roman" w:cs="Times New Roman"/>
        </w:rPr>
        <w:t xml:space="preserve"> “</w:t>
      </w:r>
      <w:r w:rsidR="00C7794F" w:rsidRPr="00C7794F">
        <w:rPr>
          <w:rFonts w:ascii="Times New Roman" w:hAnsi="Times New Roman" w:cs="Times New Roman"/>
        </w:rPr>
        <w:t>Altera dispositivos da Lei Complementar Municipal nº 005/2010 - Código Tributário Municipal, e dá outras providências</w:t>
      </w:r>
      <w:r w:rsidR="007C0224">
        <w:rPr>
          <w:rFonts w:ascii="Times New Roman" w:hAnsi="Times New Roman" w:cs="Times New Roman"/>
        </w:rPr>
        <w:t>”, passando a ter a seguinte redação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2A37585A" w14:textId="07494FC1" w:rsidR="003924FB" w:rsidRPr="002B3E86" w:rsidRDefault="003924FB" w:rsidP="00C7794F">
      <w:pPr>
        <w:spacing w:line="276" w:lineRule="auto"/>
        <w:jc w:val="both"/>
      </w:pPr>
      <w:r>
        <w:t>“</w:t>
      </w:r>
      <w:r w:rsidR="007C0224">
        <w:t xml:space="preserve">Art. </w:t>
      </w:r>
      <w:r w:rsidR="00926CDB">
        <w:t>2</w:t>
      </w:r>
      <w:r w:rsidR="00C7794F">
        <w:t>º  Esta Lei Complementar entra em vigor a partir de 1º de janeiro de 2024”.</w:t>
      </w:r>
    </w:p>
    <w:p w14:paraId="7F3D7B7B" w14:textId="77777777" w:rsidR="00576ABE" w:rsidRDefault="00576ABE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p w14:paraId="0FC13BD2" w14:textId="77777777" w:rsidR="00D10B56" w:rsidRDefault="00D10B56" w:rsidP="004303DF">
      <w:pPr>
        <w:spacing w:line="360" w:lineRule="auto"/>
        <w:ind w:firstLine="851"/>
        <w:jc w:val="center"/>
        <w:rPr>
          <w:b/>
          <w:bCs/>
        </w:rPr>
      </w:pPr>
    </w:p>
    <w:p w14:paraId="15AA39B2" w14:textId="0752AE2A" w:rsidR="00D10B56" w:rsidRPr="004303DF" w:rsidRDefault="00FD01C5" w:rsidP="00D10B56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6E02FAB6" w14:textId="2D469622" w:rsidR="004303DF" w:rsidRDefault="00A87B85" w:rsidP="00C7794F">
      <w:pPr>
        <w:spacing w:line="276" w:lineRule="auto"/>
        <w:ind w:firstLine="1418"/>
        <w:jc w:val="both"/>
      </w:pPr>
      <w:r>
        <w:t xml:space="preserve">Essa emenda </w:t>
      </w:r>
      <w:r w:rsidR="00C7794F">
        <w:t>é apresentada com o intuito de alterar a data para entrada em vigor, cujo redação, por se tratar de proposição d</w:t>
      </w:r>
      <w:r w:rsidR="005F3EE5">
        <w:t>o ano de 2022, apresentou como data para entrada em vigor a data de 1º de janeiro de 2023.</w:t>
      </w:r>
    </w:p>
    <w:p w14:paraId="2C16ABD7" w14:textId="77777777" w:rsidR="005F3EE5" w:rsidRDefault="005F3EE5" w:rsidP="00C7794F">
      <w:pPr>
        <w:spacing w:line="276" w:lineRule="auto"/>
        <w:ind w:firstLine="1418"/>
        <w:jc w:val="both"/>
      </w:pPr>
    </w:p>
    <w:p w14:paraId="15C637C4" w14:textId="70B6265B" w:rsidR="005F3EE5" w:rsidRDefault="005F3EE5" w:rsidP="00C7794F">
      <w:pPr>
        <w:spacing w:line="276" w:lineRule="auto"/>
        <w:ind w:firstLine="1418"/>
        <w:jc w:val="both"/>
      </w:pPr>
      <w:r>
        <w:t xml:space="preserve">Assim, em atenção ao Princípio da Anterioridade Tributária, que </w:t>
      </w:r>
      <w:r w:rsidRPr="005F3EE5">
        <w:t>determina que a lei que institua ou majore um tributo preveja para si um prazo de vacância, obrigatório contado a partir da data de sua publicação, dando assim um período de tempo para que os contribuintes possam se preparar para suportar a nova carga tributária</w:t>
      </w:r>
      <w:r>
        <w:t xml:space="preserve">. E da </w:t>
      </w:r>
      <w:r w:rsidRPr="005F3EE5">
        <w:t>regra constitucional da anterioridade nonagesimal</w:t>
      </w:r>
      <w:r>
        <w:t xml:space="preserve">, </w:t>
      </w:r>
      <w:r w:rsidRPr="005F3EE5">
        <w:t>uma vez que os entes políticos não pod</w:t>
      </w:r>
      <w:r>
        <w:t>em</w:t>
      </w:r>
      <w:r w:rsidRPr="005F3EE5">
        <w:t xml:space="preserve"> iniciar a cobrança antes de decorridos no mínimo 90 dias da publicação da lei que os instituiu ou aumentou</w:t>
      </w:r>
      <w:r>
        <w:t>, tornou-se necessário atualizar o texto da proposição, definindo 1º de janeiro de 2024, como data para entrada em vigor da lei.</w:t>
      </w:r>
    </w:p>
    <w:p w14:paraId="5D8BB455" w14:textId="77777777" w:rsidR="00D10B56" w:rsidRDefault="00D10B56" w:rsidP="00222024">
      <w:pPr>
        <w:spacing w:line="360" w:lineRule="auto"/>
        <w:ind w:firstLine="1418"/>
        <w:jc w:val="right"/>
      </w:pPr>
    </w:p>
    <w:p w14:paraId="48A819D9" w14:textId="234FB8D2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5F3EE5">
        <w:t>07</w:t>
      </w:r>
      <w:r>
        <w:t xml:space="preserve"> de </w:t>
      </w:r>
      <w:r w:rsidR="005F3EE5">
        <w:t>agosto</w:t>
      </w:r>
      <w:r>
        <w:t xml:space="preserve"> 202</w:t>
      </w:r>
      <w:r w:rsidR="00A811CD">
        <w:t>3</w:t>
      </w:r>
      <w:r>
        <w:t>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7FA7CB35" w14:textId="77777777" w:rsidR="00A811CD" w:rsidRDefault="00A811CD" w:rsidP="007200EA">
      <w:pPr>
        <w:spacing w:line="276" w:lineRule="auto"/>
        <w:jc w:val="center"/>
        <w:rPr>
          <w:b/>
        </w:rPr>
      </w:pPr>
    </w:p>
    <w:p w14:paraId="40C5B836" w14:textId="77777777" w:rsidR="00D10B56" w:rsidRDefault="00D10B56" w:rsidP="00B01CD6">
      <w:pPr>
        <w:spacing w:line="276" w:lineRule="auto"/>
        <w:jc w:val="center"/>
        <w:rPr>
          <w:b/>
        </w:rPr>
        <w:sectPr w:rsidR="00D10B56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2B8A2301" w14:textId="77777777" w:rsidR="00B01CD6" w:rsidRPr="00703CD0" w:rsidRDefault="00B01CD6" w:rsidP="00B01CD6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14E9E13F" w14:textId="26DADE9B" w:rsidR="00970CE3" w:rsidRPr="00D10B56" w:rsidRDefault="007200EA" w:rsidP="00D10B56">
      <w:pPr>
        <w:spacing w:line="276" w:lineRule="auto"/>
        <w:jc w:val="center"/>
      </w:pPr>
      <w:r w:rsidRPr="00703CD0">
        <w:t>Presidente</w:t>
      </w:r>
    </w:p>
    <w:p w14:paraId="1F282B03" w14:textId="53FC54D9" w:rsidR="007200EA" w:rsidRPr="00703CD0" w:rsidRDefault="00B01CD6" w:rsidP="007200EA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6303646A" w14:textId="7EA13041" w:rsidR="00970CE3" w:rsidRPr="00D10B56" w:rsidRDefault="00B01CD6" w:rsidP="00D10B56">
      <w:pPr>
        <w:spacing w:line="276" w:lineRule="auto"/>
        <w:jc w:val="center"/>
      </w:pPr>
      <w:r>
        <w:t>Membr</w:t>
      </w:r>
      <w:r w:rsidR="00D10B56">
        <w:t>o</w:t>
      </w:r>
    </w:p>
    <w:p w14:paraId="6FD57AD4" w14:textId="4E77BFBC" w:rsidR="00A811CD" w:rsidRPr="00703CD0" w:rsidRDefault="00A811CD" w:rsidP="00A811CD">
      <w:pPr>
        <w:spacing w:line="276" w:lineRule="auto"/>
        <w:jc w:val="center"/>
        <w:rPr>
          <w:b/>
        </w:rPr>
      </w:pPr>
      <w:r w:rsidRPr="00703CD0">
        <w:rPr>
          <w:b/>
        </w:rPr>
        <w:t>Tiani M. Sackser</w:t>
      </w:r>
    </w:p>
    <w:p w14:paraId="7C38B73F" w14:textId="08C53683" w:rsidR="00D10B56" w:rsidRDefault="00B01CD6" w:rsidP="00D10B56">
      <w:pPr>
        <w:spacing w:line="276" w:lineRule="auto"/>
        <w:jc w:val="center"/>
        <w:rPr>
          <w:b/>
        </w:rPr>
        <w:sectPr w:rsidR="00D10B56" w:rsidSect="00D10B56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  <w:r>
        <w:t>Membra</w:t>
      </w:r>
    </w:p>
    <w:p w14:paraId="425EE288" w14:textId="77777777" w:rsidR="00FD01C5" w:rsidRPr="002B3E86" w:rsidRDefault="00FD01C5" w:rsidP="009C4273">
      <w:pPr>
        <w:pStyle w:val="Corpodetexto"/>
        <w:rPr>
          <w:rFonts w:ascii="Times New Roman" w:hAnsi="Times New Roman"/>
          <w:sz w:val="24"/>
          <w:lang w:val="pt-BR"/>
        </w:rPr>
      </w:pPr>
    </w:p>
    <w:sectPr w:rsidR="00FD01C5" w:rsidRPr="002B3E86" w:rsidSect="00FD01C5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3AE3F" w14:textId="77777777" w:rsidR="00112E81" w:rsidRDefault="00112E81">
      <w:r>
        <w:separator/>
      </w:r>
    </w:p>
  </w:endnote>
  <w:endnote w:type="continuationSeparator" w:id="0">
    <w:p w14:paraId="56E54A21" w14:textId="77777777" w:rsidR="00112E81" w:rsidRDefault="00112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A23DB" w14:textId="77777777" w:rsidR="00112E81" w:rsidRDefault="00112E81">
      <w:r>
        <w:separator/>
      </w:r>
    </w:p>
  </w:footnote>
  <w:footnote w:type="continuationSeparator" w:id="0">
    <w:p w14:paraId="7B0A64E4" w14:textId="77777777" w:rsidR="00112E81" w:rsidRDefault="00112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5EDA09DD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86E00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2E81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3E31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088"/>
    <w:rsid w:val="003446A1"/>
    <w:rsid w:val="003465CF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3EE5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71514"/>
    <w:rsid w:val="00871760"/>
    <w:rsid w:val="00872FB7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6CDB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0CE3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7794F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D6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9</cp:revision>
  <cp:lastPrinted>2023-03-27T18:04:00Z</cp:lastPrinted>
  <dcterms:created xsi:type="dcterms:W3CDTF">2023-03-27T17:25:00Z</dcterms:created>
  <dcterms:modified xsi:type="dcterms:W3CDTF">2023-08-24T17:39:00Z</dcterms:modified>
</cp:coreProperties>
</file>