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5C181A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8818BE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8818BE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8818BE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8818BE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8818BE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8818BE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8818BE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8818BE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8818BE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8818BE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8818BE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8818BE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8818BE">
      <w:pPr>
        <w:jc w:val="both"/>
        <w:rPr>
          <w:rFonts w:ascii="Arial" w:hAnsi="Arial"/>
          <w:b/>
          <w:sz w:val="15"/>
        </w:rPr>
      </w:pPr>
    </w:p>
    <w:p w:rsidR="00000000" w:rsidRDefault="008818BE">
      <w:pPr>
        <w:jc w:val="both"/>
        <w:rPr>
          <w:rFonts w:ascii="Arial" w:hAnsi="Arial"/>
          <w:b/>
          <w:sz w:val="15"/>
        </w:rPr>
      </w:pPr>
    </w:p>
    <w:p w:rsidR="00000000" w:rsidRDefault="008818BE">
      <w:pPr>
        <w:jc w:val="both"/>
        <w:rPr>
          <w:rFonts w:ascii="Arial" w:hAnsi="Arial"/>
          <w:b/>
          <w:sz w:val="15"/>
        </w:rPr>
      </w:pPr>
    </w:p>
    <w:p w:rsidR="00000000" w:rsidRDefault="008818BE">
      <w:pPr>
        <w:jc w:val="both"/>
        <w:rPr>
          <w:rFonts w:ascii="Arial" w:hAnsi="Arial"/>
          <w:b/>
          <w:sz w:val="15"/>
        </w:rPr>
      </w:pPr>
    </w:p>
    <w:p w:rsidR="00000000" w:rsidRDefault="008818BE">
      <w:pPr>
        <w:jc w:val="right"/>
        <w:rPr>
          <w:b/>
          <w:sz w:val="18"/>
          <w:u w:val="single"/>
        </w:rPr>
      </w:pPr>
    </w:p>
    <w:p w:rsidR="00000000" w:rsidRDefault="008818BE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8818BE">
      <w:pPr>
        <w:jc w:val="both"/>
        <w:rPr>
          <w:rFonts w:ascii="Arial" w:hAnsi="Arial"/>
          <w:b/>
          <w:sz w:val="14"/>
        </w:rPr>
      </w:pPr>
    </w:p>
    <w:p w:rsidR="00000000" w:rsidRDefault="008818BE">
      <w:pPr>
        <w:jc w:val="center"/>
        <w:rPr>
          <w:rFonts w:ascii="Arial" w:hAnsi="Arial"/>
          <w:b/>
          <w:i/>
          <w:sz w:val="22"/>
        </w:rPr>
      </w:pPr>
    </w:p>
    <w:p w:rsidR="00000000" w:rsidRDefault="008818BE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629 de  25 de  janeiro de 2000</w:t>
      </w:r>
    </w:p>
    <w:p w:rsidR="00000000" w:rsidRDefault="008818BE">
      <w:pPr>
        <w:jc w:val="both"/>
        <w:rPr>
          <w:rFonts w:ascii="Courier New" w:hAnsi="Courier New"/>
          <w:sz w:val="12"/>
        </w:rPr>
      </w:pPr>
    </w:p>
    <w:p w:rsidR="00000000" w:rsidRDefault="008818BE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8818BE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SUPLEMENTAR O ORÇAMENTO VIGENTE, ABRINDO CRÉDITO ADICIONAL ESPECIAL.</w:t>
      </w:r>
    </w:p>
    <w:p w:rsidR="00000000" w:rsidRDefault="008818BE">
      <w:pPr>
        <w:jc w:val="both"/>
        <w:rPr>
          <w:sz w:val="15"/>
        </w:rPr>
      </w:pPr>
    </w:p>
    <w:p w:rsidR="00000000" w:rsidRDefault="008818BE">
      <w:pPr>
        <w:jc w:val="both"/>
        <w:rPr>
          <w:sz w:val="15"/>
        </w:rPr>
      </w:pPr>
    </w:p>
    <w:p w:rsidR="00000000" w:rsidRDefault="008818BE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8818BE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8818BE">
      <w:pPr>
        <w:jc w:val="both"/>
        <w:rPr>
          <w:b/>
          <w:sz w:val="12"/>
        </w:r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>Art. 1º -  Fica o Poder Executivo autorizado a suplementar o orçamento vigent</w:t>
      </w:r>
      <w:r>
        <w:rPr>
          <w:sz w:val="24"/>
        </w:rPr>
        <w:t>e, abrindo crédito adicional especial na importância de R$ 82.000,00 (Oitenta e dois mil reais).</w:t>
      </w:r>
    </w:p>
    <w:p w:rsidR="00000000" w:rsidRDefault="008818BE">
      <w:pPr>
        <w:jc w:val="both"/>
        <w:rPr>
          <w:sz w:val="16"/>
        </w:rPr>
      </w:pPr>
    </w:p>
    <w:p w:rsidR="00000000" w:rsidRDefault="008818BE">
      <w:pPr>
        <w:jc w:val="both"/>
        <w:rPr>
          <w:sz w:val="16"/>
        </w:rPr>
        <w:sectPr w:rsidR="00000000">
          <w:headerReference w:type="even" r:id="rId7"/>
          <w:headerReference w:type="default" r:id="rId8"/>
          <w:type w:val="continuous"/>
          <w:pgSz w:w="11907" w:h="16840" w:code="9"/>
          <w:pgMar w:top="567" w:right="964" w:bottom="851" w:left="2126" w:header="851" w:footer="318" w:gutter="0"/>
          <w:pgNumType w:start="1"/>
          <w:cols w:space="720"/>
          <w:titlePg/>
        </w:sect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>FONTE = 00 R$   2.000,00</w:t>
      </w:r>
    </w:p>
    <w:p w:rsidR="00000000" w:rsidRDefault="008818BE">
      <w:pPr>
        <w:jc w:val="both"/>
        <w:rPr>
          <w:sz w:val="24"/>
        </w:rPr>
      </w:pPr>
      <w:r>
        <w:rPr>
          <w:sz w:val="24"/>
        </w:rPr>
        <w:t>FONTE = 16 R$ 80.000,00</w:t>
      </w:r>
    </w:p>
    <w:p w:rsidR="00000000" w:rsidRDefault="008818BE">
      <w:pPr>
        <w:jc w:val="center"/>
        <w:rPr>
          <w:sz w:val="24"/>
          <w:u w:val="single"/>
        </w:rPr>
        <w:sectPr w:rsidR="00000000">
          <w:type w:val="continuous"/>
          <w:pgSz w:w="11907" w:h="16840" w:code="9"/>
          <w:pgMar w:top="567" w:right="964" w:bottom="851" w:left="2126" w:header="851" w:footer="318" w:gutter="0"/>
          <w:pgNumType w:start="1"/>
          <w:cols w:num="2" w:space="720"/>
          <w:titlePg/>
        </w:sectPr>
      </w:pPr>
    </w:p>
    <w:p w:rsidR="00000000" w:rsidRDefault="008818BE">
      <w:pPr>
        <w:jc w:val="center"/>
        <w:rPr>
          <w:sz w:val="16"/>
          <w:u w:val="single"/>
        </w:rPr>
      </w:pPr>
    </w:p>
    <w:p w:rsidR="00000000" w:rsidRDefault="008818BE">
      <w:pPr>
        <w:jc w:val="center"/>
        <w:rPr>
          <w:sz w:val="24"/>
          <w:u w:val="single"/>
        </w:rPr>
      </w:pPr>
      <w:r>
        <w:rPr>
          <w:sz w:val="24"/>
          <w:u w:val="single"/>
        </w:rPr>
        <w:t>SECRETARIA MUNICIPAL DE OBRAS E SERVIÇOS PÚBLICOS</w:t>
      </w:r>
    </w:p>
    <w:p w:rsidR="00000000" w:rsidRDefault="008818BE">
      <w:pPr>
        <w:jc w:val="both"/>
        <w:rPr>
          <w:sz w:val="16"/>
          <w:u w:val="single"/>
        </w:r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>PROGRAMA DE TRABALHO:</w:t>
      </w:r>
    </w:p>
    <w:p w:rsidR="00000000" w:rsidRDefault="008818BE">
      <w:pPr>
        <w:jc w:val="both"/>
        <w:rPr>
          <w:sz w:val="24"/>
        </w:rPr>
      </w:pPr>
      <w:r>
        <w:rPr>
          <w:sz w:val="24"/>
        </w:rPr>
        <w:t xml:space="preserve">2026.10.58.323.1032 – Construção </w:t>
      </w:r>
      <w:r>
        <w:rPr>
          <w:sz w:val="24"/>
        </w:rPr>
        <w:t>e Urbanização de Unidades Habitacionais</w:t>
      </w:r>
    </w:p>
    <w:p w:rsidR="00000000" w:rsidRDefault="008818BE">
      <w:pPr>
        <w:jc w:val="both"/>
        <w:rPr>
          <w:sz w:val="24"/>
        </w:rPr>
      </w:pPr>
      <w:r>
        <w:rPr>
          <w:sz w:val="24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425"/>
        <w:gridCol w:w="5387"/>
        <w:gridCol w:w="425"/>
        <w:gridCol w:w="137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4110.00.00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387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Obras e Instalações.....................................................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1" w:type="dxa"/>
          </w:tcPr>
          <w:p w:rsidR="00000000" w:rsidRDefault="008818BE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2.000,00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4110.00.16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387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Obras e Instalações.....................................................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1" w:type="dxa"/>
          </w:tcPr>
          <w:p w:rsidR="00000000" w:rsidRDefault="008818BE">
            <w:pPr>
              <w:jc w:val="right"/>
              <w:rPr>
                <w:sz w:val="24"/>
              </w:rPr>
            </w:pPr>
            <w:r>
              <w:rPr>
                <w:sz w:val="24"/>
              </w:rPr>
              <w:t>80.00</w:t>
            </w:r>
            <w:r>
              <w:rPr>
                <w:sz w:val="24"/>
              </w:rPr>
              <w:t>0,00</w:t>
            </w:r>
          </w:p>
        </w:tc>
      </w:tr>
    </w:tbl>
    <w:p w:rsidR="00000000" w:rsidRDefault="008818BE">
      <w:pPr>
        <w:jc w:val="both"/>
        <w:rPr>
          <w:sz w:val="16"/>
        </w:r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>Art. 2º - O recurso para atender a presente suplementação é oriundo da anulação parcial do Programa de Trabalho abaixo e do Contrato n.º 92239-59/99, firmado através da Caixa Econômica Federal – Programas Sociais, e a Prefeitura Municipal de Paty do</w:t>
      </w:r>
      <w:r>
        <w:rPr>
          <w:sz w:val="24"/>
        </w:rPr>
        <w:t xml:space="preserve"> Alferes.</w:t>
      </w:r>
    </w:p>
    <w:p w:rsidR="00000000" w:rsidRDefault="008818BE">
      <w:pPr>
        <w:jc w:val="both"/>
        <w:rPr>
          <w:sz w:val="16"/>
        </w:rPr>
      </w:pPr>
    </w:p>
    <w:p w:rsidR="00000000" w:rsidRDefault="008818BE">
      <w:pPr>
        <w:jc w:val="center"/>
        <w:rPr>
          <w:sz w:val="24"/>
          <w:u w:val="single"/>
        </w:rPr>
      </w:pPr>
      <w:r>
        <w:rPr>
          <w:sz w:val="24"/>
          <w:u w:val="single"/>
        </w:rPr>
        <w:t>SECRETARIA MUNICIPAL DE OBRAS E SERVIÇOS PÚBLICOS</w:t>
      </w:r>
    </w:p>
    <w:p w:rsidR="00000000" w:rsidRDefault="008818BE">
      <w:pPr>
        <w:jc w:val="both"/>
        <w:rPr>
          <w:sz w:val="16"/>
          <w:u w:val="single"/>
        </w:r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>PROGRAMA DE TRABALHO:</w:t>
      </w:r>
    </w:p>
    <w:p w:rsidR="00000000" w:rsidRDefault="008818BE">
      <w:pPr>
        <w:jc w:val="both"/>
        <w:rPr>
          <w:sz w:val="24"/>
        </w:rPr>
      </w:pPr>
      <w:r>
        <w:rPr>
          <w:sz w:val="24"/>
        </w:rPr>
        <w:t>2026.03.07.021.2001 – Manutenção da Unidade</w:t>
      </w:r>
    </w:p>
    <w:p w:rsidR="00000000" w:rsidRDefault="008818BE">
      <w:pPr>
        <w:jc w:val="both"/>
        <w:rPr>
          <w:sz w:val="24"/>
        </w:rPr>
      </w:pPr>
      <w:r>
        <w:rPr>
          <w:sz w:val="24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425"/>
        <w:gridCol w:w="5387"/>
        <w:gridCol w:w="425"/>
        <w:gridCol w:w="137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3131.00.00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387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Remuneração de Serviços Pessoais..............................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1" w:type="dxa"/>
          </w:tcPr>
          <w:p w:rsidR="00000000" w:rsidRDefault="008818BE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2.000,00</w:t>
            </w:r>
          </w:p>
        </w:tc>
      </w:tr>
    </w:tbl>
    <w:p w:rsidR="00000000" w:rsidRDefault="008818BE">
      <w:pPr>
        <w:jc w:val="both"/>
        <w:rPr>
          <w:sz w:val="16"/>
        </w:r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>Parágrafo Único</w:t>
      </w:r>
      <w:r>
        <w:rPr>
          <w:sz w:val="24"/>
        </w:rPr>
        <w:t xml:space="preserve"> - O recurso acima citado será classificado na receita nas seguintes rubricas:</w:t>
      </w:r>
    </w:p>
    <w:p w:rsidR="00000000" w:rsidRDefault="008818BE">
      <w:pPr>
        <w:jc w:val="both"/>
        <w:rPr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425"/>
        <w:gridCol w:w="5103"/>
        <w:gridCol w:w="425"/>
        <w:gridCol w:w="13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1)</w:t>
            </w:r>
          </w:p>
        </w:tc>
        <w:tc>
          <w:tcPr>
            <w:tcW w:w="1276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1390.09.03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103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R.A.F. Convênio União C.E.F. Programas Sociais...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3" w:type="dxa"/>
          </w:tcPr>
          <w:p w:rsidR="00000000" w:rsidRDefault="008818BE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2)</w:t>
            </w:r>
          </w:p>
        </w:tc>
        <w:tc>
          <w:tcPr>
            <w:tcW w:w="1276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2460.00.03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5103" w:type="dxa"/>
          </w:tcPr>
          <w:p w:rsidR="00000000" w:rsidRDefault="008818BE">
            <w:pPr>
              <w:jc w:val="both"/>
              <w:rPr>
                <w:sz w:val="24"/>
              </w:rPr>
            </w:pPr>
            <w:r>
              <w:rPr>
                <w:sz w:val="24"/>
              </w:rPr>
              <w:t>Convênio União C.E.F. Programas Sociais..............</w:t>
            </w:r>
          </w:p>
        </w:tc>
        <w:tc>
          <w:tcPr>
            <w:tcW w:w="425" w:type="dxa"/>
          </w:tcPr>
          <w:p w:rsidR="00000000" w:rsidRDefault="0088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  <w:tc>
          <w:tcPr>
            <w:tcW w:w="1373" w:type="dxa"/>
          </w:tcPr>
          <w:p w:rsidR="00000000" w:rsidRDefault="008818BE">
            <w:pPr>
              <w:jc w:val="right"/>
              <w:rPr>
                <w:sz w:val="24"/>
              </w:rPr>
            </w:pPr>
            <w:r>
              <w:rPr>
                <w:sz w:val="24"/>
              </w:rPr>
              <w:t>75.000,00</w:t>
            </w:r>
          </w:p>
        </w:tc>
      </w:tr>
    </w:tbl>
    <w:p w:rsidR="00000000" w:rsidRDefault="008818BE">
      <w:pPr>
        <w:jc w:val="both"/>
        <w:rPr>
          <w:sz w:val="16"/>
        </w:r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 xml:space="preserve">Art. 3º - </w:t>
      </w:r>
      <w:r>
        <w:rPr>
          <w:sz w:val="24"/>
        </w:rPr>
        <w:t>Fica alterado o Plano Plurianual de Investimento (Lei n.º 432, de 08/12/1997).</w:t>
      </w:r>
    </w:p>
    <w:p w:rsidR="00000000" w:rsidRDefault="008818BE">
      <w:pPr>
        <w:jc w:val="both"/>
        <w:rPr>
          <w:sz w:val="16"/>
        </w:rPr>
      </w:pPr>
    </w:p>
    <w:p w:rsidR="00000000" w:rsidRDefault="008818BE">
      <w:pPr>
        <w:jc w:val="both"/>
        <w:rPr>
          <w:sz w:val="24"/>
        </w:rPr>
      </w:pPr>
      <w:r>
        <w:rPr>
          <w:sz w:val="24"/>
        </w:rPr>
        <w:t>Art. 4º - Esta Lei entrará em vigor na data de sua publicação, revogadas as disposições em contrário.</w:t>
      </w:r>
    </w:p>
    <w:p w:rsidR="00000000" w:rsidRDefault="008818BE">
      <w:pPr>
        <w:jc w:val="center"/>
        <w:rPr>
          <w:sz w:val="22"/>
        </w:rPr>
      </w:pPr>
      <w:r>
        <w:rPr>
          <w:sz w:val="22"/>
        </w:rPr>
        <w:t>Paty do Alferes,   25 de janeiro de 2000.</w:t>
      </w:r>
    </w:p>
    <w:p w:rsidR="00000000" w:rsidRDefault="008818BE">
      <w:pPr>
        <w:jc w:val="both"/>
        <w:rPr>
          <w:sz w:val="24"/>
        </w:rPr>
      </w:pPr>
    </w:p>
    <w:p w:rsidR="00000000" w:rsidRDefault="008818BE">
      <w:pPr>
        <w:jc w:val="both"/>
        <w:rPr>
          <w:sz w:val="24"/>
        </w:rPr>
      </w:pPr>
    </w:p>
    <w:p w:rsidR="00000000" w:rsidRDefault="008818BE">
      <w:pPr>
        <w:jc w:val="center"/>
        <w:rPr>
          <w:b/>
          <w:sz w:val="24"/>
        </w:rPr>
      </w:pPr>
      <w:r>
        <w:rPr>
          <w:b/>
          <w:sz w:val="24"/>
        </w:rPr>
        <w:t>EURICO PINHEIRO BERNARDES JÚNI</w:t>
      </w:r>
      <w:r>
        <w:rPr>
          <w:b/>
          <w:sz w:val="24"/>
        </w:rPr>
        <w:t>OR</w:t>
      </w:r>
    </w:p>
    <w:p w:rsidR="005C181A" w:rsidRDefault="008818BE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5C181A"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8BE" w:rsidRDefault="008818BE">
      <w:r>
        <w:separator/>
      </w:r>
    </w:p>
  </w:endnote>
  <w:endnote w:type="continuationSeparator" w:id="0">
    <w:p w:rsidR="008818BE" w:rsidRDefault="00881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8BE" w:rsidRDefault="008818BE">
      <w:r>
        <w:separator/>
      </w:r>
    </w:p>
  </w:footnote>
  <w:footnote w:type="continuationSeparator" w:id="0">
    <w:p w:rsidR="008818BE" w:rsidRDefault="00881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8818BE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8818BE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8818BE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noProof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5C181A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8818BE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8818BE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8818BE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567/99)</w:t>
    </w:r>
  </w:p>
  <w:p w:rsidR="00000000" w:rsidRDefault="008818BE">
    <w:pPr>
      <w:pStyle w:val="Cabealho"/>
      <w:ind w:right="360"/>
      <w:rPr>
        <w:sz w:val="11"/>
      </w:rPr>
    </w:pPr>
  </w:p>
  <w:p w:rsidR="00000000" w:rsidRDefault="008818BE">
    <w:pPr>
      <w:pStyle w:val="Cabealho"/>
      <w:ind w:right="360"/>
      <w:rPr>
        <w:sz w:val="11"/>
      </w:rPr>
    </w:pPr>
  </w:p>
  <w:p w:rsidR="00000000" w:rsidRDefault="008818BE">
    <w:pPr>
      <w:pStyle w:val="Cabealho"/>
      <w:ind w:right="360"/>
      <w:rPr>
        <w:sz w:val="11"/>
      </w:rPr>
    </w:pPr>
  </w:p>
  <w:p w:rsidR="00000000" w:rsidRDefault="008818BE">
    <w:pPr>
      <w:pStyle w:val="Cabealho"/>
      <w:ind w:right="360"/>
      <w:rPr>
        <w:sz w:val="11"/>
      </w:rPr>
    </w:pPr>
  </w:p>
  <w:p w:rsidR="00000000" w:rsidRDefault="008818BE">
    <w:pPr>
      <w:pStyle w:val="Cabealho"/>
      <w:ind w:right="360"/>
      <w:rPr>
        <w:sz w:val="11"/>
      </w:rPr>
    </w:pPr>
  </w:p>
  <w:p w:rsidR="00000000" w:rsidRDefault="008818BE">
    <w:pPr>
      <w:pStyle w:val="Cabealho"/>
      <w:ind w:right="360"/>
      <w:rPr>
        <w:sz w:val="11"/>
      </w:rPr>
    </w:pPr>
  </w:p>
  <w:p w:rsidR="00000000" w:rsidRDefault="008818BE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81A"/>
    <w:rsid w:val="005C181A"/>
    <w:rsid w:val="0088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F117D-BC3A-4CA2-8FFA-6A915781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29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629-2000</Template>
  <TotalTime>0</TotalTime>
  <Pages>1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2024-08-28T17:31:00Z</dcterms:created>
  <dcterms:modified xsi:type="dcterms:W3CDTF">2024-08-28T17:31:00Z</dcterms:modified>
</cp:coreProperties>
</file>