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72F7" w:rsidRPr="005122E1" w:rsidRDefault="003C72F7" w:rsidP="0026340A">
      <w:pPr>
        <w:spacing w:line="240" w:lineRule="auto"/>
        <w:jc w:val="both"/>
        <w:rPr>
          <w:rFonts w:ascii="Times New Roman" w:hAnsi="Times New Roman" w:cs="Times New Roman"/>
        </w:rPr>
      </w:pPr>
    </w:p>
    <w:tbl>
      <w:tblPr>
        <w:tblW w:w="8505" w:type="dxa"/>
        <w:tblInd w:w="284" w:type="dxa"/>
        <w:tblLayout w:type="fixed"/>
        <w:tblCellMar>
          <w:left w:w="70" w:type="dxa"/>
          <w:right w:w="70" w:type="dxa"/>
        </w:tblCellMar>
        <w:tblLook w:val="04A0"/>
      </w:tblPr>
      <w:tblGrid>
        <w:gridCol w:w="8433"/>
        <w:gridCol w:w="72"/>
      </w:tblGrid>
      <w:tr w:rsidR="00200925" w:rsidRPr="00C541DB" w:rsidTr="005D35D6">
        <w:trPr>
          <w:trHeight w:val="255"/>
        </w:trPr>
        <w:tc>
          <w:tcPr>
            <w:tcW w:w="8505" w:type="dxa"/>
            <w:gridSpan w:val="2"/>
            <w:tcBorders>
              <w:top w:val="nil"/>
              <w:left w:val="nil"/>
              <w:bottom w:val="nil"/>
              <w:right w:val="nil"/>
            </w:tcBorders>
            <w:shd w:val="clear" w:color="auto" w:fill="auto"/>
            <w:noWrap/>
            <w:vAlign w:val="bottom"/>
            <w:hideMark/>
          </w:tcPr>
          <w:p w:rsidR="003C72F7" w:rsidRPr="008210D8" w:rsidRDefault="00946514" w:rsidP="0026340A">
            <w:pPr>
              <w:spacing w:after="0" w:line="240" w:lineRule="auto"/>
              <w:jc w:val="center"/>
              <w:rPr>
                <w:rFonts w:ascii="Arial" w:hAnsi="Arial" w:cs="Arial"/>
                <w:b/>
                <w:bCs/>
                <w:sz w:val="24"/>
                <w:szCs w:val="24"/>
              </w:rPr>
            </w:pPr>
            <w:r w:rsidRPr="008210D8">
              <w:rPr>
                <w:rFonts w:ascii="Arial" w:hAnsi="Arial" w:cs="Arial"/>
                <w:b/>
                <w:bCs/>
                <w:sz w:val="24"/>
                <w:szCs w:val="24"/>
              </w:rPr>
              <w:t>REDAÇÃ</w:t>
            </w:r>
            <w:r w:rsidR="00905522" w:rsidRPr="008210D8">
              <w:rPr>
                <w:rFonts w:ascii="Arial" w:hAnsi="Arial" w:cs="Arial"/>
                <w:b/>
                <w:bCs/>
                <w:sz w:val="24"/>
                <w:szCs w:val="24"/>
              </w:rPr>
              <w:t>O FIN</w:t>
            </w:r>
            <w:r w:rsidR="004C3B21" w:rsidRPr="008210D8">
              <w:rPr>
                <w:rFonts w:ascii="Arial" w:hAnsi="Arial" w:cs="Arial"/>
                <w:b/>
                <w:bCs/>
                <w:sz w:val="24"/>
                <w:szCs w:val="24"/>
              </w:rPr>
              <w:t>A</w:t>
            </w:r>
            <w:r w:rsidR="00905522" w:rsidRPr="008210D8">
              <w:rPr>
                <w:rFonts w:ascii="Arial" w:hAnsi="Arial" w:cs="Arial"/>
                <w:b/>
                <w:bCs/>
                <w:sz w:val="24"/>
                <w:szCs w:val="24"/>
              </w:rPr>
              <w:t xml:space="preserve">L AO PROJETO </w:t>
            </w:r>
            <w:r w:rsidR="003C72F7" w:rsidRPr="008210D8">
              <w:rPr>
                <w:rFonts w:ascii="Arial" w:hAnsi="Arial" w:cs="Arial"/>
                <w:b/>
                <w:bCs/>
                <w:sz w:val="24"/>
                <w:szCs w:val="24"/>
              </w:rPr>
              <w:t>DE LEI Nº</w:t>
            </w:r>
            <w:r w:rsidR="00905522" w:rsidRPr="008210D8">
              <w:rPr>
                <w:rFonts w:ascii="Arial" w:hAnsi="Arial" w:cs="Arial"/>
                <w:b/>
                <w:bCs/>
                <w:sz w:val="24"/>
                <w:szCs w:val="24"/>
              </w:rPr>
              <w:t xml:space="preserve"> </w:t>
            </w:r>
            <w:r w:rsidR="00850DD5" w:rsidRPr="008210D8">
              <w:rPr>
                <w:rFonts w:ascii="Arial" w:hAnsi="Arial" w:cs="Arial"/>
                <w:b/>
                <w:bCs/>
                <w:sz w:val="24"/>
                <w:szCs w:val="24"/>
              </w:rPr>
              <w:t>3</w:t>
            </w:r>
            <w:r w:rsidR="008210D8" w:rsidRPr="008210D8">
              <w:rPr>
                <w:rFonts w:ascii="Arial" w:hAnsi="Arial" w:cs="Arial"/>
                <w:b/>
                <w:bCs/>
                <w:sz w:val="24"/>
                <w:szCs w:val="24"/>
              </w:rPr>
              <w:t>3</w:t>
            </w:r>
            <w:r w:rsidR="00356896" w:rsidRPr="008210D8">
              <w:rPr>
                <w:rFonts w:ascii="Arial" w:hAnsi="Arial" w:cs="Arial"/>
                <w:b/>
                <w:bCs/>
                <w:sz w:val="24"/>
                <w:szCs w:val="24"/>
              </w:rPr>
              <w:t>/</w:t>
            </w:r>
            <w:r w:rsidR="003C72F7" w:rsidRPr="008210D8">
              <w:rPr>
                <w:rFonts w:ascii="Arial" w:hAnsi="Arial" w:cs="Arial"/>
                <w:b/>
                <w:bCs/>
                <w:sz w:val="24"/>
                <w:szCs w:val="24"/>
              </w:rPr>
              <w:t>202</w:t>
            </w:r>
            <w:r w:rsidR="00E40341" w:rsidRPr="008210D8">
              <w:rPr>
                <w:rFonts w:ascii="Arial" w:hAnsi="Arial" w:cs="Arial"/>
                <w:b/>
                <w:bCs/>
                <w:sz w:val="24"/>
                <w:szCs w:val="24"/>
              </w:rPr>
              <w:t>1</w:t>
            </w:r>
          </w:p>
          <w:p w:rsidR="003C72F7" w:rsidRPr="008210D8" w:rsidRDefault="003C72F7" w:rsidP="0026340A">
            <w:pPr>
              <w:spacing w:after="0" w:line="240" w:lineRule="auto"/>
              <w:jc w:val="both"/>
              <w:rPr>
                <w:rFonts w:ascii="Arial" w:eastAsia="Times New Roman" w:hAnsi="Arial" w:cs="Arial"/>
                <w:b/>
                <w:bCs/>
                <w:sz w:val="24"/>
                <w:szCs w:val="24"/>
                <w:lang w:eastAsia="pt-BR"/>
              </w:rPr>
            </w:pPr>
          </w:p>
          <w:p w:rsidR="003C72F7" w:rsidRPr="008210D8" w:rsidRDefault="003C72F7" w:rsidP="0026340A">
            <w:pPr>
              <w:spacing w:after="0" w:line="240" w:lineRule="auto"/>
              <w:jc w:val="both"/>
              <w:rPr>
                <w:rFonts w:ascii="Arial" w:eastAsia="Times New Roman" w:hAnsi="Arial" w:cs="Arial"/>
                <w:sz w:val="24"/>
                <w:szCs w:val="24"/>
                <w:lang w:eastAsia="pt-BR"/>
              </w:rPr>
            </w:pPr>
          </w:p>
        </w:tc>
      </w:tr>
      <w:tr w:rsidR="00200925" w:rsidRPr="00C541DB" w:rsidTr="005D35D6">
        <w:trPr>
          <w:trHeight w:val="765"/>
        </w:trPr>
        <w:tc>
          <w:tcPr>
            <w:tcW w:w="8505" w:type="dxa"/>
            <w:gridSpan w:val="2"/>
            <w:tcBorders>
              <w:top w:val="nil"/>
              <w:left w:val="nil"/>
              <w:bottom w:val="nil"/>
              <w:right w:val="nil"/>
            </w:tcBorders>
            <w:shd w:val="clear" w:color="auto" w:fill="auto"/>
            <w:vAlign w:val="center"/>
            <w:hideMark/>
          </w:tcPr>
          <w:p w:rsidR="008210D8" w:rsidRPr="008210D8" w:rsidRDefault="008210D8" w:rsidP="008210D8">
            <w:pPr>
              <w:pStyle w:val="Recuodecorpodetexto"/>
              <w:tabs>
                <w:tab w:val="left" w:pos="851"/>
              </w:tabs>
              <w:ind w:left="3969" w:firstLine="0"/>
              <w:rPr>
                <w:rFonts w:cs="Arial"/>
                <w:sz w:val="24"/>
                <w:szCs w:val="24"/>
              </w:rPr>
            </w:pPr>
            <w:r w:rsidRPr="008210D8">
              <w:rPr>
                <w:rStyle w:val="Forte"/>
                <w:rFonts w:cs="Arial"/>
                <w:color w:val="000000"/>
                <w:sz w:val="24"/>
                <w:szCs w:val="24"/>
              </w:rPr>
              <w:t>INSTITUI O PROGRAMA “JURO ZERO”</w:t>
            </w:r>
            <w:r w:rsidRPr="008210D8">
              <w:rPr>
                <w:rStyle w:val="Forte"/>
                <w:rFonts w:cs="Arial"/>
                <w:color w:val="000000"/>
                <w:sz w:val="24"/>
                <w:szCs w:val="24"/>
              </w:rPr>
              <w:t xml:space="preserve"> E DÁ OUTRAS PROVIDÊNCIAS.</w:t>
            </w:r>
          </w:p>
          <w:p w:rsidR="007C0FE3" w:rsidRPr="008210D8" w:rsidRDefault="007C0FE3" w:rsidP="0026340A">
            <w:pPr>
              <w:pStyle w:val="Recuodecorpodetexto"/>
              <w:ind w:left="3260" w:firstLine="0"/>
              <w:rPr>
                <w:rFonts w:cs="Arial"/>
                <w:b/>
                <w:sz w:val="24"/>
                <w:szCs w:val="24"/>
              </w:rPr>
            </w:pPr>
          </w:p>
          <w:p w:rsidR="003C72F7" w:rsidRPr="008210D8" w:rsidRDefault="003C72F7" w:rsidP="00FC4FFF">
            <w:pPr>
              <w:spacing w:after="0" w:line="240" w:lineRule="auto"/>
              <w:ind w:firstLineChars="1500" w:firstLine="3600"/>
              <w:jc w:val="both"/>
              <w:rPr>
                <w:rFonts w:ascii="Arial" w:eastAsia="Times New Roman" w:hAnsi="Arial" w:cs="Arial"/>
                <w:sz w:val="24"/>
                <w:szCs w:val="24"/>
                <w:lang w:eastAsia="pt-BR"/>
              </w:rPr>
            </w:pPr>
          </w:p>
        </w:tc>
      </w:tr>
      <w:tr w:rsidR="00200925" w:rsidRPr="00850DD5" w:rsidTr="00FC4FFF">
        <w:trPr>
          <w:gridAfter w:val="1"/>
          <w:wAfter w:w="72" w:type="dxa"/>
          <w:trHeight w:val="510"/>
        </w:trPr>
        <w:tc>
          <w:tcPr>
            <w:tcW w:w="8433" w:type="dxa"/>
            <w:tcBorders>
              <w:top w:val="nil"/>
              <w:left w:val="nil"/>
              <w:bottom w:val="nil"/>
              <w:right w:val="nil"/>
            </w:tcBorders>
            <w:shd w:val="clear" w:color="auto" w:fill="auto"/>
            <w:vAlign w:val="bottom"/>
            <w:hideMark/>
          </w:tcPr>
          <w:p w:rsidR="00E40341" w:rsidRPr="008210D8" w:rsidRDefault="00905522" w:rsidP="008210D8">
            <w:pPr>
              <w:pStyle w:val="NormalWeb"/>
              <w:shd w:val="clear" w:color="auto" w:fill="FFFFFF"/>
              <w:spacing w:before="0" w:beforeAutospacing="0" w:after="0" w:afterAutospacing="0"/>
              <w:ind w:firstLine="850"/>
              <w:jc w:val="both"/>
              <w:rPr>
                <w:rFonts w:ascii="Arial" w:eastAsia="Calibri" w:hAnsi="Arial" w:cs="Arial"/>
              </w:rPr>
            </w:pPr>
            <w:r w:rsidRPr="008210D8">
              <w:rPr>
                <w:rFonts w:ascii="Arial" w:eastAsia="Calibri" w:hAnsi="Arial" w:cs="Arial"/>
              </w:rPr>
              <w:t>O</w:t>
            </w:r>
            <w:r w:rsidRPr="008210D8">
              <w:rPr>
                <w:rFonts w:ascii="Arial" w:eastAsia="Calibri" w:hAnsi="Arial" w:cs="Arial"/>
                <w:b/>
              </w:rPr>
              <w:t xml:space="preserve"> PRESIDENTE </w:t>
            </w:r>
            <w:r w:rsidRPr="008210D8">
              <w:rPr>
                <w:rFonts w:ascii="Arial" w:eastAsia="Calibri" w:hAnsi="Arial" w:cs="Arial"/>
              </w:rPr>
              <w:t xml:space="preserve">da Câmara Municipal de Vereadores de Guarujá do Sul, Estado de Santa Catarina, faz saber a todos os habitantes deste Município que a Câmara Municipal de Vereadores, votou e aprovou </w:t>
            </w:r>
            <w:r w:rsidR="00896C29" w:rsidRPr="008210D8">
              <w:rPr>
                <w:rFonts w:ascii="Arial" w:eastAsia="Calibri" w:hAnsi="Arial" w:cs="Arial"/>
              </w:rPr>
              <w:t>o</w:t>
            </w:r>
            <w:r w:rsidRPr="008210D8">
              <w:rPr>
                <w:rFonts w:ascii="Arial" w:eastAsia="Calibri" w:hAnsi="Arial" w:cs="Arial"/>
              </w:rPr>
              <w:t xml:space="preserve"> seguinte </w:t>
            </w:r>
            <w:r w:rsidR="00896C29" w:rsidRPr="008210D8">
              <w:rPr>
                <w:rFonts w:ascii="Arial" w:eastAsia="Calibri" w:hAnsi="Arial" w:cs="Arial"/>
              </w:rPr>
              <w:t>Projeto de Lei</w:t>
            </w:r>
            <w:r w:rsidRPr="008210D8">
              <w:rPr>
                <w:rFonts w:ascii="Arial" w:eastAsia="Calibri" w:hAnsi="Arial" w:cs="Arial"/>
              </w:rPr>
              <w:t>:</w:t>
            </w:r>
          </w:p>
          <w:p w:rsidR="00850DD5" w:rsidRPr="008210D8" w:rsidRDefault="00850DD5" w:rsidP="008210D8">
            <w:pPr>
              <w:pStyle w:val="NormalWeb"/>
              <w:shd w:val="clear" w:color="auto" w:fill="FFFFFF"/>
              <w:spacing w:before="0" w:beforeAutospacing="0" w:after="0" w:afterAutospacing="0"/>
              <w:ind w:firstLine="850"/>
              <w:jc w:val="both"/>
              <w:rPr>
                <w:rFonts w:ascii="Arial" w:eastAsia="Calibri" w:hAnsi="Arial" w:cs="Arial"/>
              </w:rPr>
            </w:pPr>
          </w:p>
          <w:p w:rsidR="008210D8" w:rsidRPr="008210D8" w:rsidRDefault="008210D8" w:rsidP="008210D8">
            <w:pPr>
              <w:tabs>
                <w:tab w:val="left" w:pos="2265"/>
                <w:tab w:val="left" w:pos="2295"/>
              </w:tabs>
              <w:spacing w:line="240" w:lineRule="auto"/>
              <w:ind w:firstLine="851"/>
              <w:jc w:val="both"/>
              <w:rPr>
                <w:rFonts w:ascii="Arial" w:hAnsi="Arial" w:cs="Arial"/>
                <w:color w:val="000000"/>
                <w:sz w:val="24"/>
                <w:szCs w:val="24"/>
              </w:rPr>
            </w:pPr>
            <w:r w:rsidRPr="008210D8">
              <w:rPr>
                <w:rFonts w:ascii="Arial" w:hAnsi="Arial" w:cs="Arial"/>
                <w:color w:val="000000"/>
                <w:sz w:val="24"/>
                <w:szCs w:val="24"/>
              </w:rPr>
              <w:t xml:space="preserve">Art. 1º. Esta Lei institui o Programa </w:t>
            </w:r>
            <w:r w:rsidRPr="008210D8">
              <w:rPr>
                <w:rFonts w:ascii="Arial" w:hAnsi="Arial" w:cs="Arial"/>
                <w:b/>
                <w:color w:val="000000"/>
                <w:sz w:val="24"/>
                <w:szCs w:val="24"/>
              </w:rPr>
              <w:t>Juro Zero</w:t>
            </w:r>
            <w:r w:rsidRPr="008210D8">
              <w:rPr>
                <w:rFonts w:ascii="Arial" w:hAnsi="Arial" w:cs="Arial"/>
                <w:color w:val="000000"/>
                <w:sz w:val="24"/>
                <w:szCs w:val="24"/>
              </w:rPr>
              <w:t xml:space="preserve"> que possui como finalidades precípuas:</w:t>
            </w: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Fonts w:ascii="Arial" w:hAnsi="Arial" w:cs="Arial"/>
                <w:color w:val="000000"/>
                <w:sz w:val="24"/>
                <w:szCs w:val="24"/>
              </w:rPr>
              <w:t>I - incentivar a geração de empregos;</w:t>
            </w: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Fonts w:ascii="Arial" w:hAnsi="Arial" w:cs="Arial"/>
                <w:color w:val="000000"/>
                <w:sz w:val="24"/>
                <w:szCs w:val="24"/>
              </w:rPr>
              <w:t xml:space="preserve">II – promover a geração de renda; </w:t>
            </w: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Fonts w:ascii="Arial" w:hAnsi="Arial" w:cs="Arial"/>
                <w:color w:val="000000"/>
                <w:sz w:val="24"/>
                <w:szCs w:val="24"/>
              </w:rPr>
              <w:t>III – estimular o investimento produtivo;</w:t>
            </w: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Style w:val="Forte"/>
                <w:rFonts w:ascii="Arial" w:hAnsi="Arial" w:cs="Arial"/>
                <w:b w:val="0"/>
                <w:bCs w:val="0"/>
                <w:color w:val="000000"/>
                <w:sz w:val="24"/>
                <w:szCs w:val="24"/>
              </w:rPr>
              <w:t>IV – conceder subsídio financeiro;</w:t>
            </w: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Style w:val="Forte"/>
                <w:rFonts w:ascii="Arial" w:hAnsi="Arial" w:cs="Arial"/>
                <w:b w:val="0"/>
                <w:bCs w:val="0"/>
                <w:color w:val="000000"/>
                <w:sz w:val="24"/>
                <w:szCs w:val="24"/>
              </w:rPr>
              <w:t>V - possibilitar o acesso ao crédito;</w:t>
            </w: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Style w:val="Forte"/>
                <w:rFonts w:ascii="Arial" w:hAnsi="Arial" w:cs="Arial"/>
                <w:b w:val="0"/>
                <w:bCs w:val="0"/>
                <w:color w:val="000000"/>
                <w:sz w:val="24"/>
                <w:szCs w:val="24"/>
              </w:rPr>
              <w:t>VI – promover o equilíbrio econômico-financeiro entre pequenas e grandes empresas.</w:t>
            </w:r>
          </w:p>
          <w:p w:rsidR="008210D8" w:rsidRPr="008210D8" w:rsidRDefault="008210D8" w:rsidP="008210D8">
            <w:pPr>
              <w:pStyle w:val="Corpodetexto"/>
              <w:spacing w:line="240" w:lineRule="auto"/>
              <w:jc w:val="center"/>
              <w:rPr>
                <w:rFonts w:ascii="Arial" w:hAnsi="Arial" w:cs="Arial"/>
                <w:bCs/>
                <w:color w:val="000000"/>
                <w:sz w:val="24"/>
                <w:szCs w:val="24"/>
              </w:rPr>
            </w:pPr>
          </w:p>
          <w:p w:rsidR="008210D8" w:rsidRPr="008210D8" w:rsidRDefault="008210D8" w:rsidP="008210D8">
            <w:pPr>
              <w:pStyle w:val="Corpodetexto"/>
              <w:spacing w:line="240" w:lineRule="auto"/>
              <w:jc w:val="center"/>
              <w:rPr>
                <w:rFonts w:ascii="Arial" w:hAnsi="Arial" w:cs="Arial"/>
                <w:sz w:val="24"/>
                <w:szCs w:val="24"/>
              </w:rPr>
            </w:pPr>
            <w:r w:rsidRPr="008210D8">
              <w:rPr>
                <w:rFonts w:ascii="Arial" w:hAnsi="Arial" w:cs="Arial"/>
                <w:bCs/>
                <w:color w:val="000000"/>
                <w:sz w:val="24"/>
                <w:szCs w:val="24"/>
              </w:rPr>
              <w:t>CAPÍTULO II</w:t>
            </w:r>
          </w:p>
          <w:p w:rsidR="008210D8" w:rsidRPr="008210D8" w:rsidRDefault="008210D8" w:rsidP="008210D8">
            <w:pPr>
              <w:pStyle w:val="Corpodetexto"/>
              <w:spacing w:line="240" w:lineRule="auto"/>
              <w:jc w:val="center"/>
              <w:rPr>
                <w:rFonts w:ascii="Arial" w:hAnsi="Arial" w:cs="Arial"/>
                <w:sz w:val="24"/>
                <w:szCs w:val="24"/>
              </w:rPr>
            </w:pPr>
            <w:r w:rsidRPr="008210D8">
              <w:rPr>
                <w:rFonts w:ascii="Arial" w:hAnsi="Arial" w:cs="Arial"/>
                <w:bCs/>
                <w:color w:val="000000"/>
                <w:sz w:val="24"/>
                <w:szCs w:val="24"/>
              </w:rPr>
              <w:t xml:space="preserve">DISPOSIÇÕES GERAIS DO PROGRAMA </w:t>
            </w:r>
          </w:p>
          <w:p w:rsidR="008210D8" w:rsidRPr="008210D8" w:rsidRDefault="008210D8" w:rsidP="008210D8">
            <w:pPr>
              <w:pStyle w:val="Corpodetexto"/>
              <w:spacing w:line="240" w:lineRule="auto"/>
              <w:jc w:val="center"/>
              <w:rPr>
                <w:rFonts w:ascii="Arial" w:hAnsi="Arial" w:cs="Arial"/>
                <w:bCs/>
                <w:color w:val="000000"/>
                <w:sz w:val="24"/>
                <w:szCs w:val="24"/>
              </w:rPr>
            </w:pPr>
          </w:p>
          <w:p w:rsidR="008210D8" w:rsidRPr="008210D8" w:rsidRDefault="008210D8" w:rsidP="008210D8">
            <w:pPr>
              <w:pStyle w:val="Corpodetexto"/>
              <w:spacing w:line="240" w:lineRule="auto"/>
              <w:jc w:val="center"/>
              <w:rPr>
                <w:rFonts w:ascii="Arial" w:hAnsi="Arial" w:cs="Arial"/>
                <w:sz w:val="24"/>
                <w:szCs w:val="24"/>
              </w:rPr>
            </w:pPr>
            <w:r w:rsidRPr="008210D8">
              <w:rPr>
                <w:rFonts w:ascii="Arial" w:hAnsi="Arial" w:cs="Arial"/>
                <w:sz w:val="24"/>
                <w:szCs w:val="24"/>
              </w:rPr>
              <w:t>Seção Única</w:t>
            </w:r>
          </w:p>
          <w:p w:rsidR="008210D8" w:rsidRPr="008210D8" w:rsidRDefault="008210D8" w:rsidP="008210D8">
            <w:pPr>
              <w:pStyle w:val="Corpodetexto"/>
              <w:spacing w:line="240" w:lineRule="auto"/>
              <w:jc w:val="center"/>
              <w:rPr>
                <w:rFonts w:ascii="Arial" w:hAnsi="Arial" w:cs="Arial"/>
                <w:bCs/>
                <w:color w:val="000000"/>
                <w:sz w:val="24"/>
                <w:szCs w:val="24"/>
              </w:rPr>
            </w:pPr>
            <w:r w:rsidRPr="008210D8">
              <w:rPr>
                <w:rFonts w:ascii="Arial" w:hAnsi="Arial" w:cs="Arial"/>
                <w:bCs/>
                <w:color w:val="000000"/>
                <w:sz w:val="24"/>
                <w:szCs w:val="24"/>
              </w:rPr>
              <w:t>Das Disposições Gerais</w:t>
            </w:r>
          </w:p>
          <w:p w:rsidR="008210D8" w:rsidRPr="008210D8" w:rsidRDefault="008210D8" w:rsidP="008210D8">
            <w:pPr>
              <w:pStyle w:val="Corpodetexto"/>
              <w:spacing w:line="240" w:lineRule="auto"/>
              <w:jc w:val="center"/>
              <w:rPr>
                <w:rFonts w:ascii="Arial" w:hAnsi="Arial" w:cs="Arial"/>
                <w:bCs/>
                <w:color w:val="000000"/>
                <w:sz w:val="24"/>
                <w:szCs w:val="24"/>
              </w:rPr>
            </w:pPr>
          </w:p>
          <w:p w:rsidR="008210D8" w:rsidRPr="008210D8" w:rsidRDefault="008210D8" w:rsidP="008210D8">
            <w:pPr>
              <w:tabs>
                <w:tab w:val="left" w:pos="2265"/>
                <w:tab w:val="left" w:pos="2295"/>
              </w:tabs>
              <w:spacing w:line="240" w:lineRule="auto"/>
              <w:ind w:firstLine="851"/>
              <w:jc w:val="both"/>
              <w:rPr>
                <w:rFonts w:ascii="Arial" w:hAnsi="Arial" w:cs="Arial"/>
                <w:color w:val="000000"/>
                <w:sz w:val="24"/>
                <w:szCs w:val="24"/>
              </w:rPr>
            </w:pPr>
            <w:r w:rsidRPr="008210D8">
              <w:rPr>
                <w:rFonts w:ascii="Arial" w:eastAsia="Times New Roman" w:hAnsi="Arial" w:cs="Arial"/>
                <w:b/>
                <w:sz w:val="24"/>
                <w:szCs w:val="24"/>
                <w:lang w:eastAsia="pt-BR"/>
              </w:rPr>
              <w:t xml:space="preserve">Art. 2º </w:t>
            </w:r>
            <w:r w:rsidRPr="008210D8">
              <w:rPr>
                <w:rFonts w:ascii="Arial" w:hAnsi="Arial" w:cs="Arial"/>
                <w:color w:val="000000"/>
                <w:sz w:val="24"/>
                <w:szCs w:val="24"/>
              </w:rPr>
              <w:t xml:space="preserve">Fica instituído o Projeto Juro Zero no Município de Guarujá do Sul-SC, que tem por objetivo possibilitar o acesso ao crédito, incentivar a geração de emprego, renda, investimento produtivo e a promoção da inclusão social, </w:t>
            </w:r>
            <w:r w:rsidRPr="008210D8">
              <w:rPr>
                <w:rStyle w:val="Forte"/>
                <w:rFonts w:ascii="Arial" w:hAnsi="Arial" w:cs="Arial"/>
                <w:color w:val="000000"/>
                <w:sz w:val="24"/>
                <w:szCs w:val="24"/>
              </w:rPr>
              <w:t>por intermédio da concessão de subsí</w:t>
            </w:r>
            <w:r w:rsidRPr="008210D8">
              <w:rPr>
                <w:rStyle w:val="Forte"/>
                <w:rFonts w:ascii="Arial" w:hAnsi="Arial" w:cs="Arial"/>
                <w:sz w:val="24"/>
                <w:szCs w:val="24"/>
              </w:rPr>
              <w:t>dio financeiro pelo Município às M</w:t>
            </w:r>
            <w:r w:rsidRPr="008210D8">
              <w:rPr>
                <w:rFonts w:ascii="Arial" w:hAnsi="Arial" w:cs="Arial"/>
                <w:sz w:val="24"/>
                <w:szCs w:val="24"/>
              </w:rPr>
              <w:t xml:space="preserve">icroempresas, </w:t>
            </w:r>
            <w:r w:rsidRPr="008210D8">
              <w:rPr>
                <w:rFonts w:ascii="Arial" w:hAnsi="Arial" w:cs="Arial"/>
                <w:color w:val="000000"/>
                <w:sz w:val="24"/>
                <w:szCs w:val="24"/>
              </w:rPr>
              <w:t xml:space="preserve">aos </w:t>
            </w:r>
            <w:proofErr w:type="spellStart"/>
            <w:r w:rsidRPr="008210D8">
              <w:rPr>
                <w:rFonts w:ascii="Arial" w:hAnsi="Arial" w:cs="Arial"/>
                <w:color w:val="000000"/>
                <w:sz w:val="24"/>
                <w:szCs w:val="24"/>
              </w:rPr>
              <w:t>Microempreendedores</w:t>
            </w:r>
            <w:proofErr w:type="spellEnd"/>
            <w:r w:rsidRPr="008210D8">
              <w:rPr>
                <w:rFonts w:ascii="Arial" w:hAnsi="Arial" w:cs="Arial"/>
                <w:color w:val="000000"/>
                <w:sz w:val="24"/>
                <w:szCs w:val="24"/>
              </w:rPr>
              <w:t xml:space="preserve"> Individuais (</w:t>
            </w:r>
            <w:proofErr w:type="spellStart"/>
            <w:r w:rsidRPr="008210D8">
              <w:rPr>
                <w:rFonts w:ascii="Arial" w:hAnsi="Arial" w:cs="Arial"/>
                <w:color w:val="000000"/>
                <w:sz w:val="24"/>
                <w:szCs w:val="24"/>
              </w:rPr>
              <w:t>MEIs</w:t>
            </w:r>
            <w:proofErr w:type="spellEnd"/>
            <w:r w:rsidRPr="008210D8">
              <w:rPr>
                <w:rFonts w:ascii="Arial" w:hAnsi="Arial" w:cs="Arial"/>
                <w:color w:val="000000"/>
                <w:sz w:val="24"/>
                <w:szCs w:val="24"/>
              </w:rPr>
              <w:t xml:space="preserve">) ou Empresas de Pequeno Porte (EPP), assim conceituadas pela Lei Complementar Federal n. 123, de 14 de dezembro de 2006. </w:t>
            </w:r>
          </w:p>
          <w:p w:rsidR="008210D8" w:rsidRPr="008210D8" w:rsidRDefault="008210D8" w:rsidP="008210D8">
            <w:pPr>
              <w:tabs>
                <w:tab w:val="left" w:pos="2265"/>
                <w:tab w:val="left" w:pos="2295"/>
              </w:tabs>
              <w:spacing w:line="240" w:lineRule="auto"/>
              <w:ind w:firstLine="851"/>
              <w:jc w:val="both"/>
              <w:rPr>
                <w:rFonts w:ascii="Arial" w:hAnsi="Arial" w:cs="Arial"/>
                <w:bCs/>
                <w:color w:val="000000"/>
                <w:sz w:val="24"/>
                <w:szCs w:val="24"/>
              </w:rPr>
            </w:pPr>
            <w:bookmarkStart w:id="0" w:name="artigo_1"/>
          </w:p>
          <w:bookmarkEnd w:id="0"/>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Fonts w:ascii="Arial" w:hAnsi="Arial" w:cs="Arial"/>
                <w:color w:val="000000"/>
                <w:sz w:val="24"/>
                <w:szCs w:val="24"/>
              </w:rPr>
              <w:t>§ 1º O subsídio financeiro de que trata este projeto destina-se, exclusivamente, ao custeio dos valores correspondentes aos juros remuneratórios das operações de crédito realizadas no âmbito do Projeto Juro Zero de Guarujá do Sul, os quais serão suportados pelo Município, com repasse diretamente às instituições financeiras cadastradas.</w:t>
            </w:r>
          </w:p>
          <w:p w:rsidR="008210D8" w:rsidRPr="008210D8" w:rsidRDefault="008210D8" w:rsidP="008210D8">
            <w:pPr>
              <w:tabs>
                <w:tab w:val="left" w:pos="2265"/>
                <w:tab w:val="left" w:pos="2295"/>
              </w:tabs>
              <w:spacing w:line="240" w:lineRule="auto"/>
              <w:ind w:firstLine="851"/>
              <w:jc w:val="both"/>
              <w:rPr>
                <w:rFonts w:ascii="Arial" w:hAnsi="Arial" w:cs="Arial"/>
                <w:color w:val="000000"/>
                <w:sz w:val="24"/>
                <w:szCs w:val="24"/>
              </w:rPr>
            </w:pP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Fonts w:ascii="Arial" w:hAnsi="Arial" w:cs="Arial"/>
                <w:color w:val="000000"/>
                <w:sz w:val="24"/>
                <w:szCs w:val="24"/>
              </w:rPr>
              <w:t>§ 2º Para consecução dos objetivos de que tratam o caput deste artigo, o Projeto Juro Zero de Guarujá do Sul adotará a metodologia de atendimento presencial diretamente na empresa do empreendedor, visando conhecer o negócio e orientar a utilização do crédito.</w:t>
            </w:r>
          </w:p>
          <w:p w:rsidR="008210D8" w:rsidRPr="008210D8" w:rsidRDefault="008210D8" w:rsidP="008210D8">
            <w:pPr>
              <w:tabs>
                <w:tab w:val="left" w:pos="2265"/>
                <w:tab w:val="left" w:pos="2295"/>
              </w:tabs>
              <w:spacing w:line="240" w:lineRule="auto"/>
              <w:ind w:firstLine="851"/>
              <w:jc w:val="both"/>
              <w:rPr>
                <w:rFonts w:ascii="Arial" w:hAnsi="Arial" w:cs="Arial"/>
                <w:color w:val="000000"/>
                <w:sz w:val="24"/>
                <w:szCs w:val="24"/>
              </w:rPr>
            </w:pP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Fonts w:ascii="Arial" w:hAnsi="Arial" w:cs="Arial"/>
                <w:sz w:val="24"/>
                <w:szCs w:val="24"/>
              </w:rPr>
              <w:t>§ 3º O valor individual para cada categoria, prazo, taxa de juros, condições de pagamento e limitações do crédito serão definidos em Decreto.</w:t>
            </w:r>
          </w:p>
          <w:p w:rsidR="008210D8" w:rsidRPr="008210D8" w:rsidRDefault="008210D8" w:rsidP="008210D8">
            <w:pPr>
              <w:tabs>
                <w:tab w:val="left" w:pos="2265"/>
                <w:tab w:val="left" w:pos="2295"/>
              </w:tabs>
              <w:spacing w:line="240" w:lineRule="auto"/>
              <w:ind w:firstLine="851"/>
              <w:jc w:val="both"/>
              <w:rPr>
                <w:rFonts w:ascii="Arial" w:hAnsi="Arial" w:cs="Arial"/>
                <w:color w:val="000000"/>
                <w:sz w:val="24"/>
                <w:szCs w:val="24"/>
              </w:rPr>
            </w:pP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Fonts w:ascii="Arial" w:hAnsi="Arial" w:cs="Arial"/>
                <w:color w:val="000000"/>
                <w:sz w:val="24"/>
                <w:szCs w:val="24"/>
              </w:rPr>
              <w:t xml:space="preserve">§ 4º A instituição financeira avaliará a necessidade, viabilidade econômica e capacidade de pagamento do negócio apurado, por meio de levantamento socioeconômico, efetuado junto à unidade econômica do empreendedor. </w:t>
            </w:r>
          </w:p>
          <w:p w:rsidR="008210D8" w:rsidRPr="008210D8" w:rsidRDefault="008210D8" w:rsidP="008210D8">
            <w:pPr>
              <w:tabs>
                <w:tab w:val="left" w:pos="2265"/>
                <w:tab w:val="left" w:pos="2295"/>
              </w:tabs>
              <w:spacing w:line="240" w:lineRule="auto"/>
              <w:ind w:firstLine="851"/>
              <w:jc w:val="both"/>
              <w:rPr>
                <w:rFonts w:ascii="Arial" w:hAnsi="Arial" w:cs="Arial"/>
                <w:color w:val="000000"/>
                <w:sz w:val="24"/>
                <w:szCs w:val="24"/>
              </w:rPr>
            </w:pPr>
          </w:p>
          <w:p w:rsidR="008210D8" w:rsidRPr="008210D8" w:rsidRDefault="008210D8" w:rsidP="008210D8">
            <w:pPr>
              <w:tabs>
                <w:tab w:val="left" w:pos="2265"/>
                <w:tab w:val="left" w:pos="2295"/>
              </w:tabs>
              <w:spacing w:line="240" w:lineRule="auto"/>
              <w:ind w:firstLine="851"/>
              <w:jc w:val="both"/>
              <w:rPr>
                <w:rFonts w:ascii="Arial" w:hAnsi="Arial" w:cs="Arial"/>
                <w:color w:val="000000"/>
                <w:sz w:val="24"/>
                <w:szCs w:val="24"/>
              </w:rPr>
            </w:pPr>
            <w:r w:rsidRPr="008210D8">
              <w:rPr>
                <w:rFonts w:ascii="Arial" w:hAnsi="Arial" w:cs="Arial"/>
                <w:b/>
                <w:color w:val="000000"/>
                <w:sz w:val="24"/>
                <w:szCs w:val="24"/>
              </w:rPr>
              <w:t xml:space="preserve">Art. 3º </w:t>
            </w:r>
            <w:r w:rsidRPr="008210D8">
              <w:rPr>
                <w:rFonts w:ascii="Arial" w:hAnsi="Arial" w:cs="Arial"/>
                <w:color w:val="000000"/>
                <w:sz w:val="24"/>
                <w:szCs w:val="24"/>
              </w:rPr>
              <w:t xml:space="preserve">Para a operacionalização do Projeto Juro Zero, o Município de Guarujá do Sul fica autorizado a reter os valores correspondentes aos juros sobre capital próprio, destinando para tanto, o montante de até R$ 100.000,00 (cem mil reais) por exercício financeiro, para </w:t>
            </w:r>
            <w:proofErr w:type="spellStart"/>
            <w:r w:rsidRPr="008210D8">
              <w:rPr>
                <w:rFonts w:ascii="Arial" w:hAnsi="Arial" w:cs="Arial"/>
                <w:bCs/>
                <w:color w:val="000000"/>
                <w:sz w:val="24"/>
                <w:szCs w:val="24"/>
              </w:rPr>
              <w:t>Microempreendedores</w:t>
            </w:r>
            <w:proofErr w:type="spellEnd"/>
            <w:r w:rsidRPr="008210D8">
              <w:rPr>
                <w:rFonts w:ascii="Arial" w:hAnsi="Arial" w:cs="Arial"/>
                <w:bCs/>
                <w:color w:val="000000"/>
                <w:sz w:val="24"/>
                <w:szCs w:val="24"/>
              </w:rPr>
              <w:t xml:space="preserve">, </w:t>
            </w:r>
            <w:proofErr w:type="spellStart"/>
            <w:r w:rsidRPr="008210D8">
              <w:rPr>
                <w:rFonts w:ascii="Arial" w:hAnsi="Arial" w:cs="Arial"/>
                <w:color w:val="000000"/>
                <w:sz w:val="24"/>
                <w:szCs w:val="24"/>
              </w:rPr>
              <w:t>Microempreendedores</w:t>
            </w:r>
            <w:proofErr w:type="spellEnd"/>
            <w:r w:rsidRPr="008210D8">
              <w:rPr>
                <w:rFonts w:ascii="Arial" w:hAnsi="Arial" w:cs="Arial"/>
                <w:color w:val="000000"/>
                <w:sz w:val="24"/>
                <w:szCs w:val="24"/>
              </w:rPr>
              <w:t xml:space="preserve"> Individuais (</w:t>
            </w:r>
            <w:proofErr w:type="spellStart"/>
            <w:r w:rsidRPr="008210D8">
              <w:rPr>
                <w:rFonts w:ascii="Arial" w:hAnsi="Arial" w:cs="Arial"/>
                <w:color w:val="000000"/>
                <w:sz w:val="24"/>
                <w:szCs w:val="24"/>
              </w:rPr>
              <w:t>MEIs</w:t>
            </w:r>
            <w:proofErr w:type="spellEnd"/>
            <w:r w:rsidRPr="008210D8">
              <w:rPr>
                <w:rFonts w:ascii="Arial" w:hAnsi="Arial" w:cs="Arial"/>
                <w:color w:val="000000"/>
                <w:sz w:val="24"/>
                <w:szCs w:val="24"/>
              </w:rPr>
              <w:t>)</w:t>
            </w:r>
            <w:r w:rsidRPr="008210D8">
              <w:rPr>
                <w:rFonts w:ascii="Arial" w:hAnsi="Arial" w:cs="Arial"/>
                <w:bCs/>
                <w:sz w:val="24"/>
                <w:szCs w:val="24"/>
              </w:rPr>
              <w:t>e E</w:t>
            </w:r>
            <w:r w:rsidRPr="008210D8">
              <w:rPr>
                <w:rFonts w:ascii="Arial" w:hAnsi="Arial" w:cs="Arial"/>
                <w:color w:val="000000"/>
                <w:sz w:val="24"/>
                <w:szCs w:val="24"/>
              </w:rPr>
              <w:t>mpreendedores de Empresas de Pequeno Porte – EPP.</w:t>
            </w:r>
          </w:p>
          <w:p w:rsidR="008210D8" w:rsidRPr="008210D8" w:rsidRDefault="008210D8" w:rsidP="008210D8">
            <w:pPr>
              <w:tabs>
                <w:tab w:val="left" w:pos="2265"/>
                <w:tab w:val="left" w:pos="2295"/>
              </w:tabs>
              <w:spacing w:line="240" w:lineRule="auto"/>
              <w:ind w:firstLine="851"/>
              <w:jc w:val="both"/>
              <w:rPr>
                <w:rFonts w:ascii="Arial" w:hAnsi="Arial" w:cs="Arial"/>
                <w:bCs/>
                <w:color w:val="000000"/>
                <w:sz w:val="24"/>
                <w:szCs w:val="24"/>
              </w:rPr>
            </w:pP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p>
          <w:p w:rsidR="008210D8" w:rsidRPr="008210D8" w:rsidRDefault="008210D8" w:rsidP="008210D8">
            <w:pPr>
              <w:tabs>
                <w:tab w:val="left" w:pos="2265"/>
                <w:tab w:val="left" w:pos="2295"/>
              </w:tabs>
              <w:spacing w:line="240" w:lineRule="auto"/>
              <w:ind w:firstLine="851"/>
              <w:jc w:val="both"/>
              <w:rPr>
                <w:rFonts w:ascii="Arial" w:hAnsi="Arial" w:cs="Arial"/>
                <w:color w:val="000000"/>
                <w:sz w:val="24"/>
                <w:szCs w:val="24"/>
              </w:rPr>
            </w:pPr>
            <w:r w:rsidRPr="008210D8">
              <w:rPr>
                <w:rFonts w:ascii="Arial" w:hAnsi="Arial" w:cs="Arial"/>
                <w:bCs/>
                <w:color w:val="000000"/>
                <w:sz w:val="24"/>
                <w:szCs w:val="24"/>
              </w:rPr>
              <w:t xml:space="preserve">Art. 4º </w:t>
            </w:r>
            <w:r w:rsidRPr="008210D8">
              <w:rPr>
                <w:rFonts w:ascii="Arial" w:hAnsi="Arial" w:cs="Arial"/>
                <w:color w:val="000000"/>
                <w:sz w:val="24"/>
                <w:szCs w:val="24"/>
              </w:rPr>
              <w:t>Fica o Município de Guarujá do Sul autorizado a efetuar o repasse dos recursos financeiros previstos no artigo 3º desta Lei, às instituições financeiras em benefício das microempresas ou empresas de pequeno porte que tenham cumprido os requisitos do Projeto Juro Zero e nos limites suficientes para cobrir os juros sobre o capital próprio de cada operação concedida.</w:t>
            </w:r>
          </w:p>
          <w:p w:rsidR="008210D8" w:rsidRPr="008210D8" w:rsidRDefault="008210D8" w:rsidP="008210D8">
            <w:pPr>
              <w:tabs>
                <w:tab w:val="left" w:pos="2265"/>
                <w:tab w:val="left" w:pos="2295"/>
              </w:tabs>
              <w:spacing w:line="240" w:lineRule="auto"/>
              <w:ind w:firstLine="851"/>
              <w:jc w:val="both"/>
              <w:rPr>
                <w:rFonts w:ascii="Arial" w:hAnsi="Arial" w:cs="Arial"/>
                <w:color w:val="000000"/>
                <w:sz w:val="24"/>
                <w:szCs w:val="24"/>
              </w:rPr>
            </w:pP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Fonts w:ascii="Arial" w:hAnsi="Arial" w:cs="Arial"/>
                <w:sz w:val="24"/>
                <w:szCs w:val="24"/>
              </w:rPr>
              <w:t xml:space="preserve">Parágrafo único. O pagamento referido no caput deste artigo acontecerá somente quando da quitação total do empréstimo, incluindo os </w:t>
            </w:r>
            <w:r w:rsidRPr="008210D8">
              <w:rPr>
                <w:rFonts w:ascii="Arial" w:hAnsi="Arial" w:cs="Arial"/>
                <w:sz w:val="24"/>
                <w:szCs w:val="24"/>
              </w:rPr>
              <w:lastRenderedPageBreak/>
              <w:t>juros sobre o capital, pelo mutuário, que será reembolsado pela instituição financeira quando esta receber do município o montante relativo aos juros que incidiram sobre a operação.</w:t>
            </w:r>
          </w:p>
          <w:p w:rsidR="008210D8" w:rsidRPr="008210D8" w:rsidRDefault="008210D8" w:rsidP="008210D8">
            <w:pPr>
              <w:tabs>
                <w:tab w:val="left" w:pos="2265"/>
                <w:tab w:val="left" w:pos="2295"/>
              </w:tabs>
              <w:spacing w:line="240" w:lineRule="auto"/>
              <w:ind w:firstLine="851"/>
              <w:jc w:val="both"/>
              <w:rPr>
                <w:rFonts w:ascii="Arial" w:hAnsi="Arial" w:cs="Arial"/>
                <w:color w:val="000000"/>
                <w:sz w:val="24"/>
                <w:szCs w:val="24"/>
              </w:rPr>
            </w:pPr>
          </w:p>
          <w:p w:rsidR="008210D8" w:rsidRPr="008210D8" w:rsidRDefault="008210D8" w:rsidP="008210D8">
            <w:pPr>
              <w:tabs>
                <w:tab w:val="left" w:pos="2265"/>
                <w:tab w:val="left" w:pos="2295"/>
              </w:tabs>
              <w:spacing w:line="240" w:lineRule="auto"/>
              <w:ind w:firstLine="851"/>
              <w:jc w:val="both"/>
              <w:rPr>
                <w:rFonts w:ascii="Arial" w:hAnsi="Arial" w:cs="Arial"/>
                <w:color w:val="000000"/>
                <w:sz w:val="24"/>
                <w:szCs w:val="24"/>
              </w:rPr>
            </w:pPr>
            <w:r w:rsidRPr="008210D8">
              <w:rPr>
                <w:rFonts w:ascii="Arial" w:hAnsi="Arial" w:cs="Arial"/>
                <w:bCs/>
                <w:color w:val="000000"/>
                <w:sz w:val="24"/>
                <w:szCs w:val="24"/>
              </w:rPr>
              <w:t xml:space="preserve">Art. 5º </w:t>
            </w:r>
            <w:r w:rsidRPr="008210D8">
              <w:rPr>
                <w:rFonts w:ascii="Arial" w:hAnsi="Arial" w:cs="Arial"/>
                <w:color w:val="000000"/>
                <w:sz w:val="24"/>
                <w:szCs w:val="24"/>
              </w:rPr>
              <w:t xml:space="preserve">Caberá ao Município estabelecer e firmar contratos com Cooperativas de Crédito, Sociedade de Crédito ao </w:t>
            </w:r>
            <w:proofErr w:type="spellStart"/>
            <w:r w:rsidRPr="008210D8">
              <w:rPr>
                <w:rFonts w:ascii="Arial" w:hAnsi="Arial" w:cs="Arial"/>
                <w:color w:val="000000"/>
                <w:sz w:val="24"/>
                <w:szCs w:val="24"/>
              </w:rPr>
              <w:t>Microempreendedor</w:t>
            </w:r>
            <w:proofErr w:type="spellEnd"/>
            <w:r w:rsidRPr="008210D8">
              <w:rPr>
                <w:rFonts w:ascii="Arial" w:hAnsi="Arial" w:cs="Arial"/>
                <w:color w:val="000000"/>
                <w:sz w:val="24"/>
                <w:szCs w:val="24"/>
              </w:rPr>
              <w:t xml:space="preserve"> e à Empresa de Pequeno Porte (SCMEPP), O</w:t>
            </w:r>
            <w:r w:rsidRPr="008210D8">
              <w:rPr>
                <w:rStyle w:val="nfase"/>
                <w:rFonts w:ascii="Arial" w:hAnsi="Arial" w:cs="Arial"/>
                <w:i w:val="0"/>
                <w:iCs w:val="0"/>
                <w:color w:val="000000"/>
                <w:sz w:val="24"/>
                <w:szCs w:val="24"/>
              </w:rPr>
              <w:t>rganização da Sociedade Civil de Interesse Público (OSCIP)</w:t>
            </w:r>
            <w:r w:rsidRPr="008210D8">
              <w:rPr>
                <w:rFonts w:ascii="Arial" w:hAnsi="Arial" w:cs="Arial"/>
                <w:color w:val="000000"/>
                <w:sz w:val="24"/>
                <w:szCs w:val="24"/>
              </w:rPr>
              <w:t xml:space="preserve"> e/ou Bancos Públicos ou Privados para operacionalização deste Projeto.</w:t>
            </w: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Fonts w:ascii="Arial" w:hAnsi="Arial" w:cs="Arial"/>
                <w:color w:val="000000"/>
                <w:sz w:val="24"/>
                <w:szCs w:val="24"/>
              </w:rPr>
              <w:t xml:space="preserve">§ 1º Para firmar o contrato estabelecido no caput deste artigo, serão credenciadas, por meio de procedimento administrativo de credenciamento, Cooperativas de Crédito, Sociedade de Crédito ao </w:t>
            </w:r>
            <w:proofErr w:type="spellStart"/>
            <w:r w:rsidRPr="008210D8">
              <w:rPr>
                <w:rFonts w:ascii="Arial" w:hAnsi="Arial" w:cs="Arial"/>
                <w:color w:val="000000"/>
                <w:sz w:val="24"/>
                <w:szCs w:val="24"/>
              </w:rPr>
              <w:t>Microempreendedor</w:t>
            </w:r>
            <w:proofErr w:type="spellEnd"/>
            <w:r w:rsidRPr="008210D8">
              <w:rPr>
                <w:rFonts w:ascii="Arial" w:hAnsi="Arial" w:cs="Arial"/>
                <w:color w:val="000000"/>
                <w:sz w:val="24"/>
                <w:szCs w:val="24"/>
              </w:rPr>
              <w:t xml:space="preserve"> e à Empresa de Pequeno Porte (SCMEPP), O</w:t>
            </w:r>
            <w:r w:rsidRPr="008210D8">
              <w:rPr>
                <w:rStyle w:val="nfase"/>
                <w:rFonts w:ascii="Arial" w:hAnsi="Arial" w:cs="Arial"/>
                <w:i w:val="0"/>
                <w:iCs w:val="0"/>
                <w:color w:val="000000"/>
                <w:sz w:val="24"/>
                <w:szCs w:val="24"/>
              </w:rPr>
              <w:t xml:space="preserve">rganização da Sociedade Civil de </w:t>
            </w:r>
            <w:r w:rsidRPr="008210D8">
              <w:rPr>
                <w:rStyle w:val="nfase"/>
                <w:rFonts w:ascii="Arial" w:hAnsi="Arial" w:cs="Arial"/>
                <w:i w:val="0"/>
                <w:iCs w:val="0"/>
                <w:sz w:val="24"/>
                <w:szCs w:val="24"/>
              </w:rPr>
              <w:t>Interesse Público (OSCIP)</w:t>
            </w:r>
            <w:r w:rsidRPr="008210D8">
              <w:rPr>
                <w:rFonts w:ascii="Arial" w:hAnsi="Arial" w:cs="Arial"/>
                <w:sz w:val="24"/>
                <w:szCs w:val="24"/>
              </w:rPr>
              <w:t xml:space="preserve"> e/ou Bancos Públicos ou Privados que apresentarem ao Município proposta de taxa de juros até o limite fixado por decreto e atender as demais disposições nele eventualmente elencadas. </w:t>
            </w: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Fonts w:ascii="Arial" w:hAnsi="Arial" w:cs="Arial"/>
                <w:sz w:val="24"/>
                <w:szCs w:val="24"/>
              </w:rPr>
              <w:t>§ 2º A atuação das instituições de que trata o caput deste artigo serão definidos por meio de decreto do Chefe do Poder Executivo.</w:t>
            </w:r>
          </w:p>
          <w:p w:rsidR="008210D8" w:rsidRPr="008210D8" w:rsidRDefault="008210D8" w:rsidP="008210D8">
            <w:pPr>
              <w:tabs>
                <w:tab w:val="left" w:pos="2265"/>
                <w:tab w:val="left" w:pos="2295"/>
              </w:tabs>
              <w:spacing w:line="240" w:lineRule="auto"/>
              <w:ind w:firstLine="851"/>
              <w:jc w:val="both"/>
              <w:rPr>
                <w:rFonts w:ascii="Arial" w:hAnsi="Arial" w:cs="Arial"/>
                <w:color w:val="000000"/>
                <w:sz w:val="24"/>
                <w:szCs w:val="24"/>
              </w:rPr>
            </w:pPr>
          </w:p>
          <w:p w:rsidR="008210D8" w:rsidRPr="008210D8" w:rsidRDefault="008210D8" w:rsidP="008210D8">
            <w:pPr>
              <w:tabs>
                <w:tab w:val="left" w:pos="2265"/>
                <w:tab w:val="left" w:pos="2295"/>
              </w:tabs>
              <w:spacing w:line="240" w:lineRule="auto"/>
              <w:ind w:firstLine="851"/>
              <w:jc w:val="both"/>
              <w:rPr>
                <w:rFonts w:ascii="Arial" w:hAnsi="Arial" w:cs="Arial"/>
                <w:color w:val="000000"/>
                <w:sz w:val="24"/>
                <w:szCs w:val="24"/>
              </w:rPr>
            </w:pPr>
            <w:r w:rsidRPr="008210D8">
              <w:rPr>
                <w:rFonts w:ascii="Arial" w:hAnsi="Arial" w:cs="Arial"/>
                <w:b/>
                <w:color w:val="000000"/>
                <w:sz w:val="24"/>
                <w:szCs w:val="24"/>
              </w:rPr>
              <w:t>Art. 6º</w:t>
            </w:r>
            <w:r w:rsidRPr="008210D8">
              <w:rPr>
                <w:rFonts w:ascii="Arial" w:hAnsi="Arial" w:cs="Arial"/>
                <w:color w:val="000000"/>
                <w:sz w:val="24"/>
                <w:szCs w:val="24"/>
              </w:rPr>
              <w:t xml:space="preserve"> Caberá aos </w:t>
            </w:r>
            <w:proofErr w:type="spellStart"/>
            <w:r w:rsidRPr="008210D8">
              <w:rPr>
                <w:rFonts w:ascii="Arial" w:hAnsi="Arial" w:cs="Arial"/>
                <w:color w:val="000000"/>
                <w:sz w:val="24"/>
                <w:szCs w:val="24"/>
              </w:rPr>
              <w:t>Microempreendedores</w:t>
            </w:r>
            <w:proofErr w:type="spellEnd"/>
            <w:r w:rsidRPr="008210D8">
              <w:rPr>
                <w:rFonts w:ascii="Arial" w:hAnsi="Arial" w:cs="Arial"/>
                <w:color w:val="000000"/>
                <w:sz w:val="24"/>
                <w:szCs w:val="24"/>
              </w:rPr>
              <w:t xml:space="preserve"> Individuais, Microempresas e Empresas de Pequeno Porte escolher uma dentre as Cooperativas de Crédito, Sociedade de Crédito ao </w:t>
            </w:r>
            <w:proofErr w:type="spellStart"/>
            <w:r w:rsidRPr="008210D8">
              <w:rPr>
                <w:rFonts w:ascii="Arial" w:hAnsi="Arial" w:cs="Arial"/>
                <w:color w:val="000000"/>
                <w:sz w:val="24"/>
                <w:szCs w:val="24"/>
              </w:rPr>
              <w:t>Microempreendedor</w:t>
            </w:r>
            <w:proofErr w:type="spellEnd"/>
            <w:r w:rsidRPr="008210D8">
              <w:rPr>
                <w:rFonts w:ascii="Arial" w:hAnsi="Arial" w:cs="Arial"/>
                <w:color w:val="000000"/>
                <w:sz w:val="24"/>
                <w:szCs w:val="24"/>
              </w:rPr>
              <w:t xml:space="preserve"> e à Empresa de Pequeno Porte (SCMEPP), O</w:t>
            </w:r>
            <w:r w:rsidRPr="008210D8">
              <w:rPr>
                <w:rFonts w:ascii="Arial" w:hAnsi="Arial" w:cs="Arial"/>
                <w:sz w:val="24"/>
                <w:szCs w:val="24"/>
              </w:rPr>
              <w:t>rganização da Sociedade Civil de Interesse Público (OSCIP)</w:t>
            </w:r>
            <w:r w:rsidRPr="008210D8">
              <w:rPr>
                <w:rFonts w:ascii="Arial" w:hAnsi="Arial" w:cs="Arial"/>
                <w:color w:val="000000"/>
                <w:sz w:val="24"/>
                <w:szCs w:val="24"/>
              </w:rPr>
              <w:t xml:space="preserve"> e/ou Bancos Públicos ou Privados credenciadas para obter o crédito de que trata este Projeto.</w:t>
            </w:r>
          </w:p>
          <w:p w:rsidR="008210D8" w:rsidRPr="008210D8" w:rsidRDefault="008210D8" w:rsidP="008210D8">
            <w:pPr>
              <w:tabs>
                <w:tab w:val="left" w:pos="2265"/>
                <w:tab w:val="left" w:pos="2295"/>
              </w:tabs>
              <w:spacing w:line="240" w:lineRule="auto"/>
              <w:ind w:firstLine="851"/>
              <w:jc w:val="both"/>
              <w:rPr>
                <w:rFonts w:ascii="Arial" w:hAnsi="Arial" w:cs="Arial"/>
                <w:bCs/>
                <w:color w:val="C00000"/>
                <w:sz w:val="24"/>
                <w:szCs w:val="24"/>
              </w:rPr>
            </w:pP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Fonts w:ascii="Arial" w:hAnsi="Arial" w:cs="Arial"/>
                <w:bCs/>
                <w:sz w:val="24"/>
                <w:szCs w:val="24"/>
              </w:rPr>
              <w:t>Art. 7º</w:t>
            </w:r>
            <w:r w:rsidRPr="008210D8">
              <w:rPr>
                <w:rFonts w:ascii="Arial" w:hAnsi="Arial" w:cs="Arial"/>
                <w:sz w:val="24"/>
                <w:szCs w:val="24"/>
              </w:rPr>
              <w:t xml:space="preserve"> Para ter direito a obter o crédito de que trata este Projeto, os interessados deverão observar Edital de Chamamento Público que será previamente publicado pelo Poder Executivo, devendo apresentar requerimento acompanhado, no mínimo, dos seguintes documentos:</w:t>
            </w: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Fonts w:ascii="Arial" w:hAnsi="Arial" w:cs="Arial"/>
                <w:color w:val="000000"/>
                <w:sz w:val="24"/>
                <w:szCs w:val="24"/>
              </w:rPr>
              <w:t>I - comprovante de Inscrição e de Situação Cadastral (CNPJ);</w:t>
            </w: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Fonts w:ascii="Arial" w:hAnsi="Arial" w:cs="Arial"/>
                <w:color w:val="000000"/>
                <w:sz w:val="24"/>
                <w:szCs w:val="24"/>
              </w:rPr>
              <w:t>II - contrato social e suas alterações;</w:t>
            </w: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Fonts w:ascii="Arial" w:hAnsi="Arial" w:cs="Arial"/>
                <w:color w:val="000000"/>
                <w:sz w:val="24"/>
                <w:szCs w:val="24"/>
              </w:rPr>
              <w:t>III - comprovante de regularidade para com as Fazendas Federal, Estadual e Municipal;</w:t>
            </w: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Fonts w:ascii="Arial" w:hAnsi="Arial" w:cs="Arial"/>
                <w:sz w:val="24"/>
                <w:szCs w:val="24"/>
              </w:rPr>
              <w:lastRenderedPageBreak/>
              <w:t>IV - cópia do Alvará de Localização e Permanência no Município;</w:t>
            </w: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Fonts w:ascii="Arial" w:hAnsi="Arial" w:cs="Arial"/>
                <w:sz w:val="24"/>
                <w:szCs w:val="24"/>
              </w:rPr>
              <w:t>V - declaração do objeto e finalidade de aplicação do recurso financeiro a ser captado.</w:t>
            </w: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Fonts w:ascii="Arial" w:hAnsi="Arial" w:cs="Arial"/>
                <w:sz w:val="24"/>
                <w:szCs w:val="24"/>
              </w:rPr>
              <w:t>Parágrafo único. Somente pessoas jurídicas existentes legalmente constituídas até 30 de junho de 2021 poderão ser beneficiadas com as disposições desta Lei.</w:t>
            </w:r>
          </w:p>
          <w:p w:rsidR="008210D8" w:rsidRPr="008210D8" w:rsidRDefault="008210D8" w:rsidP="008210D8">
            <w:pPr>
              <w:tabs>
                <w:tab w:val="left" w:pos="2265"/>
                <w:tab w:val="left" w:pos="2295"/>
              </w:tabs>
              <w:spacing w:line="240" w:lineRule="auto"/>
              <w:ind w:firstLine="851"/>
              <w:jc w:val="both"/>
              <w:rPr>
                <w:rFonts w:ascii="Arial" w:hAnsi="Arial" w:cs="Arial"/>
                <w:color w:val="000000"/>
                <w:sz w:val="24"/>
                <w:szCs w:val="24"/>
              </w:rPr>
            </w:pPr>
            <w:r w:rsidRPr="008210D8">
              <w:rPr>
                <w:rFonts w:ascii="Arial" w:hAnsi="Arial" w:cs="Arial"/>
                <w:color w:val="000000"/>
                <w:sz w:val="24"/>
                <w:szCs w:val="24"/>
              </w:rPr>
              <w:t xml:space="preserve"> </w:t>
            </w:r>
          </w:p>
          <w:p w:rsidR="008210D8" w:rsidRPr="008210D8" w:rsidRDefault="008210D8" w:rsidP="008210D8">
            <w:pPr>
              <w:tabs>
                <w:tab w:val="left" w:pos="2265"/>
                <w:tab w:val="left" w:pos="2295"/>
              </w:tabs>
              <w:spacing w:line="240" w:lineRule="auto"/>
              <w:ind w:firstLine="851"/>
              <w:jc w:val="both"/>
              <w:rPr>
                <w:rFonts w:ascii="Arial" w:hAnsi="Arial" w:cs="Arial"/>
                <w:color w:val="000000"/>
                <w:sz w:val="24"/>
                <w:szCs w:val="24"/>
              </w:rPr>
            </w:pPr>
            <w:r w:rsidRPr="008210D8">
              <w:rPr>
                <w:rFonts w:ascii="Arial" w:hAnsi="Arial" w:cs="Arial"/>
                <w:bCs/>
                <w:color w:val="000000"/>
                <w:sz w:val="24"/>
                <w:szCs w:val="24"/>
              </w:rPr>
              <w:t>Art. 8º</w:t>
            </w:r>
            <w:r w:rsidRPr="008210D8">
              <w:rPr>
                <w:rFonts w:ascii="Arial" w:hAnsi="Arial" w:cs="Arial"/>
                <w:color w:val="000000"/>
                <w:sz w:val="24"/>
                <w:szCs w:val="24"/>
              </w:rPr>
              <w:t xml:space="preserve"> O requerimento e os documentos serão encaminhados ao Secretário de Indústria e Comércio, ao qual caberá receber, protocolar e pautar o pedido para análise, na forma do artigo 15 desta Lei.</w:t>
            </w:r>
          </w:p>
          <w:p w:rsidR="008210D8" w:rsidRPr="008210D8" w:rsidRDefault="008210D8" w:rsidP="008210D8">
            <w:pPr>
              <w:tabs>
                <w:tab w:val="left" w:pos="2265"/>
                <w:tab w:val="left" w:pos="2295"/>
              </w:tabs>
              <w:spacing w:line="240" w:lineRule="auto"/>
              <w:ind w:firstLine="851"/>
              <w:jc w:val="both"/>
              <w:rPr>
                <w:rFonts w:ascii="Arial" w:hAnsi="Arial" w:cs="Arial"/>
                <w:color w:val="000000"/>
                <w:sz w:val="24"/>
                <w:szCs w:val="24"/>
              </w:rPr>
            </w:pPr>
          </w:p>
          <w:p w:rsidR="008210D8" w:rsidRPr="008210D8" w:rsidRDefault="008210D8" w:rsidP="008210D8">
            <w:pPr>
              <w:tabs>
                <w:tab w:val="left" w:pos="2265"/>
                <w:tab w:val="left" w:pos="2295"/>
              </w:tabs>
              <w:spacing w:line="240" w:lineRule="auto"/>
              <w:ind w:firstLine="851"/>
              <w:jc w:val="both"/>
              <w:rPr>
                <w:rFonts w:ascii="Arial" w:hAnsi="Arial" w:cs="Arial"/>
                <w:color w:val="000000"/>
                <w:sz w:val="24"/>
                <w:szCs w:val="24"/>
              </w:rPr>
            </w:pPr>
            <w:r w:rsidRPr="008210D8">
              <w:rPr>
                <w:rFonts w:ascii="Arial" w:hAnsi="Arial" w:cs="Arial"/>
                <w:color w:val="000000"/>
                <w:sz w:val="24"/>
                <w:szCs w:val="24"/>
              </w:rPr>
              <w:t>§ 1º Os interessados que tiverem seus requerimentos aprovados receberão uma Certidão de Aptidão que habilitará a operação de crédito a ter os respectivos juros remuneratórios subsidiados pelo Município, a qual será encaminhada à instituição financeira cadastrada e escolhida pelo interessado para que faça a análise da concessão do crédito nos moldes deste Projeto.</w:t>
            </w: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Fonts w:ascii="Arial" w:hAnsi="Arial" w:cs="Arial"/>
                <w:sz w:val="24"/>
                <w:szCs w:val="24"/>
              </w:rPr>
              <w:t>§ 2º A concessão da Certidão de Aptidão não está condicionada à aprovação da operação de crédito pela instituição financeira.</w:t>
            </w: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p>
          <w:p w:rsidR="008210D8" w:rsidRPr="008210D8" w:rsidRDefault="008210D8" w:rsidP="008210D8">
            <w:pPr>
              <w:tabs>
                <w:tab w:val="left" w:pos="2265"/>
                <w:tab w:val="left" w:pos="2295"/>
              </w:tabs>
              <w:spacing w:line="240" w:lineRule="auto"/>
              <w:ind w:firstLine="851"/>
              <w:jc w:val="both"/>
              <w:rPr>
                <w:rFonts w:ascii="Arial" w:hAnsi="Arial" w:cs="Arial"/>
                <w:color w:val="000000"/>
                <w:sz w:val="24"/>
                <w:szCs w:val="24"/>
              </w:rPr>
            </w:pPr>
            <w:r w:rsidRPr="008210D8">
              <w:rPr>
                <w:rFonts w:ascii="Arial" w:hAnsi="Arial" w:cs="Arial"/>
                <w:color w:val="000000"/>
                <w:sz w:val="24"/>
                <w:szCs w:val="24"/>
              </w:rPr>
              <w:t xml:space="preserve">§ 3º Se concedido o benefício, a instituição financeira deverá exigir do beneficiado comprovação, mediante apresentação de documento fiscal de compra, do bem indicado na proposta, cabendo ao Município a fiscalização </w:t>
            </w:r>
            <w:r w:rsidRPr="008210D8">
              <w:rPr>
                <w:rFonts w:ascii="Arial" w:hAnsi="Arial" w:cs="Arial"/>
                <w:i/>
                <w:color w:val="000000"/>
                <w:sz w:val="24"/>
                <w:szCs w:val="24"/>
              </w:rPr>
              <w:t>in loco</w:t>
            </w:r>
            <w:r w:rsidRPr="008210D8">
              <w:rPr>
                <w:rFonts w:ascii="Arial" w:hAnsi="Arial" w:cs="Arial"/>
                <w:color w:val="000000"/>
                <w:sz w:val="24"/>
                <w:szCs w:val="24"/>
              </w:rPr>
              <w:t xml:space="preserve"> mediante vistoria; constatado inadimplemento relacionado à aquisição do bem proposto, o beneficiado ficará impedido de receber benefícios do ente municipal pelos próximos dez anos.</w:t>
            </w:r>
          </w:p>
          <w:p w:rsidR="008210D8" w:rsidRPr="008210D8" w:rsidRDefault="008210D8" w:rsidP="008210D8">
            <w:pPr>
              <w:tabs>
                <w:tab w:val="left" w:pos="2265"/>
                <w:tab w:val="left" w:pos="2295"/>
              </w:tabs>
              <w:spacing w:line="240" w:lineRule="auto"/>
              <w:ind w:firstLine="851"/>
              <w:jc w:val="both"/>
              <w:rPr>
                <w:rFonts w:ascii="Arial" w:hAnsi="Arial" w:cs="Arial"/>
                <w:color w:val="000000"/>
                <w:sz w:val="24"/>
                <w:szCs w:val="24"/>
              </w:rPr>
            </w:pP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Fonts w:ascii="Arial" w:hAnsi="Arial" w:cs="Arial"/>
                <w:bCs/>
                <w:color w:val="000000"/>
                <w:sz w:val="24"/>
                <w:szCs w:val="24"/>
              </w:rPr>
              <w:t xml:space="preserve">Art. 9º. </w:t>
            </w:r>
            <w:r w:rsidRPr="008210D8">
              <w:rPr>
                <w:rFonts w:ascii="Arial" w:hAnsi="Arial" w:cs="Arial"/>
                <w:color w:val="000000"/>
                <w:sz w:val="24"/>
                <w:szCs w:val="24"/>
              </w:rPr>
              <w:t xml:space="preserve">Será responsabilidade do Município de Guarujá do Sul negociar e disciplinar: </w:t>
            </w: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Fonts w:ascii="Arial" w:hAnsi="Arial" w:cs="Arial"/>
                <w:color w:val="000000"/>
                <w:sz w:val="24"/>
                <w:szCs w:val="24"/>
              </w:rPr>
              <w:t xml:space="preserve">I - as condições de financiamento, repasse dos recursos e requisitos de atuação das instituições financeiras, de acordo com o artigo 5º desta Lei; e </w:t>
            </w: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Fonts w:ascii="Arial" w:hAnsi="Arial" w:cs="Arial"/>
                <w:color w:val="000000"/>
                <w:sz w:val="24"/>
                <w:szCs w:val="24"/>
              </w:rPr>
              <w:t>II - demais condições de operacionalização do Projeto Juro Zero de Guarujá do Sul.</w:t>
            </w:r>
          </w:p>
          <w:p w:rsidR="008210D8" w:rsidRPr="008210D8" w:rsidRDefault="008210D8" w:rsidP="008210D8">
            <w:pPr>
              <w:tabs>
                <w:tab w:val="left" w:pos="2265"/>
                <w:tab w:val="left" w:pos="2295"/>
              </w:tabs>
              <w:spacing w:line="240" w:lineRule="auto"/>
              <w:ind w:firstLine="851"/>
              <w:jc w:val="both"/>
              <w:rPr>
                <w:rFonts w:ascii="Arial" w:hAnsi="Arial" w:cs="Arial"/>
                <w:color w:val="000000"/>
                <w:sz w:val="24"/>
                <w:szCs w:val="24"/>
              </w:rPr>
            </w:pP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Fonts w:ascii="Arial" w:hAnsi="Arial" w:cs="Arial"/>
                <w:bCs/>
                <w:color w:val="000000"/>
                <w:sz w:val="24"/>
                <w:szCs w:val="24"/>
              </w:rPr>
              <w:t xml:space="preserve">Art. 10. </w:t>
            </w:r>
            <w:r w:rsidRPr="008210D8">
              <w:rPr>
                <w:rFonts w:ascii="Arial" w:hAnsi="Arial" w:cs="Arial"/>
                <w:color w:val="000000"/>
                <w:sz w:val="24"/>
                <w:szCs w:val="24"/>
              </w:rPr>
              <w:t xml:space="preserve">Os recursos subsidiados pelo Município, na forma </w:t>
            </w:r>
            <w:r w:rsidRPr="008210D8">
              <w:rPr>
                <w:rFonts w:ascii="Arial" w:hAnsi="Arial" w:cs="Arial"/>
                <w:color w:val="000000"/>
                <w:sz w:val="24"/>
                <w:szCs w:val="24"/>
              </w:rPr>
              <w:lastRenderedPageBreak/>
              <w:t>estabelecida por esta Lei, não poderão ser utilizados como capital de giro, bem como para o pagamento de:</w:t>
            </w:r>
            <w:r w:rsidRPr="008210D8">
              <w:rPr>
                <w:rFonts w:ascii="Arial" w:hAnsi="Arial" w:cs="Arial"/>
                <w:color w:val="FF0000"/>
                <w:sz w:val="24"/>
                <w:szCs w:val="24"/>
              </w:rPr>
              <w:t xml:space="preserve"> </w:t>
            </w: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Fonts w:ascii="Arial" w:hAnsi="Arial" w:cs="Arial"/>
                <w:color w:val="000000"/>
                <w:sz w:val="24"/>
                <w:szCs w:val="24"/>
              </w:rPr>
              <w:t xml:space="preserve">I - multas e os juros moratórios devidos pelos beneficiários aos agentes financeiros, por atraso no cumprimento das obrigações contratuais; </w:t>
            </w: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Fonts w:ascii="Arial" w:hAnsi="Arial" w:cs="Arial"/>
                <w:color w:val="000000"/>
                <w:sz w:val="24"/>
                <w:szCs w:val="24"/>
              </w:rPr>
              <w:t xml:space="preserve">II - subsídios financeiros de operações de crédito inadimplidas ou em inadimplemento; </w:t>
            </w: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Fonts w:ascii="Arial" w:hAnsi="Arial" w:cs="Arial"/>
                <w:color w:val="000000"/>
                <w:sz w:val="24"/>
                <w:szCs w:val="24"/>
              </w:rPr>
              <w:t xml:space="preserve">III - subsídios financeiros de operações de crédito renegociadas ou refinanciadas, bem como as que a estas sucederem; e </w:t>
            </w: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Fonts w:ascii="Arial" w:hAnsi="Arial" w:cs="Arial"/>
                <w:color w:val="000000"/>
                <w:sz w:val="24"/>
                <w:szCs w:val="24"/>
              </w:rPr>
              <w:t xml:space="preserve">IV - subsídios financeiros de operações de crédito que prevejam a incidência de tarifa de abertura de crédito - TAC, tarifa de cobrança, tarifa de boleto ou </w:t>
            </w:r>
            <w:r w:rsidRPr="008210D8">
              <w:rPr>
                <w:rFonts w:ascii="Arial" w:hAnsi="Arial" w:cs="Arial"/>
                <w:sz w:val="24"/>
                <w:szCs w:val="24"/>
              </w:rPr>
              <w:t xml:space="preserve">quaisquer outras taxas ou tarifas. </w:t>
            </w: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Fonts w:ascii="Arial" w:hAnsi="Arial" w:cs="Arial"/>
                <w:bCs/>
                <w:sz w:val="24"/>
                <w:szCs w:val="24"/>
              </w:rPr>
              <w:t xml:space="preserve">Art. 11. </w:t>
            </w:r>
            <w:r w:rsidRPr="008210D8">
              <w:rPr>
                <w:rFonts w:ascii="Arial" w:hAnsi="Arial" w:cs="Arial"/>
                <w:sz w:val="24"/>
                <w:szCs w:val="24"/>
              </w:rPr>
              <w:t>Será de total responsabilidade dos beneficiados a quitação do capital financiado, bem como possíveis juros e multas decorrentes de atrasos no pagamento das parcelas.</w:t>
            </w: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Fonts w:ascii="Arial" w:hAnsi="Arial" w:cs="Arial"/>
                <w:sz w:val="24"/>
                <w:szCs w:val="24"/>
              </w:rPr>
              <w:t>§ 1º. No caso de inadimplemento, o beneficiado fica responsável pelo pagamento de todos os encargos decorrentes, exigidos pela instituição financeira.</w:t>
            </w: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Fonts w:ascii="Arial" w:hAnsi="Arial" w:cs="Arial"/>
                <w:sz w:val="24"/>
                <w:szCs w:val="24"/>
              </w:rPr>
              <w:t xml:space="preserve">§ 2º. O município não arcará, em nenhuma hipótese, com despesas além daquelas pertinentes aos juros incidentes sobre o capital próprio financiado durante o prazo normal de quitação do empréstimo concedido. </w:t>
            </w: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Fonts w:ascii="Arial" w:hAnsi="Arial" w:cs="Arial"/>
                <w:bCs/>
                <w:sz w:val="24"/>
                <w:szCs w:val="24"/>
              </w:rPr>
              <w:t xml:space="preserve">Art. 12. </w:t>
            </w:r>
            <w:r w:rsidRPr="008210D8">
              <w:rPr>
                <w:rFonts w:ascii="Arial" w:hAnsi="Arial" w:cs="Arial"/>
                <w:sz w:val="24"/>
                <w:szCs w:val="24"/>
              </w:rPr>
              <w:t>As operações</w:t>
            </w:r>
            <w:r w:rsidRPr="008210D8">
              <w:rPr>
                <w:rFonts w:ascii="Arial" w:hAnsi="Arial" w:cs="Arial"/>
                <w:color w:val="000000"/>
                <w:sz w:val="24"/>
                <w:szCs w:val="24"/>
              </w:rPr>
              <w:t xml:space="preserve"> de crédito não contarão com qualquer tipo de garantia ou aval por parte do Poder Público. </w:t>
            </w:r>
          </w:p>
          <w:p w:rsidR="008210D8" w:rsidRPr="008210D8" w:rsidRDefault="008210D8" w:rsidP="008210D8">
            <w:pPr>
              <w:tabs>
                <w:tab w:val="left" w:pos="2265"/>
                <w:tab w:val="left" w:pos="2295"/>
              </w:tabs>
              <w:spacing w:line="240" w:lineRule="auto"/>
              <w:ind w:firstLine="851"/>
              <w:jc w:val="both"/>
              <w:rPr>
                <w:rFonts w:ascii="Arial" w:hAnsi="Arial" w:cs="Arial"/>
                <w:color w:val="000000"/>
                <w:sz w:val="24"/>
                <w:szCs w:val="24"/>
              </w:rPr>
            </w:pP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Fonts w:ascii="Arial" w:hAnsi="Arial" w:cs="Arial"/>
                <w:bCs/>
                <w:color w:val="000000"/>
                <w:sz w:val="24"/>
                <w:szCs w:val="24"/>
              </w:rPr>
              <w:t xml:space="preserve">Art. 13. </w:t>
            </w:r>
            <w:r w:rsidRPr="008210D8">
              <w:rPr>
                <w:rFonts w:ascii="Arial" w:hAnsi="Arial" w:cs="Arial"/>
                <w:color w:val="000000"/>
                <w:sz w:val="24"/>
                <w:szCs w:val="24"/>
              </w:rPr>
              <w:t xml:space="preserve">Para fins de acompanhamento e fiscalização do valor correspondente aos juros que serão subsidiados pelo Município, as instituições encaminharão à Secretaria de Indústria e Comércio, mensalmente, relatório pormenorizado dos financiamentos concedidos com base no Projeto Juro Zero. </w:t>
            </w:r>
          </w:p>
          <w:p w:rsidR="008210D8" w:rsidRPr="008210D8" w:rsidRDefault="008210D8" w:rsidP="008210D8">
            <w:pPr>
              <w:tabs>
                <w:tab w:val="left" w:pos="2265"/>
                <w:tab w:val="left" w:pos="2295"/>
              </w:tabs>
              <w:spacing w:line="240" w:lineRule="auto"/>
              <w:ind w:firstLine="851"/>
              <w:jc w:val="both"/>
              <w:rPr>
                <w:rFonts w:ascii="Arial" w:hAnsi="Arial" w:cs="Arial"/>
                <w:color w:val="000000"/>
                <w:sz w:val="24"/>
                <w:szCs w:val="24"/>
              </w:rPr>
            </w:pPr>
          </w:p>
          <w:p w:rsidR="008210D8" w:rsidRPr="008210D8" w:rsidRDefault="008210D8" w:rsidP="008210D8">
            <w:pPr>
              <w:tabs>
                <w:tab w:val="left" w:pos="2265"/>
                <w:tab w:val="left" w:pos="2295"/>
              </w:tabs>
              <w:spacing w:line="240" w:lineRule="auto"/>
              <w:ind w:firstLine="851"/>
              <w:jc w:val="both"/>
              <w:rPr>
                <w:rFonts w:ascii="Arial" w:hAnsi="Arial" w:cs="Arial"/>
                <w:sz w:val="24"/>
                <w:szCs w:val="24"/>
              </w:rPr>
            </w:pPr>
            <w:r w:rsidRPr="008210D8">
              <w:rPr>
                <w:rFonts w:ascii="Arial" w:hAnsi="Arial" w:cs="Arial"/>
                <w:bCs/>
                <w:color w:val="000000"/>
                <w:sz w:val="24"/>
                <w:szCs w:val="24"/>
              </w:rPr>
              <w:t>Art. 14.</w:t>
            </w:r>
            <w:r w:rsidRPr="008210D8">
              <w:rPr>
                <w:rFonts w:ascii="Arial" w:hAnsi="Arial" w:cs="Arial"/>
                <w:color w:val="000000"/>
                <w:sz w:val="24"/>
                <w:szCs w:val="24"/>
              </w:rPr>
              <w:t xml:space="preserve"> As demais disposições acerca da implantação do Projeto Juro Zero de Guarujá do Sul serão realizadas mediante decreto do Chefe do Poder Executivo Municipal. </w:t>
            </w:r>
          </w:p>
          <w:p w:rsidR="008210D8" w:rsidRPr="008210D8" w:rsidRDefault="008210D8" w:rsidP="008210D8">
            <w:pPr>
              <w:spacing w:line="240" w:lineRule="auto"/>
              <w:jc w:val="center"/>
              <w:rPr>
                <w:rFonts w:ascii="Arial" w:hAnsi="Arial" w:cs="Arial"/>
                <w:sz w:val="24"/>
                <w:szCs w:val="24"/>
              </w:rPr>
            </w:pPr>
            <w:r w:rsidRPr="008210D8">
              <w:rPr>
                <w:rFonts w:ascii="Arial" w:hAnsi="Arial" w:cs="Arial"/>
                <w:color w:val="000000"/>
                <w:sz w:val="24"/>
                <w:szCs w:val="24"/>
              </w:rPr>
              <w:t>CAPÍTULO III</w:t>
            </w:r>
          </w:p>
          <w:p w:rsidR="008210D8" w:rsidRPr="008210D8" w:rsidRDefault="008210D8" w:rsidP="008210D8">
            <w:pPr>
              <w:pStyle w:val="Recuodecorpodetexto31"/>
              <w:ind w:left="0"/>
              <w:jc w:val="center"/>
              <w:rPr>
                <w:rFonts w:ascii="Arial" w:hAnsi="Arial" w:cs="Arial"/>
                <w:szCs w:val="24"/>
              </w:rPr>
            </w:pPr>
            <w:r w:rsidRPr="008210D8">
              <w:rPr>
                <w:rFonts w:ascii="Arial" w:hAnsi="Arial" w:cs="Arial"/>
                <w:color w:val="000000"/>
                <w:szCs w:val="24"/>
              </w:rPr>
              <w:t>DA ANÁLISE DOS REQUERIMENTOS</w:t>
            </w:r>
          </w:p>
          <w:p w:rsidR="008210D8" w:rsidRPr="008210D8" w:rsidRDefault="008210D8" w:rsidP="008210D8">
            <w:pPr>
              <w:pStyle w:val="Recuodecorpodetexto31"/>
              <w:ind w:left="0"/>
              <w:jc w:val="center"/>
              <w:rPr>
                <w:rFonts w:ascii="Arial" w:hAnsi="Arial" w:cs="Arial"/>
                <w:color w:val="000000"/>
                <w:szCs w:val="24"/>
              </w:rPr>
            </w:pPr>
          </w:p>
          <w:p w:rsidR="008210D8" w:rsidRPr="008210D8" w:rsidRDefault="008210D8" w:rsidP="008210D8">
            <w:pPr>
              <w:pStyle w:val="Recuodecorpodetexto21"/>
              <w:spacing w:after="0" w:line="240" w:lineRule="auto"/>
              <w:ind w:left="0" w:firstLine="851"/>
              <w:jc w:val="both"/>
              <w:rPr>
                <w:rFonts w:ascii="Arial" w:hAnsi="Arial" w:cs="Arial"/>
                <w:color w:val="000000"/>
              </w:rPr>
            </w:pPr>
            <w:r w:rsidRPr="008210D8">
              <w:rPr>
                <w:rFonts w:ascii="Arial" w:hAnsi="Arial" w:cs="Arial"/>
                <w:bCs/>
                <w:color w:val="000000"/>
              </w:rPr>
              <w:t>Art. 15.</w:t>
            </w:r>
            <w:r w:rsidRPr="008210D8">
              <w:rPr>
                <w:rFonts w:ascii="Arial" w:hAnsi="Arial" w:cs="Arial"/>
                <w:color w:val="000000"/>
              </w:rPr>
              <w:t xml:space="preserve"> É incumbência da Secretaria Municipal de Indústria e Comércio, em conjunto com uma Comissão Especial que será instituída por Decreto, analisar os projetos e emitir parecer fundamentado, que serão submetidos à apreciação do Chefe do Poder Executivo Municipal para decisão final, o qual discorrerá sobre:</w:t>
            </w:r>
          </w:p>
          <w:p w:rsidR="008210D8" w:rsidRPr="008210D8" w:rsidRDefault="008210D8" w:rsidP="008210D8">
            <w:pPr>
              <w:pStyle w:val="Recuodecorpodetexto21"/>
              <w:spacing w:after="0" w:line="240" w:lineRule="auto"/>
              <w:ind w:left="0" w:firstLine="851"/>
              <w:jc w:val="both"/>
              <w:rPr>
                <w:rFonts w:ascii="Arial" w:hAnsi="Arial" w:cs="Arial"/>
              </w:rPr>
            </w:pPr>
          </w:p>
          <w:p w:rsidR="008210D8" w:rsidRPr="008210D8" w:rsidRDefault="008210D8" w:rsidP="008210D8">
            <w:pPr>
              <w:tabs>
                <w:tab w:val="left" w:pos="2835"/>
              </w:tabs>
              <w:spacing w:line="240" w:lineRule="auto"/>
              <w:ind w:firstLine="851"/>
              <w:jc w:val="both"/>
              <w:rPr>
                <w:rFonts w:ascii="Arial" w:hAnsi="Arial" w:cs="Arial"/>
                <w:sz w:val="24"/>
                <w:szCs w:val="24"/>
              </w:rPr>
            </w:pPr>
            <w:r w:rsidRPr="008210D8">
              <w:rPr>
                <w:rFonts w:ascii="Arial" w:hAnsi="Arial" w:cs="Arial"/>
                <w:color w:val="000000"/>
                <w:sz w:val="24"/>
                <w:szCs w:val="24"/>
              </w:rPr>
              <w:t>I - probabilidade de sucesso do empreendimento;</w:t>
            </w:r>
          </w:p>
          <w:p w:rsidR="008210D8" w:rsidRPr="008210D8" w:rsidRDefault="008210D8" w:rsidP="008210D8">
            <w:pPr>
              <w:tabs>
                <w:tab w:val="left" w:pos="2835"/>
              </w:tabs>
              <w:spacing w:line="240" w:lineRule="auto"/>
              <w:ind w:firstLine="851"/>
              <w:jc w:val="both"/>
              <w:rPr>
                <w:rFonts w:ascii="Arial" w:hAnsi="Arial" w:cs="Arial"/>
                <w:sz w:val="24"/>
                <w:szCs w:val="24"/>
              </w:rPr>
            </w:pPr>
            <w:r w:rsidRPr="008210D8">
              <w:rPr>
                <w:rFonts w:ascii="Arial" w:hAnsi="Arial" w:cs="Arial"/>
                <w:color w:val="000000"/>
                <w:sz w:val="24"/>
                <w:szCs w:val="24"/>
              </w:rPr>
              <w:t>II - incentivos viáveis de concessão;</w:t>
            </w:r>
          </w:p>
          <w:p w:rsidR="008210D8" w:rsidRPr="008210D8" w:rsidRDefault="008210D8" w:rsidP="008210D8">
            <w:pPr>
              <w:tabs>
                <w:tab w:val="left" w:pos="2835"/>
              </w:tabs>
              <w:spacing w:line="240" w:lineRule="auto"/>
              <w:ind w:firstLine="851"/>
              <w:jc w:val="both"/>
              <w:rPr>
                <w:rFonts w:ascii="Arial" w:hAnsi="Arial" w:cs="Arial"/>
                <w:sz w:val="24"/>
                <w:szCs w:val="24"/>
              </w:rPr>
            </w:pPr>
            <w:r w:rsidRPr="008210D8">
              <w:rPr>
                <w:rFonts w:ascii="Arial" w:hAnsi="Arial" w:cs="Arial"/>
                <w:color w:val="000000"/>
                <w:sz w:val="24"/>
                <w:szCs w:val="24"/>
              </w:rPr>
              <w:t>III - caráter de continuidade, com vistas à tecnologia empregada;</w:t>
            </w:r>
          </w:p>
          <w:p w:rsidR="008210D8" w:rsidRPr="008210D8" w:rsidRDefault="008210D8" w:rsidP="008210D8">
            <w:pPr>
              <w:spacing w:line="240" w:lineRule="auto"/>
              <w:ind w:firstLine="851"/>
              <w:jc w:val="both"/>
              <w:rPr>
                <w:rFonts w:ascii="Arial" w:hAnsi="Arial" w:cs="Arial"/>
                <w:sz w:val="24"/>
                <w:szCs w:val="24"/>
              </w:rPr>
            </w:pPr>
            <w:r w:rsidRPr="008210D8">
              <w:rPr>
                <w:rFonts w:ascii="Arial" w:hAnsi="Arial" w:cs="Arial"/>
                <w:color w:val="000000"/>
                <w:sz w:val="24"/>
                <w:szCs w:val="24"/>
              </w:rPr>
              <w:t>IV - necessidade de análise técnica especializada do projeto, caso for considerado complexo;</w:t>
            </w:r>
          </w:p>
          <w:p w:rsidR="008210D8" w:rsidRPr="008210D8" w:rsidRDefault="008210D8" w:rsidP="008210D8">
            <w:pPr>
              <w:spacing w:line="240" w:lineRule="auto"/>
              <w:ind w:firstLine="851"/>
              <w:jc w:val="both"/>
              <w:rPr>
                <w:rFonts w:ascii="Arial" w:hAnsi="Arial" w:cs="Arial"/>
                <w:color w:val="000000"/>
                <w:sz w:val="24"/>
                <w:szCs w:val="24"/>
              </w:rPr>
            </w:pPr>
            <w:r w:rsidRPr="008210D8">
              <w:rPr>
                <w:rFonts w:ascii="Arial" w:hAnsi="Arial" w:cs="Arial"/>
                <w:color w:val="000000"/>
                <w:sz w:val="24"/>
                <w:szCs w:val="24"/>
              </w:rPr>
              <w:t>V - considerações convenientes para apreciação do Executivo Municipal.</w:t>
            </w:r>
          </w:p>
          <w:p w:rsidR="008210D8" w:rsidRPr="008210D8" w:rsidRDefault="008210D8" w:rsidP="008210D8">
            <w:pPr>
              <w:spacing w:line="240" w:lineRule="auto"/>
              <w:ind w:firstLine="851"/>
              <w:jc w:val="both"/>
              <w:rPr>
                <w:rFonts w:ascii="Arial" w:hAnsi="Arial" w:cs="Arial"/>
                <w:sz w:val="24"/>
                <w:szCs w:val="24"/>
              </w:rPr>
            </w:pPr>
          </w:p>
          <w:p w:rsidR="008210D8" w:rsidRPr="008210D8" w:rsidRDefault="008210D8" w:rsidP="008210D8">
            <w:pPr>
              <w:spacing w:line="240" w:lineRule="auto"/>
              <w:ind w:firstLine="851"/>
              <w:jc w:val="both"/>
              <w:rPr>
                <w:rFonts w:ascii="Arial" w:hAnsi="Arial" w:cs="Arial"/>
                <w:bCs/>
                <w:sz w:val="24"/>
                <w:szCs w:val="24"/>
              </w:rPr>
            </w:pPr>
            <w:r w:rsidRPr="008210D8">
              <w:rPr>
                <w:rFonts w:ascii="Arial" w:hAnsi="Arial" w:cs="Arial"/>
                <w:bCs/>
                <w:sz w:val="24"/>
                <w:szCs w:val="24"/>
              </w:rPr>
              <w:t>Parágrafo único. A Comissão Especial referida no caput deste artigo será constituída no Decreto regulamentar desta Lei, devendo ser composta por integrantes do Poder Executivo e por representantes da comunidade, observada a proporcionalidade.</w:t>
            </w:r>
          </w:p>
          <w:p w:rsidR="008210D8" w:rsidRPr="008210D8" w:rsidRDefault="008210D8" w:rsidP="008210D8">
            <w:pPr>
              <w:spacing w:line="240" w:lineRule="auto"/>
              <w:ind w:firstLine="851"/>
              <w:jc w:val="both"/>
              <w:rPr>
                <w:rFonts w:ascii="Arial" w:hAnsi="Arial" w:cs="Arial"/>
                <w:bCs/>
                <w:sz w:val="24"/>
                <w:szCs w:val="24"/>
              </w:rPr>
            </w:pPr>
          </w:p>
          <w:p w:rsidR="008210D8" w:rsidRPr="008210D8" w:rsidRDefault="008210D8" w:rsidP="008210D8">
            <w:pPr>
              <w:spacing w:line="240" w:lineRule="auto"/>
              <w:ind w:firstLine="851"/>
              <w:jc w:val="both"/>
              <w:rPr>
                <w:rFonts w:ascii="Arial" w:hAnsi="Arial" w:cs="Arial"/>
                <w:sz w:val="24"/>
                <w:szCs w:val="24"/>
              </w:rPr>
            </w:pPr>
            <w:r w:rsidRPr="008210D8">
              <w:rPr>
                <w:rFonts w:ascii="Arial" w:hAnsi="Arial" w:cs="Arial"/>
                <w:bCs/>
                <w:sz w:val="24"/>
                <w:szCs w:val="24"/>
              </w:rPr>
              <w:t>Art. 16.</w:t>
            </w:r>
            <w:r w:rsidRPr="008210D8">
              <w:rPr>
                <w:rFonts w:ascii="Arial" w:hAnsi="Arial" w:cs="Arial"/>
                <w:sz w:val="24"/>
                <w:szCs w:val="24"/>
              </w:rPr>
              <w:t xml:space="preserve"> Para efeito de avaliação das solicitações dos benefícios a que se refere a presente Lei, serão consideradas no julgamento, prioritariamente:</w:t>
            </w:r>
          </w:p>
          <w:p w:rsidR="008210D8" w:rsidRPr="008210D8" w:rsidRDefault="008210D8" w:rsidP="008210D8">
            <w:pPr>
              <w:spacing w:line="240" w:lineRule="auto"/>
              <w:ind w:firstLine="851"/>
              <w:jc w:val="both"/>
              <w:rPr>
                <w:rFonts w:ascii="Arial" w:hAnsi="Arial" w:cs="Arial"/>
                <w:sz w:val="24"/>
                <w:szCs w:val="24"/>
              </w:rPr>
            </w:pPr>
          </w:p>
          <w:p w:rsidR="008210D8" w:rsidRPr="008210D8" w:rsidRDefault="008210D8" w:rsidP="008210D8">
            <w:pPr>
              <w:spacing w:line="240" w:lineRule="auto"/>
              <w:ind w:firstLine="851"/>
              <w:jc w:val="both"/>
              <w:rPr>
                <w:rFonts w:ascii="Arial" w:hAnsi="Arial" w:cs="Arial"/>
                <w:sz w:val="24"/>
                <w:szCs w:val="24"/>
              </w:rPr>
            </w:pPr>
            <w:r w:rsidRPr="008210D8">
              <w:rPr>
                <w:rFonts w:ascii="Arial" w:hAnsi="Arial" w:cs="Arial"/>
                <w:sz w:val="24"/>
                <w:szCs w:val="24"/>
              </w:rPr>
              <w:t>I - quantidade de novos empregos diretos gerados;</w:t>
            </w:r>
          </w:p>
          <w:p w:rsidR="008210D8" w:rsidRPr="008210D8" w:rsidRDefault="008210D8" w:rsidP="008210D8">
            <w:pPr>
              <w:tabs>
                <w:tab w:val="left" w:pos="2835"/>
              </w:tabs>
              <w:spacing w:line="240" w:lineRule="auto"/>
              <w:ind w:firstLine="851"/>
              <w:jc w:val="both"/>
              <w:rPr>
                <w:rFonts w:ascii="Arial" w:hAnsi="Arial" w:cs="Arial"/>
                <w:sz w:val="24"/>
                <w:szCs w:val="24"/>
              </w:rPr>
            </w:pPr>
            <w:r w:rsidRPr="008210D8">
              <w:rPr>
                <w:rFonts w:ascii="Arial" w:hAnsi="Arial" w:cs="Arial"/>
                <w:sz w:val="24"/>
                <w:szCs w:val="24"/>
              </w:rPr>
              <w:t>II - projetos industriais, prestadores de serviços, pequenas empresas rurais e associações de produtores rurais;</w:t>
            </w:r>
          </w:p>
          <w:p w:rsidR="008210D8" w:rsidRPr="008210D8" w:rsidRDefault="008210D8" w:rsidP="008210D8">
            <w:pPr>
              <w:spacing w:line="240" w:lineRule="auto"/>
              <w:ind w:firstLine="851"/>
              <w:jc w:val="both"/>
              <w:rPr>
                <w:rFonts w:ascii="Arial" w:hAnsi="Arial" w:cs="Arial"/>
                <w:sz w:val="24"/>
                <w:szCs w:val="24"/>
              </w:rPr>
            </w:pPr>
            <w:r w:rsidRPr="008210D8">
              <w:rPr>
                <w:rFonts w:ascii="Arial" w:hAnsi="Arial" w:cs="Arial"/>
                <w:color w:val="000000"/>
                <w:sz w:val="24"/>
                <w:szCs w:val="24"/>
              </w:rPr>
              <w:t>III - volume de utilização de matéria prima local;</w:t>
            </w:r>
          </w:p>
          <w:p w:rsidR="008210D8" w:rsidRPr="008210D8" w:rsidRDefault="008210D8" w:rsidP="008210D8">
            <w:pPr>
              <w:spacing w:line="240" w:lineRule="auto"/>
              <w:ind w:firstLine="851"/>
              <w:jc w:val="both"/>
              <w:rPr>
                <w:rFonts w:ascii="Arial" w:hAnsi="Arial" w:cs="Arial"/>
                <w:sz w:val="24"/>
                <w:szCs w:val="24"/>
              </w:rPr>
            </w:pPr>
            <w:r w:rsidRPr="008210D8">
              <w:rPr>
                <w:rFonts w:ascii="Arial" w:hAnsi="Arial" w:cs="Arial"/>
                <w:color w:val="000000"/>
                <w:sz w:val="24"/>
                <w:szCs w:val="24"/>
              </w:rPr>
              <w:t>IV - empreendimento pioneiro;</w:t>
            </w:r>
          </w:p>
          <w:p w:rsidR="008210D8" w:rsidRPr="008210D8" w:rsidRDefault="008210D8" w:rsidP="008210D8">
            <w:pPr>
              <w:spacing w:line="240" w:lineRule="auto"/>
              <w:ind w:firstLine="851"/>
              <w:jc w:val="both"/>
              <w:rPr>
                <w:rFonts w:ascii="Arial" w:hAnsi="Arial" w:cs="Arial"/>
                <w:color w:val="000000"/>
                <w:sz w:val="24"/>
                <w:szCs w:val="24"/>
              </w:rPr>
            </w:pPr>
            <w:r w:rsidRPr="008210D8">
              <w:rPr>
                <w:rFonts w:ascii="Arial" w:hAnsi="Arial" w:cs="Arial"/>
                <w:color w:val="000000"/>
                <w:sz w:val="24"/>
                <w:szCs w:val="24"/>
              </w:rPr>
              <w:t>V - investimentos inadiáveis para aquisição de bens indispensáveis à operacionalização da empresa;</w:t>
            </w:r>
          </w:p>
          <w:p w:rsidR="008210D8" w:rsidRPr="008210D8" w:rsidRDefault="008210D8" w:rsidP="008210D8">
            <w:pPr>
              <w:spacing w:line="240" w:lineRule="auto"/>
              <w:ind w:firstLine="851"/>
              <w:jc w:val="both"/>
              <w:rPr>
                <w:rFonts w:ascii="Arial" w:hAnsi="Arial" w:cs="Arial"/>
                <w:sz w:val="24"/>
                <w:szCs w:val="24"/>
              </w:rPr>
            </w:pPr>
            <w:r w:rsidRPr="008210D8">
              <w:rPr>
                <w:rFonts w:ascii="Arial" w:hAnsi="Arial" w:cs="Arial"/>
                <w:color w:val="000000"/>
                <w:sz w:val="24"/>
                <w:szCs w:val="24"/>
              </w:rPr>
              <w:t>VI - agregação de novas indústrias diretamente vinculadas à atividade da proponente;</w:t>
            </w:r>
          </w:p>
          <w:p w:rsidR="008210D8" w:rsidRPr="008210D8" w:rsidRDefault="008210D8" w:rsidP="008210D8">
            <w:pPr>
              <w:spacing w:line="240" w:lineRule="auto"/>
              <w:ind w:firstLine="851"/>
              <w:jc w:val="both"/>
              <w:rPr>
                <w:rFonts w:ascii="Arial" w:hAnsi="Arial" w:cs="Arial"/>
                <w:sz w:val="24"/>
                <w:szCs w:val="24"/>
              </w:rPr>
            </w:pPr>
            <w:r w:rsidRPr="008210D8">
              <w:rPr>
                <w:rFonts w:ascii="Arial" w:hAnsi="Arial" w:cs="Arial"/>
                <w:color w:val="000000"/>
                <w:sz w:val="24"/>
                <w:szCs w:val="24"/>
              </w:rPr>
              <w:t>VII - mercado favorável à expansão eminente e contínua;</w:t>
            </w:r>
          </w:p>
          <w:p w:rsidR="008210D8" w:rsidRPr="008210D8" w:rsidRDefault="008210D8" w:rsidP="008210D8">
            <w:pPr>
              <w:spacing w:line="240" w:lineRule="auto"/>
              <w:ind w:firstLine="851"/>
              <w:jc w:val="both"/>
              <w:rPr>
                <w:rFonts w:ascii="Arial" w:hAnsi="Arial" w:cs="Arial"/>
                <w:sz w:val="24"/>
                <w:szCs w:val="24"/>
              </w:rPr>
            </w:pPr>
            <w:r w:rsidRPr="008210D8">
              <w:rPr>
                <w:rFonts w:ascii="Arial" w:hAnsi="Arial" w:cs="Arial"/>
                <w:color w:val="000000"/>
                <w:sz w:val="24"/>
                <w:szCs w:val="24"/>
              </w:rPr>
              <w:t>VIII - avaliação do impacto ambiental do empreendimento;</w:t>
            </w:r>
          </w:p>
          <w:p w:rsidR="008210D8" w:rsidRPr="008210D8" w:rsidRDefault="008210D8" w:rsidP="008210D8">
            <w:pPr>
              <w:spacing w:line="240" w:lineRule="auto"/>
              <w:ind w:firstLine="851"/>
              <w:jc w:val="both"/>
              <w:rPr>
                <w:rFonts w:ascii="Arial" w:hAnsi="Arial" w:cs="Arial"/>
                <w:color w:val="000000"/>
                <w:sz w:val="24"/>
                <w:szCs w:val="24"/>
              </w:rPr>
            </w:pPr>
            <w:r w:rsidRPr="008210D8">
              <w:rPr>
                <w:rFonts w:ascii="Arial" w:hAnsi="Arial" w:cs="Arial"/>
                <w:color w:val="000000"/>
                <w:sz w:val="24"/>
                <w:szCs w:val="24"/>
              </w:rPr>
              <w:lastRenderedPageBreak/>
              <w:t>IX - tecnologia empregada.</w:t>
            </w:r>
          </w:p>
          <w:p w:rsidR="008210D8" w:rsidRPr="008210D8" w:rsidRDefault="008210D8" w:rsidP="008210D8">
            <w:pPr>
              <w:spacing w:line="240" w:lineRule="auto"/>
              <w:ind w:firstLine="851"/>
              <w:jc w:val="both"/>
              <w:rPr>
                <w:rFonts w:ascii="Arial" w:hAnsi="Arial" w:cs="Arial"/>
                <w:sz w:val="24"/>
                <w:szCs w:val="24"/>
              </w:rPr>
            </w:pPr>
          </w:p>
          <w:p w:rsidR="008210D8" w:rsidRPr="008210D8" w:rsidRDefault="008210D8" w:rsidP="008210D8">
            <w:pPr>
              <w:spacing w:line="240" w:lineRule="auto"/>
              <w:ind w:firstLine="851"/>
              <w:jc w:val="both"/>
              <w:rPr>
                <w:rFonts w:ascii="Arial" w:hAnsi="Arial" w:cs="Arial"/>
                <w:sz w:val="24"/>
                <w:szCs w:val="24"/>
              </w:rPr>
            </w:pPr>
            <w:r w:rsidRPr="008210D8">
              <w:rPr>
                <w:rFonts w:ascii="Arial" w:hAnsi="Arial" w:cs="Arial"/>
                <w:color w:val="000000"/>
                <w:sz w:val="24"/>
                <w:szCs w:val="24"/>
              </w:rPr>
              <w:t>Parágrafo único. Os interessados poderão requerer junto ao Poder Executivo Municipal, por meio da Secretaria Municipal competente, a utilização de serviços especializados para análise do projeto, inclusive, de servidores municipais quando necessário.</w:t>
            </w:r>
          </w:p>
          <w:p w:rsidR="008210D8" w:rsidRPr="008210D8" w:rsidRDefault="008210D8" w:rsidP="008210D8">
            <w:pPr>
              <w:spacing w:line="240" w:lineRule="auto"/>
              <w:ind w:firstLine="2268"/>
              <w:jc w:val="both"/>
              <w:rPr>
                <w:rFonts w:ascii="Arial" w:hAnsi="Arial" w:cs="Arial"/>
                <w:color w:val="000000"/>
                <w:sz w:val="24"/>
                <w:szCs w:val="24"/>
              </w:rPr>
            </w:pPr>
          </w:p>
          <w:p w:rsidR="008210D8" w:rsidRPr="008210D8" w:rsidRDefault="008210D8" w:rsidP="008210D8">
            <w:pPr>
              <w:pStyle w:val="Corpodetexto"/>
              <w:spacing w:line="240" w:lineRule="auto"/>
              <w:jc w:val="center"/>
              <w:rPr>
                <w:rFonts w:ascii="Arial" w:hAnsi="Arial" w:cs="Arial"/>
                <w:sz w:val="24"/>
                <w:szCs w:val="24"/>
              </w:rPr>
            </w:pPr>
            <w:r w:rsidRPr="008210D8">
              <w:rPr>
                <w:rFonts w:ascii="Arial" w:hAnsi="Arial" w:cs="Arial"/>
                <w:bCs/>
                <w:color w:val="000000"/>
                <w:sz w:val="24"/>
                <w:szCs w:val="24"/>
              </w:rPr>
              <w:t>CAPÍTULO IV</w:t>
            </w:r>
          </w:p>
          <w:p w:rsidR="008210D8" w:rsidRPr="008210D8" w:rsidRDefault="008210D8" w:rsidP="008210D8">
            <w:pPr>
              <w:pStyle w:val="Corpodetexto"/>
              <w:tabs>
                <w:tab w:val="left" w:pos="2265"/>
                <w:tab w:val="left" w:pos="2295"/>
              </w:tabs>
              <w:spacing w:line="240" w:lineRule="auto"/>
              <w:jc w:val="center"/>
              <w:rPr>
                <w:rFonts w:ascii="Arial" w:hAnsi="Arial" w:cs="Arial"/>
                <w:sz w:val="24"/>
                <w:szCs w:val="24"/>
              </w:rPr>
            </w:pPr>
            <w:r w:rsidRPr="008210D8">
              <w:rPr>
                <w:rFonts w:ascii="Arial" w:hAnsi="Arial" w:cs="Arial"/>
                <w:color w:val="000000"/>
                <w:sz w:val="24"/>
                <w:szCs w:val="24"/>
              </w:rPr>
              <w:t>DAS DISPOSIÇÕES FINAIS</w:t>
            </w:r>
          </w:p>
          <w:p w:rsidR="008210D8" w:rsidRPr="008210D8" w:rsidRDefault="008210D8" w:rsidP="008210D8">
            <w:pPr>
              <w:spacing w:line="240" w:lineRule="auto"/>
              <w:ind w:firstLine="2552"/>
              <w:jc w:val="both"/>
              <w:rPr>
                <w:rFonts w:ascii="Arial" w:hAnsi="Arial" w:cs="Arial"/>
                <w:color w:val="000000"/>
                <w:sz w:val="24"/>
                <w:szCs w:val="24"/>
              </w:rPr>
            </w:pPr>
          </w:p>
          <w:p w:rsidR="008210D8" w:rsidRPr="008210D8" w:rsidRDefault="008210D8" w:rsidP="008210D8">
            <w:pPr>
              <w:spacing w:line="240" w:lineRule="auto"/>
              <w:ind w:firstLine="851"/>
              <w:jc w:val="both"/>
              <w:rPr>
                <w:rFonts w:ascii="Arial" w:hAnsi="Arial" w:cs="Arial"/>
                <w:color w:val="000000"/>
                <w:sz w:val="24"/>
                <w:szCs w:val="24"/>
              </w:rPr>
            </w:pPr>
            <w:r w:rsidRPr="008210D8">
              <w:rPr>
                <w:rFonts w:ascii="Arial" w:hAnsi="Arial" w:cs="Arial"/>
                <w:bCs/>
                <w:color w:val="000000"/>
                <w:sz w:val="24"/>
                <w:szCs w:val="24"/>
              </w:rPr>
              <w:t>Art. 17.</w:t>
            </w:r>
            <w:r w:rsidRPr="008210D8">
              <w:rPr>
                <w:rFonts w:ascii="Arial" w:hAnsi="Arial" w:cs="Arial"/>
                <w:color w:val="000000"/>
                <w:sz w:val="24"/>
                <w:szCs w:val="24"/>
              </w:rPr>
              <w:t xml:space="preserve"> O projeto do empreendimento aceito pela municipalidade se constitui, na íntegra, documento legal de compromisso assumido pelo proponente.</w:t>
            </w:r>
          </w:p>
          <w:p w:rsidR="008210D8" w:rsidRPr="008210D8" w:rsidRDefault="008210D8" w:rsidP="008210D8">
            <w:pPr>
              <w:spacing w:line="240" w:lineRule="auto"/>
              <w:ind w:firstLine="851"/>
              <w:jc w:val="both"/>
              <w:rPr>
                <w:rFonts w:ascii="Arial" w:hAnsi="Arial" w:cs="Arial"/>
                <w:sz w:val="24"/>
                <w:szCs w:val="24"/>
              </w:rPr>
            </w:pPr>
          </w:p>
          <w:p w:rsidR="008210D8" w:rsidRPr="008210D8" w:rsidRDefault="008210D8" w:rsidP="008210D8">
            <w:pPr>
              <w:spacing w:line="240" w:lineRule="auto"/>
              <w:ind w:firstLine="851"/>
              <w:jc w:val="both"/>
              <w:rPr>
                <w:rFonts w:ascii="Arial" w:hAnsi="Arial" w:cs="Arial"/>
                <w:color w:val="000000"/>
                <w:sz w:val="24"/>
                <w:szCs w:val="24"/>
              </w:rPr>
            </w:pPr>
            <w:r w:rsidRPr="008210D8">
              <w:rPr>
                <w:rFonts w:ascii="Arial" w:hAnsi="Arial" w:cs="Arial"/>
                <w:color w:val="000000"/>
                <w:sz w:val="24"/>
                <w:szCs w:val="24"/>
              </w:rPr>
              <w:t>Art. 18. O Projeto, bem como o incentivo concedido nos termos desta Lei, são pessoais e intransferíveis.</w:t>
            </w:r>
          </w:p>
          <w:p w:rsidR="008210D8" w:rsidRPr="008210D8" w:rsidRDefault="008210D8" w:rsidP="008210D8">
            <w:pPr>
              <w:tabs>
                <w:tab w:val="left" w:pos="2265"/>
                <w:tab w:val="left" w:pos="2295"/>
              </w:tabs>
              <w:spacing w:line="240" w:lineRule="auto"/>
              <w:ind w:firstLine="851"/>
              <w:jc w:val="both"/>
              <w:rPr>
                <w:rFonts w:ascii="Arial" w:hAnsi="Arial" w:cs="Arial"/>
                <w:bCs/>
                <w:color w:val="000000"/>
                <w:sz w:val="24"/>
                <w:szCs w:val="24"/>
              </w:rPr>
            </w:pPr>
          </w:p>
          <w:p w:rsidR="008210D8" w:rsidRPr="008210D8" w:rsidRDefault="008210D8" w:rsidP="008210D8">
            <w:pPr>
              <w:tabs>
                <w:tab w:val="left" w:pos="2265"/>
                <w:tab w:val="left" w:pos="2295"/>
              </w:tabs>
              <w:spacing w:line="240" w:lineRule="auto"/>
              <w:ind w:firstLine="851"/>
              <w:jc w:val="both"/>
              <w:rPr>
                <w:rFonts w:ascii="Arial" w:hAnsi="Arial" w:cs="Arial"/>
                <w:bCs/>
                <w:sz w:val="24"/>
                <w:szCs w:val="24"/>
              </w:rPr>
            </w:pPr>
            <w:r w:rsidRPr="008210D8">
              <w:rPr>
                <w:rFonts w:ascii="Arial" w:hAnsi="Arial" w:cs="Arial"/>
                <w:bCs/>
                <w:sz w:val="24"/>
                <w:szCs w:val="24"/>
              </w:rPr>
              <w:t>Art. 19. O Poder Executivo Municipal regulamentará esta Lei no prazo de 90 (noventa) dias da sua publicação.</w:t>
            </w:r>
          </w:p>
          <w:p w:rsidR="008210D8" w:rsidRPr="008210D8" w:rsidRDefault="008210D8" w:rsidP="008210D8">
            <w:pPr>
              <w:tabs>
                <w:tab w:val="left" w:pos="2265"/>
                <w:tab w:val="left" w:pos="2295"/>
              </w:tabs>
              <w:spacing w:line="240" w:lineRule="auto"/>
              <w:ind w:firstLine="851"/>
              <w:jc w:val="both"/>
              <w:rPr>
                <w:rFonts w:ascii="Arial" w:hAnsi="Arial" w:cs="Arial"/>
                <w:bCs/>
                <w:sz w:val="24"/>
                <w:szCs w:val="24"/>
              </w:rPr>
            </w:pPr>
          </w:p>
          <w:p w:rsidR="008210D8" w:rsidRPr="008210D8" w:rsidRDefault="008210D8" w:rsidP="008210D8">
            <w:pPr>
              <w:tabs>
                <w:tab w:val="left" w:pos="2265"/>
                <w:tab w:val="left" w:pos="2295"/>
              </w:tabs>
              <w:spacing w:line="240" w:lineRule="auto"/>
              <w:ind w:firstLine="851"/>
              <w:jc w:val="both"/>
              <w:rPr>
                <w:rFonts w:ascii="Arial" w:hAnsi="Arial" w:cs="Arial"/>
                <w:bCs/>
                <w:sz w:val="24"/>
                <w:szCs w:val="24"/>
              </w:rPr>
            </w:pPr>
            <w:r w:rsidRPr="008210D8">
              <w:rPr>
                <w:rFonts w:ascii="Arial" w:hAnsi="Arial" w:cs="Arial"/>
                <w:bCs/>
                <w:sz w:val="24"/>
                <w:szCs w:val="24"/>
              </w:rPr>
              <w:t>Parágrafo único. O primeiro Edital para convocação dos interessados ocorrerá no prazo de 30 (trinta) dias após a regulamentação prevista no caput deste artigo.</w:t>
            </w:r>
          </w:p>
          <w:p w:rsidR="008210D8" w:rsidRPr="008210D8" w:rsidRDefault="008210D8" w:rsidP="008210D8">
            <w:pPr>
              <w:tabs>
                <w:tab w:val="left" w:pos="2265"/>
                <w:tab w:val="left" w:pos="2295"/>
              </w:tabs>
              <w:spacing w:line="240" w:lineRule="auto"/>
              <w:ind w:firstLine="851"/>
              <w:jc w:val="both"/>
              <w:rPr>
                <w:rFonts w:ascii="Arial" w:hAnsi="Arial" w:cs="Arial"/>
                <w:bCs/>
                <w:color w:val="000000"/>
                <w:sz w:val="24"/>
                <w:szCs w:val="24"/>
              </w:rPr>
            </w:pPr>
          </w:p>
          <w:p w:rsidR="008210D8" w:rsidRPr="008210D8" w:rsidRDefault="008210D8" w:rsidP="008210D8">
            <w:pPr>
              <w:tabs>
                <w:tab w:val="left" w:pos="2265"/>
                <w:tab w:val="left" w:pos="2295"/>
              </w:tabs>
              <w:spacing w:line="240" w:lineRule="auto"/>
              <w:ind w:firstLine="851"/>
              <w:jc w:val="both"/>
              <w:rPr>
                <w:rFonts w:ascii="Arial" w:hAnsi="Arial" w:cs="Arial"/>
                <w:bCs/>
                <w:sz w:val="24"/>
                <w:szCs w:val="24"/>
              </w:rPr>
            </w:pPr>
            <w:r w:rsidRPr="008210D8">
              <w:rPr>
                <w:rFonts w:ascii="Arial" w:hAnsi="Arial" w:cs="Arial"/>
                <w:bCs/>
                <w:sz w:val="24"/>
                <w:szCs w:val="24"/>
              </w:rPr>
              <w:t>Art. 20. O valor previsto no artigo 3º desta Lei poderá ser reajustado anualmente pelo Índice Nacional de Preços ao Consumidor acumulado do período, tendo como data base o aniversário da entrada em vigor desta Lei.</w:t>
            </w:r>
          </w:p>
          <w:p w:rsidR="008210D8" w:rsidRPr="008210D8" w:rsidRDefault="008210D8" w:rsidP="008210D8">
            <w:pPr>
              <w:tabs>
                <w:tab w:val="left" w:pos="2265"/>
                <w:tab w:val="left" w:pos="2295"/>
              </w:tabs>
              <w:spacing w:line="240" w:lineRule="auto"/>
              <w:ind w:firstLine="851"/>
              <w:jc w:val="both"/>
              <w:rPr>
                <w:rFonts w:ascii="Arial" w:hAnsi="Arial" w:cs="Arial"/>
                <w:bCs/>
                <w:sz w:val="24"/>
                <w:szCs w:val="24"/>
              </w:rPr>
            </w:pPr>
          </w:p>
          <w:p w:rsidR="008210D8" w:rsidRPr="008210D8" w:rsidRDefault="008210D8" w:rsidP="008210D8">
            <w:pPr>
              <w:pStyle w:val="Corpodetexto"/>
              <w:widowControl w:val="0"/>
              <w:tabs>
                <w:tab w:val="left" w:pos="2265"/>
                <w:tab w:val="left" w:pos="2295"/>
              </w:tabs>
              <w:spacing w:line="240" w:lineRule="auto"/>
              <w:ind w:firstLine="851"/>
              <w:rPr>
                <w:rFonts w:ascii="Arial" w:hAnsi="Arial" w:cs="Arial"/>
                <w:color w:val="000000"/>
                <w:sz w:val="24"/>
                <w:szCs w:val="24"/>
              </w:rPr>
            </w:pPr>
            <w:r w:rsidRPr="008210D8">
              <w:rPr>
                <w:rFonts w:ascii="Arial" w:hAnsi="Arial" w:cs="Arial"/>
                <w:bCs/>
                <w:color w:val="000000"/>
                <w:sz w:val="24"/>
                <w:szCs w:val="24"/>
              </w:rPr>
              <w:t xml:space="preserve">Art. 21. </w:t>
            </w:r>
            <w:r w:rsidRPr="008210D8">
              <w:rPr>
                <w:rFonts w:ascii="Arial" w:hAnsi="Arial" w:cs="Arial"/>
                <w:color w:val="000000"/>
                <w:sz w:val="24"/>
                <w:szCs w:val="24"/>
              </w:rPr>
              <w:t xml:space="preserve">As despesas decorrentes da aplicação desta Lei correrão por conta de dotações constantes do orçamento municipal. </w:t>
            </w:r>
          </w:p>
          <w:p w:rsidR="008210D8" w:rsidRPr="008210D8" w:rsidRDefault="008210D8" w:rsidP="008210D8">
            <w:pPr>
              <w:pStyle w:val="Corpodetexto"/>
              <w:widowControl w:val="0"/>
              <w:tabs>
                <w:tab w:val="left" w:pos="2265"/>
                <w:tab w:val="left" w:pos="2295"/>
              </w:tabs>
              <w:spacing w:line="240" w:lineRule="auto"/>
              <w:ind w:firstLine="851"/>
              <w:rPr>
                <w:rFonts w:ascii="Arial" w:hAnsi="Arial" w:cs="Arial"/>
                <w:sz w:val="24"/>
                <w:szCs w:val="24"/>
              </w:rPr>
            </w:pPr>
          </w:p>
          <w:p w:rsidR="008210D8" w:rsidRPr="008210D8" w:rsidRDefault="008210D8" w:rsidP="008210D8">
            <w:pPr>
              <w:spacing w:line="240" w:lineRule="auto"/>
              <w:ind w:firstLine="851"/>
              <w:jc w:val="both"/>
              <w:rPr>
                <w:rFonts w:ascii="Arial" w:hAnsi="Arial" w:cs="Arial"/>
                <w:sz w:val="24"/>
                <w:szCs w:val="24"/>
              </w:rPr>
            </w:pPr>
            <w:r w:rsidRPr="008210D8">
              <w:rPr>
                <w:rFonts w:ascii="Arial" w:hAnsi="Arial" w:cs="Arial"/>
                <w:sz w:val="24"/>
                <w:szCs w:val="24"/>
              </w:rPr>
              <w:t>Art. 22. Esta Lei entra em vigor na data da sua publicação, para ser aplicada a partir de 1º de janeiro de 2022.</w:t>
            </w:r>
          </w:p>
          <w:p w:rsidR="00C541DB" w:rsidRPr="008210D8" w:rsidRDefault="00C541DB" w:rsidP="008210D8">
            <w:pPr>
              <w:shd w:val="clear" w:color="auto" w:fill="FFFFFF" w:themeFill="background1"/>
              <w:tabs>
                <w:tab w:val="left" w:pos="0"/>
              </w:tabs>
              <w:spacing w:after="0" w:line="240" w:lineRule="auto"/>
              <w:ind w:firstLine="850"/>
              <w:jc w:val="both"/>
              <w:rPr>
                <w:rFonts w:ascii="Arial" w:hAnsi="Arial" w:cs="Arial"/>
                <w:sz w:val="24"/>
                <w:szCs w:val="24"/>
              </w:rPr>
            </w:pPr>
          </w:p>
          <w:p w:rsidR="005122E1" w:rsidRDefault="005122E1" w:rsidP="008210D8">
            <w:pPr>
              <w:shd w:val="clear" w:color="auto" w:fill="FFFFFF" w:themeFill="background1"/>
              <w:tabs>
                <w:tab w:val="left" w:pos="0"/>
              </w:tabs>
              <w:spacing w:after="0" w:line="240" w:lineRule="auto"/>
              <w:ind w:firstLine="850"/>
              <w:jc w:val="both"/>
              <w:rPr>
                <w:rFonts w:ascii="Arial" w:hAnsi="Arial" w:cs="Arial"/>
                <w:sz w:val="24"/>
                <w:szCs w:val="24"/>
              </w:rPr>
            </w:pPr>
            <w:r w:rsidRPr="008210D8">
              <w:rPr>
                <w:rFonts w:ascii="Arial" w:hAnsi="Arial" w:cs="Arial"/>
                <w:sz w:val="24"/>
                <w:szCs w:val="24"/>
              </w:rPr>
              <w:t xml:space="preserve">Da Secretaria da Câmara Municipal de Vereadores de Guarujá do </w:t>
            </w:r>
            <w:r w:rsidRPr="008210D8">
              <w:rPr>
                <w:rFonts w:ascii="Arial" w:hAnsi="Arial" w:cs="Arial"/>
                <w:sz w:val="24"/>
                <w:szCs w:val="24"/>
              </w:rPr>
              <w:lastRenderedPageBreak/>
              <w:t xml:space="preserve">Sul, Estado de Santa Catarina, aos </w:t>
            </w:r>
            <w:r w:rsidR="008210D8" w:rsidRPr="008210D8">
              <w:rPr>
                <w:rFonts w:ascii="Arial" w:hAnsi="Arial" w:cs="Arial"/>
                <w:sz w:val="24"/>
                <w:szCs w:val="24"/>
              </w:rPr>
              <w:t>03 de novembro</w:t>
            </w:r>
            <w:r w:rsidRPr="008210D8">
              <w:rPr>
                <w:rFonts w:ascii="Arial" w:hAnsi="Arial" w:cs="Arial"/>
                <w:sz w:val="24"/>
                <w:szCs w:val="24"/>
              </w:rPr>
              <w:t xml:space="preserve"> de 2021, em sua 15ª Legislatura, 1ª Sessão Legislativa, 1º período, 58º ano de sua Instalação Legislativa. </w:t>
            </w:r>
          </w:p>
          <w:p w:rsidR="008210D8" w:rsidRDefault="008210D8" w:rsidP="008210D8">
            <w:pPr>
              <w:shd w:val="clear" w:color="auto" w:fill="FFFFFF" w:themeFill="background1"/>
              <w:tabs>
                <w:tab w:val="left" w:pos="0"/>
              </w:tabs>
              <w:spacing w:after="0" w:line="240" w:lineRule="auto"/>
              <w:ind w:firstLine="850"/>
              <w:jc w:val="both"/>
              <w:rPr>
                <w:rFonts w:ascii="Arial" w:hAnsi="Arial" w:cs="Arial"/>
                <w:sz w:val="24"/>
                <w:szCs w:val="24"/>
              </w:rPr>
            </w:pPr>
          </w:p>
          <w:p w:rsidR="008210D8" w:rsidRDefault="008210D8" w:rsidP="008210D8">
            <w:pPr>
              <w:shd w:val="clear" w:color="auto" w:fill="FFFFFF" w:themeFill="background1"/>
              <w:tabs>
                <w:tab w:val="left" w:pos="0"/>
              </w:tabs>
              <w:spacing w:after="0" w:line="240" w:lineRule="auto"/>
              <w:ind w:firstLine="850"/>
              <w:jc w:val="both"/>
              <w:rPr>
                <w:rFonts w:ascii="Arial" w:hAnsi="Arial" w:cs="Arial"/>
                <w:sz w:val="24"/>
                <w:szCs w:val="24"/>
              </w:rPr>
            </w:pPr>
          </w:p>
          <w:p w:rsidR="008210D8" w:rsidRDefault="008210D8" w:rsidP="008210D8">
            <w:pPr>
              <w:shd w:val="clear" w:color="auto" w:fill="FFFFFF" w:themeFill="background1"/>
              <w:tabs>
                <w:tab w:val="left" w:pos="0"/>
              </w:tabs>
              <w:spacing w:after="0" w:line="240" w:lineRule="auto"/>
              <w:ind w:firstLine="850"/>
              <w:jc w:val="both"/>
              <w:rPr>
                <w:rFonts w:ascii="Arial" w:hAnsi="Arial" w:cs="Arial"/>
                <w:sz w:val="24"/>
                <w:szCs w:val="24"/>
              </w:rPr>
            </w:pPr>
          </w:p>
          <w:p w:rsidR="008210D8" w:rsidRPr="00850DD5" w:rsidRDefault="008210D8" w:rsidP="008210D8">
            <w:pPr>
              <w:shd w:val="clear" w:color="auto" w:fill="FFFFFF" w:themeFill="background1"/>
              <w:tabs>
                <w:tab w:val="left" w:pos="0"/>
              </w:tabs>
              <w:spacing w:after="0" w:line="240" w:lineRule="auto"/>
              <w:ind w:firstLine="850"/>
              <w:jc w:val="both"/>
              <w:rPr>
                <w:rFonts w:ascii="Arial" w:hAnsi="Arial" w:cs="Arial"/>
                <w:sz w:val="24"/>
                <w:szCs w:val="24"/>
              </w:rPr>
            </w:pPr>
          </w:p>
          <w:p w:rsidR="005122E1" w:rsidRPr="00850DD5" w:rsidRDefault="005122E1" w:rsidP="008210D8">
            <w:pPr>
              <w:shd w:val="clear" w:color="auto" w:fill="FFFFFF" w:themeFill="background1"/>
              <w:spacing w:after="0" w:line="276" w:lineRule="auto"/>
              <w:jc w:val="center"/>
              <w:rPr>
                <w:rFonts w:ascii="Arial" w:hAnsi="Arial" w:cs="Arial"/>
                <w:b/>
                <w:bCs/>
                <w:sz w:val="24"/>
                <w:szCs w:val="24"/>
                <w:lang w:val="en-US"/>
              </w:rPr>
            </w:pPr>
            <w:r w:rsidRPr="00850DD5">
              <w:rPr>
                <w:rFonts w:ascii="Arial" w:hAnsi="Arial" w:cs="Arial"/>
                <w:b/>
                <w:bCs/>
                <w:sz w:val="24"/>
                <w:szCs w:val="24"/>
                <w:lang w:val="en-US"/>
              </w:rPr>
              <w:t>CLEBER J. W</w:t>
            </w:r>
            <w:r w:rsidR="00850DD5">
              <w:rPr>
                <w:rFonts w:ascii="Arial" w:hAnsi="Arial" w:cs="Arial"/>
                <w:b/>
                <w:bCs/>
                <w:sz w:val="24"/>
                <w:szCs w:val="24"/>
                <w:lang w:val="en-US"/>
              </w:rPr>
              <w:t xml:space="preserve">ESCHENFELDER                 </w:t>
            </w:r>
            <w:r w:rsidRPr="00850DD5">
              <w:rPr>
                <w:rFonts w:ascii="Arial" w:hAnsi="Arial" w:cs="Arial"/>
                <w:b/>
                <w:bCs/>
                <w:sz w:val="24"/>
                <w:szCs w:val="24"/>
                <w:lang w:val="en-US"/>
              </w:rPr>
              <w:t xml:space="preserve">        SÔNIA L. K. ROSENBACH</w:t>
            </w:r>
            <w:r w:rsidRPr="00850DD5">
              <w:rPr>
                <w:rFonts w:ascii="Arial" w:hAnsi="Arial" w:cs="Arial"/>
                <w:bCs/>
                <w:sz w:val="24"/>
                <w:szCs w:val="24"/>
                <w:lang w:val="en-US"/>
              </w:rPr>
              <w:t xml:space="preserve">                             </w:t>
            </w:r>
            <w:r w:rsidR="00FC4FFF" w:rsidRPr="00850DD5">
              <w:rPr>
                <w:rFonts w:ascii="Arial" w:hAnsi="Arial" w:cs="Arial"/>
                <w:bCs/>
                <w:sz w:val="24"/>
                <w:szCs w:val="24"/>
                <w:lang w:val="en-US"/>
              </w:rPr>
              <w:t xml:space="preserve">   </w:t>
            </w:r>
            <w:r w:rsidR="009A17A5" w:rsidRPr="00850DD5">
              <w:rPr>
                <w:rFonts w:ascii="Arial" w:hAnsi="Arial" w:cs="Arial"/>
                <w:bCs/>
                <w:sz w:val="24"/>
                <w:szCs w:val="24"/>
                <w:lang w:val="en-US"/>
              </w:rPr>
              <w:t xml:space="preserve">   </w:t>
            </w:r>
            <w:r w:rsidR="00C541DB" w:rsidRPr="00850DD5">
              <w:rPr>
                <w:rFonts w:ascii="Arial" w:hAnsi="Arial" w:cs="Arial"/>
                <w:bCs/>
                <w:sz w:val="24"/>
                <w:szCs w:val="24"/>
                <w:lang w:val="en-US"/>
              </w:rPr>
              <w:t xml:space="preserve">   </w:t>
            </w:r>
            <w:r w:rsidR="00850DD5">
              <w:rPr>
                <w:rFonts w:ascii="Arial" w:hAnsi="Arial" w:cs="Arial"/>
                <w:bCs/>
                <w:sz w:val="24"/>
                <w:szCs w:val="24"/>
                <w:lang w:val="en-US"/>
              </w:rPr>
              <w:t xml:space="preserve">    </w:t>
            </w:r>
            <w:r w:rsidR="008210D8">
              <w:rPr>
                <w:rFonts w:ascii="Arial" w:hAnsi="Arial" w:cs="Arial"/>
                <w:bCs/>
                <w:sz w:val="24"/>
                <w:szCs w:val="24"/>
                <w:lang w:val="en-US"/>
              </w:rPr>
              <w:t xml:space="preserve">     </w:t>
            </w:r>
            <w:proofErr w:type="spellStart"/>
            <w:r w:rsidRPr="00850DD5">
              <w:rPr>
                <w:rFonts w:ascii="Arial" w:hAnsi="Arial" w:cs="Arial"/>
                <w:bCs/>
                <w:sz w:val="24"/>
                <w:szCs w:val="24"/>
                <w:lang w:val="en-US"/>
              </w:rPr>
              <w:t>Presidente</w:t>
            </w:r>
            <w:proofErr w:type="spellEnd"/>
            <w:r w:rsidRPr="00850DD5">
              <w:rPr>
                <w:rFonts w:ascii="Arial" w:hAnsi="Arial" w:cs="Arial"/>
                <w:bCs/>
                <w:sz w:val="24"/>
                <w:szCs w:val="24"/>
                <w:lang w:val="en-US"/>
              </w:rPr>
              <w:t xml:space="preserve">         </w:t>
            </w:r>
            <w:r w:rsidR="00FC4FFF" w:rsidRPr="00850DD5">
              <w:rPr>
                <w:rFonts w:ascii="Arial" w:hAnsi="Arial" w:cs="Arial"/>
                <w:bCs/>
                <w:sz w:val="24"/>
                <w:szCs w:val="24"/>
                <w:lang w:val="en-US"/>
              </w:rPr>
              <w:t xml:space="preserve"> </w:t>
            </w:r>
            <w:r w:rsidRPr="00850DD5">
              <w:rPr>
                <w:rFonts w:ascii="Arial" w:hAnsi="Arial" w:cs="Arial"/>
                <w:bCs/>
                <w:sz w:val="24"/>
                <w:szCs w:val="24"/>
                <w:lang w:val="en-US"/>
              </w:rPr>
              <w:t xml:space="preserve">           </w:t>
            </w:r>
            <w:r w:rsidR="00850DD5">
              <w:rPr>
                <w:rFonts w:ascii="Arial" w:hAnsi="Arial" w:cs="Arial"/>
                <w:bCs/>
                <w:sz w:val="24"/>
                <w:szCs w:val="24"/>
                <w:lang w:val="en-US"/>
              </w:rPr>
              <w:t xml:space="preserve">                  </w:t>
            </w:r>
            <w:r w:rsidRPr="00850DD5">
              <w:rPr>
                <w:rFonts w:ascii="Arial" w:hAnsi="Arial" w:cs="Arial"/>
                <w:bCs/>
                <w:sz w:val="24"/>
                <w:szCs w:val="24"/>
                <w:lang w:val="en-US"/>
              </w:rPr>
              <w:t xml:space="preserve">                                  1ª </w:t>
            </w:r>
            <w:proofErr w:type="spellStart"/>
            <w:r w:rsidRPr="00850DD5">
              <w:rPr>
                <w:rFonts w:ascii="Arial" w:hAnsi="Arial" w:cs="Arial"/>
                <w:bCs/>
                <w:sz w:val="24"/>
                <w:szCs w:val="24"/>
                <w:lang w:val="en-US"/>
              </w:rPr>
              <w:t>Secretária</w:t>
            </w:r>
            <w:proofErr w:type="spellEnd"/>
          </w:p>
        </w:tc>
      </w:tr>
      <w:tr w:rsidR="00200925" w:rsidRPr="00C541DB" w:rsidTr="00011A71">
        <w:trPr>
          <w:trHeight w:val="2835"/>
        </w:trPr>
        <w:tc>
          <w:tcPr>
            <w:tcW w:w="8505" w:type="dxa"/>
            <w:gridSpan w:val="2"/>
            <w:tcBorders>
              <w:top w:val="nil"/>
              <w:left w:val="nil"/>
              <w:bottom w:val="nil"/>
              <w:right w:val="nil"/>
            </w:tcBorders>
            <w:shd w:val="clear" w:color="auto" w:fill="auto"/>
            <w:vAlign w:val="bottom"/>
            <w:hideMark/>
          </w:tcPr>
          <w:p w:rsidR="006A1881" w:rsidRPr="00C541DB" w:rsidRDefault="006A1881" w:rsidP="0026340A">
            <w:pPr>
              <w:shd w:val="clear" w:color="auto" w:fill="FFFFFF" w:themeFill="background1"/>
              <w:spacing w:after="0" w:line="276" w:lineRule="auto"/>
              <w:jc w:val="both"/>
              <w:rPr>
                <w:rFonts w:ascii="Times New Roman" w:eastAsia="Times New Roman" w:hAnsi="Times New Roman" w:cs="Times New Roman"/>
                <w:sz w:val="24"/>
                <w:szCs w:val="24"/>
                <w:lang w:eastAsia="pt-BR"/>
              </w:rPr>
            </w:pPr>
          </w:p>
        </w:tc>
      </w:tr>
      <w:tr w:rsidR="00201F8D" w:rsidRPr="00C541DB" w:rsidTr="00011A71">
        <w:trPr>
          <w:trHeight w:val="2835"/>
        </w:trPr>
        <w:tc>
          <w:tcPr>
            <w:tcW w:w="8505" w:type="dxa"/>
            <w:gridSpan w:val="2"/>
            <w:tcBorders>
              <w:top w:val="nil"/>
              <w:left w:val="nil"/>
              <w:bottom w:val="nil"/>
              <w:right w:val="nil"/>
            </w:tcBorders>
            <w:shd w:val="clear" w:color="auto" w:fill="auto"/>
            <w:vAlign w:val="bottom"/>
          </w:tcPr>
          <w:p w:rsidR="00201F8D" w:rsidRPr="00C541DB" w:rsidRDefault="00201F8D" w:rsidP="0026340A">
            <w:pPr>
              <w:spacing w:after="0" w:line="276" w:lineRule="auto"/>
              <w:ind w:right="-1" w:firstLine="1417"/>
              <w:jc w:val="both"/>
              <w:rPr>
                <w:rFonts w:ascii="Times New Roman" w:eastAsia="Calibri" w:hAnsi="Times New Roman" w:cs="Times New Roman"/>
                <w:b/>
                <w:sz w:val="24"/>
                <w:szCs w:val="24"/>
              </w:rPr>
            </w:pPr>
          </w:p>
          <w:p w:rsidR="009A17A5" w:rsidRPr="00C541DB" w:rsidRDefault="009A17A5" w:rsidP="0026340A">
            <w:pPr>
              <w:spacing w:after="0" w:line="276" w:lineRule="auto"/>
              <w:ind w:right="-1" w:firstLine="1417"/>
              <w:jc w:val="both"/>
              <w:rPr>
                <w:rFonts w:ascii="Times New Roman" w:eastAsia="Calibri" w:hAnsi="Times New Roman" w:cs="Times New Roman"/>
                <w:b/>
                <w:sz w:val="24"/>
                <w:szCs w:val="24"/>
              </w:rPr>
            </w:pPr>
          </w:p>
          <w:p w:rsidR="009A17A5" w:rsidRPr="00C541DB" w:rsidRDefault="009A17A5" w:rsidP="0026340A">
            <w:pPr>
              <w:spacing w:after="0" w:line="276" w:lineRule="auto"/>
              <w:ind w:right="-1" w:firstLine="1417"/>
              <w:jc w:val="both"/>
              <w:rPr>
                <w:rFonts w:ascii="Times New Roman" w:eastAsia="Calibri" w:hAnsi="Times New Roman" w:cs="Times New Roman"/>
                <w:b/>
                <w:sz w:val="24"/>
                <w:szCs w:val="24"/>
              </w:rPr>
            </w:pPr>
          </w:p>
        </w:tc>
      </w:tr>
    </w:tbl>
    <w:p w:rsidR="00A302BF" w:rsidRPr="00C541DB" w:rsidRDefault="00A302BF" w:rsidP="004D15D8">
      <w:pPr>
        <w:jc w:val="both"/>
        <w:rPr>
          <w:rFonts w:ascii="Times New Roman" w:hAnsi="Times New Roman" w:cs="Times New Roman"/>
          <w:sz w:val="24"/>
          <w:szCs w:val="24"/>
        </w:rPr>
      </w:pPr>
    </w:p>
    <w:sectPr w:rsidR="00A302BF" w:rsidRPr="00C541DB" w:rsidSect="008210D8">
      <w:pgSz w:w="11906" w:h="16838"/>
      <w:pgMar w:top="1843" w:right="1701" w:bottom="226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37A1F"/>
    <w:multiLevelType w:val="hybridMultilevel"/>
    <w:tmpl w:val="8CE00B30"/>
    <w:lvl w:ilvl="0" w:tplc="84E6CE58">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nsid w:val="131D631F"/>
    <w:multiLevelType w:val="hybridMultilevel"/>
    <w:tmpl w:val="FD462EBE"/>
    <w:lvl w:ilvl="0" w:tplc="C414B47E">
      <w:start w:val="1"/>
      <w:numFmt w:val="lowerLetter"/>
      <w:lvlText w:val="%1)"/>
      <w:lvlJc w:val="left"/>
      <w:pPr>
        <w:ind w:left="1211" w:hanging="360"/>
      </w:pPr>
    </w:lvl>
    <w:lvl w:ilvl="1" w:tplc="04160019">
      <w:start w:val="1"/>
      <w:numFmt w:val="lowerLetter"/>
      <w:lvlText w:val="%2."/>
      <w:lvlJc w:val="left"/>
      <w:pPr>
        <w:ind w:left="1931" w:hanging="360"/>
      </w:pPr>
    </w:lvl>
    <w:lvl w:ilvl="2" w:tplc="0416001B">
      <w:start w:val="1"/>
      <w:numFmt w:val="lowerRoman"/>
      <w:lvlText w:val="%3."/>
      <w:lvlJc w:val="right"/>
      <w:pPr>
        <w:ind w:left="2651" w:hanging="180"/>
      </w:pPr>
    </w:lvl>
    <w:lvl w:ilvl="3" w:tplc="0416000F">
      <w:start w:val="1"/>
      <w:numFmt w:val="decimal"/>
      <w:lvlText w:val="%4."/>
      <w:lvlJc w:val="left"/>
      <w:pPr>
        <w:ind w:left="3371" w:hanging="360"/>
      </w:pPr>
    </w:lvl>
    <w:lvl w:ilvl="4" w:tplc="04160019">
      <w:start w:val="1"/>
      <w:numFmt w:val="lowerLetter"/>
      <w:lvlText w:val="%5."/>
      <w:lvlJc w:val="left"/>
      <w:pPr>
        <w:ind w:left="4091" w:hanging="360"/>
      </w:pPr>
    </w:lvl>
    <w:lvl w:ilvl="5" w:tplc="0416001B">
      <w:start w:val="1"/>
      <w:numFmt w:val="lowerRoman"/>
      <w:lvlText w:val="%6."/>
      <w:lvlJc w:val="right"/>
      <w:pPr>
        <w:ind w:left="4811" w:hanging="180"/>
      </w:pPr>
    </w:lvl>
    <w:lvl w:ilvl="6" w:tplc="0416000F">
      <w:start w:val="1"/>
      <w:numFmt w:val="decimal"/>
      <w:lvlText w:val="%7."/>
      <w:lvlJc w:val="left"/>
      <w:pPr>
        <w:ind w:left="5531" w:hanging="360"/>
      </w:pPr>
    </w:lvl>
    <w:lvl w:ilvl="7" w:tplc="04160019">
      <w:start w:val="1"/>
      <w:numFmt w:val="lowerLetter"/>
      <w:lvlText w:val="%8."/>
      <w:lvlJc w:val="left"/>
      <w:pPr>
        <w:ind w:left="6251" w:hanging="360"/>
      </w:pPr>
    </w:lvl>
    <w:lvl w:ilvl="8" w:tplc="0416001B">
      <w:start w:val="1"/>
      <w:numFmt w:val="lowerRoman"/>
      <w:lvlText w:val="%9."/>
      <w:lvlJc w:val="right"/>
      <w:pPr>
        <w:ind w:left="6971" w:hanging="180"/>
      </w:pPr>
    </w:lvl>
  </w:abstractNum>
  <w:abstractNum w:abstractNumId="2">
    <w:nsid w:val="25C07A81"/>
    <w:multiLevelType w:val="hybridMultilevel"/>
    <w:tmpl w:val="9844FDDA"/>
    <w:lvl w:ilvl="0" w:tplc="A3267284">
      <w:start w:val="1"/>
      <w:numFmt w:val="decimalZero"/>
      <w:lvlText w:val="%1-"/>
      <w:lvlJc w:val="left"/>
      <w:pPr>
        <w:ind w:left="2040" w:hanging="360"/>
      </w:pPr>
      <w:rPr>
        <w:rFonts w:hint="default"/>
      </w:rPr>
    </w:lvl>
    <w:lvl w:ilvl="1" w:tplc="04160019" w:tentative="1">
      <w:start w:val="1"/>
      <w:numFmt w:val="lowerLetter"/>
      <w:lvlText w:val="%2."/>
      <w:lvlJc w:val="left"/>
      <w:pPr>
        <w:ind w:left="2760" w:hanging="360"/>
      </w:pPr>
    </w:lvl>
    <w:lvl w:ilvl="2" w:tplc="0416001B" w:tentative="1">
      <w:start w:val="1"/>
      <w:numFmt w:val="lowerRoman"/>
      <w:lvlText w:val="%3."/>
      <w:lvlJc w:val="right"/>
      <w:pPr>
        <w:ind w:left="3480" w:hanging="180"/>
      </w:pPr>
    </w:lvl>
    <w:lvl w:ilvl="3" w:tplc="0416000F" w:tentative="1">
      <w:start w:val="1"/>
      <w:numFmt w:val="decimal"/>
      <w:lvlText w:val="%4."/>
      <w:lvlJc w:val="left"/>
      <w:pPr>
        <w:ind w:left="4200" w:hanging="360"/>
      </w:pPr>
    </w:lvl>
    <w:lvl w:ilvl="4" w:tplc="04160019" w:tentative="1">
      <w:start w:val="1"/>
      <w:numFmt w:val="lowerLetter"/>
      <w:lvlText w:val="%5."/>
      <w:lvlJc w:val="left"/>
      <w:pPr>
        <w:ind w:left="4920" w:hanging="360"/>
      </w:pPr>
    </w:lvl>
    <w:lvl w:ilvl="5" w:tplc="0416001B" w:tentative="1">
      <w:start w:val="1"/>
      <w:numFmt w:val="lowerRoman"/>
      <w:lvlText w:val="%6."/>
      <w:lvlJc w:val="right"/>
      <w:pPr>
        <w:ind w:left="5640" w:hanging="180"/>
      </w:pPr>
    </w:lvl>
    <w:lvl w:ilvl="6" w:tplc="0416000F" w:tentative="1">
      <w:start w:val="1"/>
      <w:numFmt w:val="decimal"/>
      <w:lvlText w:val="%7."/>
      <w:lvlJc w:val="left"/>
      <w:pPr>
        <w:ind w:left="6360" w:hanging="360"/>
      </w:pPr>
    </w:lvl>
    <w:lvl w:ilvl="7" w:tplc="04160019" w:tentative="1">
      <w:start w:val="1"/>
      <w:numFmt w:val="lowerLetter"/>
      <w:lvlText w:val="%8."/>
      <w:lvlJc w:val="left"/>
      <w:pPr>
        <w:ind w:left="7080" w:hanging="360"/>
      </w:pPr>
    </w:lvl>
    <w:lvl w:ilvl="8" w:tplc="0416001B" w:tentative="1">
      <w:start w:val="1"/>
      <w:numFmt w:val="lowerRoman"/>
      <w:lvlText w:val="%9."/>
      <w:lvlJc w:val="right"/>
      <w:pPr>
        <w:ind w:left="7800" w:hanging="180"/>
      </w:pPr>
    </w:lvl>
  </w:abstractNum>
  <w:abstractNum w:abstractNumId="3">
    <w:nsid w:val="64DD3279"/>
    <w:multiLevelType w:val="hybridMultilevel"/>
    <w:tmpl w:val="9C24A63E"/>
    <w:lvl w:ilvl="0" w:tplc="BC30082A">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abstractNumId w:val="3"/>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236555"/>
    <w:rsid w:val="00011A71"/>
    <w:rsid w:val="00056EBA"/>
    <w:rsid w:val="00074A1A"/>
    <w:rsid w:val="000B4FA2"/>
    <w:rsid w:val="00200925"/>
    <w:rsid w:val="00201F8D"/>
    <w:rsid w:val="00236555"/>
    <w:rsid w:val="0026340A"/>
    <w:rsid w:val="002B0701"/>
    <w:rsid w:val="002B6A0D"/>
    <w:rsid w:val="00312355"/>
    <w:rsid w:val="00341FBE"/>
    <w:rsid w:val="00356896"/>
    <w:rsid w:val="003843BF"/>
    <w:rsid w:val="0039244A"/>
    <w:rsid w:val="003C2862"/>
    <w:rsid w:val="003C72F7"/>
    <w:rsid w:val="003D17D1"/>
    <w:rsid w:val="003D2674"/>
    <w:rsid w:val="00415B86"/>
    <w:rsid w:val="0045441A"/>
    <w:rsid w:val="00472FAC"/>
    <w:rsid w:val="004C3B21"/>
    <w:rsid w:val="004D15D8"/>
    <w:rsid w:val="005122E1"/>
    <w:rsid w:val="00526915"/>
    <w:rsid w:val="00547C7C"/>
    <w:rsid w:val="005D35D6"/>
    <w:rsid w:val="0065036C"/>
    <w:rsid w:val="00664B5D"/>
    <w:rsid w:val="006A1881"/>
    <w:rsid w:val="006A3AC4"/>
    <w:rsid w:val="006B6F92"/>
    <w:rsid w:val="00715730"/>
    <w:rsid w:val="00720923"/>
    <w:rsid w:val="0078343A"/>
    <w:rsid w:val="007C0FE3"/>
    <w:rsid w:val="008210D8"/>
    <w:rsid w:val="00824539"/>
    <w:rsid w:val="00844B90"/>
    <w:rsid w:val="00850DD5"/>
    <w:rsid w:val="00880993"/>
    <w:rsid w:val="00896C29"/>
    <w:rsid w:val="008A1ABA"/>
    <w:rsid w:val="008D2B8A"/>
    <w:rsid w:val="0090432C"/>
    <w:rsid w:val="00905522"/>
    <w:rsid w:val="00935289"/>
    <w:rsid w:val="00946514"/>
    <w:rsid w:val="009A17A5"/>
    <w:rsid w:val="00A302BF"/>
    <w:rsid w:val="00A333F7"/>
    <w:rsid w:val="00A5428D"/>
    <w:rsid w:val="00AB0A84"/>
    <w:rsid w:val="00AE2C6B"/>
    <w:rsid w:val="00B23E8D"/>
    <w:rsid w:val="00B31220"/>
    <w:rsid w:val="00B35787"/>
    <w:rsid w:val="00B8498E"/>
    <w:rsid w:val="00B96686"/>
    <w:rsid w:val="00BA73CF"/>
    <w:rsid w:val="00BD3281"/>
    <w:rsid w:val="00BD42F0"/>
    <w:rsid w:val="00C04336"/>
    <w:rsid w:val="00C47A21"/>
    <w:rsid w:val="00C541DB"/>
    <w:rsid w:val="00CC2EC8"/>
    <w:rsid w:val="00D757C2"/>
    <w:rsid w:val="00DA4D7D"/>
    <w:rsid w:val="00DB0BEA"/>
    <w:rsid w:val="00DB7C1E"/>
    <w:rsid w:val="00DD0768"/>
    <w:rsid w:val="00E10D1E"/>
    <w:rsid w:val="00E20313"/>
    <w:rsid w:val="00E40341"/>
    <w:rsid w:val="00E414C0"/>
    <w:rsid w:val="00E52A5C"/>
    <w:rsid w:val="00EB2F58"/>
    <w:rsid w:val="00EE62D4"/>
    <w:rsid w:val="00FC4FFF"/>
    <w:rsid w:val="00FE3E2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42F0"/>
  </w:style>
  <w:style w:type="paragraph" w:styleId="Ttulo1">
    <w:name w:val="heading 1"/>
    <w:basedOn w:val="Normal"/>
    <w:next w:val="Normal"/>
    <w:link w:val="Ttulo1Char"/>
    <w:qFormat/>
    <w:rsid w:val="009A17A5"/>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nhideWhenUsed/>
    <w:qFormat/>
    <w:rsid w:val="00312355"/>
    <w:pPr>
      <w:keepNext/>
      <w:spacing w:after="0" w:line="240" w:lineRule="auto"/>
      <w:jc w:val="both"/>
      <w:outlineLvl w:val="1"/>
    </w:pPr>
    <w:rPr>
      <w:rFonts w:ascii="Courier New" w:eastAsia="Times New Roman" w:hAnsi="Courier New" w:cs="Times New Roman"/>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6A1881"/>
    <w:pPr>
      <w:ind w:left="720"/>
      <w:contextualSpacing/>
    </w:pPr>
  </w:style>
  <w:style w:type="paragraph" w:styleId="NormalWeb">
    <w:name w:val="Normal (Web)"/>
    <w:basedOn w:val="Normal"/>
    <w:uiPriority w:val="99"/>
    <w:unhideWhenUsed/>
    <w:rsid w:val="0090552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rsid w:val="00312355"/>
    <w:rPr>
      <w:rFonts w:ascii="Courier New" w:eastAsia="Times New Roman" w:hAnsi="Courier New" w:cs="Times New Roman"/>
      <w:sz w:val="24"/>
      <w:szCs w:val="20"/>
    </w:rPr>
  </w:style>
  <w:style w:type="paragraph" w:styleId="Recuodecorpodetexto">
    <w:name w:val="Body Text Indent"/>
    <w:basedOn w:val="Normal"/>
    <w:link w:val="RecuodecorpodetextoChar"/>
    <w:rsid w:val="007C0FE3"/>
    <w:pPr>
      <w:spacing w:after="0" w:line="240" w:lineRule="auto"/>
      <w:ind w:firstLine="2552"/>
      <w:jc w:val="both"/>
    </w:pPr>
    <w:rPr>
      <w:rFonts w:ascii="Arial" w:eastAsia="Times New Roman" w:hAnsi="Arial" w:cs="Times New Roman"/>
      <w:sz w:val="26"/>
      <w:szCs w:val="20"/>
      <w:lang w:eastAsia="pt-BR"/>
    </w:rPr>
  </w:style>
  <w:style w:type="character" w:customStyle="1" w:styleId="RecuodecorpodetextoChar">
    <w:name w:val="Recuo de corpo de texto Char"/>
    <w:basedOn w:val="Fontepargpadro"/>
    <w:link w:val="Recuodecorpodetexto"/>
    <w:rsid w:val="007C0FE3"/>
    <w:rPr>
      <w:rFonts w:ascii="Arial" w:eastAsia="Times New Roman" w:hAnsi="Arial" w:cs="Times New Roman"/>
      <w:sz w:val="26"/>
      <w:szCs w:val="20"/>
      <w:lang w:eastAsia="pt-BR"/>
    </w:rPr>
  </w:style>
  <w:style w:type="paragraph" w:customStyle="1" w:styleId="xmsonormal">
    <w:name w:val="x_msonormal"/>
    <w:basedOn w:val="Normal"/>
    <w:rsid w:val="00E52A5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896C29"/>
    <w:pPr>
      <w:spacing w:after="0" w:line="240" w:lineRule="auto"/>
    </w:pPr>
    <w:rPr>
      <w:rFonts w:ascii="Calibri" w:eastAsia="Times New Roman" w:hAnsi="Calibri" w:cs="Times New Roman"/>
      <w:lang w:eastAsia="pt-BR"/>
    </w:rPr>
  </w:style>
  <w:style w:type="paragraph" w:styleId="Corpodetexto2">
    <w:name w:val="Body Text 2"/>
    <w:basedOn w:val="Normal"/>
    <w:link w:val="Corpodetexto2Char"/>
    <w:unhideWhenUsed/>
    <w:rsid w:val="0026340A"/>
    <w:pPr>
      <w:spacing w:after="120" w:line="480" w:lineRule="auto"/>
    </w:pPr>
    <w:rPr>
      <w:rFonts w:ascii="Calibri" w:eastAsia="Calibri" w:hAnsi="Calibri" w:cs="Times New Roman"/>
    </w:rPr>
  </w:style>
  <w:style w:type="character" w:customStyle="1" w:styleId="Corpodetexto2Char">
    <w:name w:val="Corpo de texto 2 Char"/>
    <w:basedOn w:val="Fontepargpadro"/>
    <w:link w:val="Corpodetexto2"/>
    <w:rsid w:val="0026340A"/>
    <w:rPr>
      <w:rFonts w:ascii="Calibri" w:eastAsia="Calibri" w:hAnsi="Calibri" w:cs="Times New Roman"/>
    </w:rPr>
  </w:style>
  <w:style w:type="character" w:customStyle="1" w:styleId="Ttulo1Char">
    <w:name w:val="Título 1 Char"/>
    <w:basedOn w:val="Fontepargpadro"/>
    <w:link w:val="Ttulo1"/>
    <w:rsid w:val="009A17A5"/>
    <w:rPr>
      <w:rFonts w:asciiTheme="majorHAnsi" w:eastAsiaTheme="majorEastAsia" w:hAnsiTheme="majorHAnsi" w:cstheme="majorBidi"/>
      <w:b/>
      <w:bCs/>
      <w:color w:val="2F5496" w:themeColor="accent1" w:themeShade="BF"/>
      <w:sz w:val="28"/>
      <w:szCs w:val="28"/>
    </w:rPr>
  </w:style>
  <w:style w:type="paragraph" w:styleId="Recuodecorpodetexto3">
    <w:name w:val="Body Text Indent 3"/>
    <w:basedOn w:val="Normal"/>
    <w:link w:val="Recuodecorpodetexto3Char"/>
    <w:uiPriority w:val="99"/>
    <w:semiHidden/>
    <w:unhideWhenUsed/>
    <w:rsid w:val="009A17A5"/>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9A17A5"/>
    <w:rPr>
      <w:rFonts w:ascii="Times New Roman" w:eastAsia="Times New Roman" w:hAnsi="Times New Roman" w:cs="Times New Roman"/>
      <w:sz w:val="16"/>
      <w:szCs w:val="16"/>
      <w:lang w:eastAsia="pt-BR"/>
    </w:rPr>
  </w:style>
  <w:style w:type="paragraph" w:styleId="Corpodetexto">
    <w:name w:val="Body Text"/>
    <w:basedOn w:val="Normal"/>
    <w:link w:val="CorpodetextoChar"/>
    <w:uiPriority w:val="99"/>
    <w:unhideWhenUsed/>
    <w:rsid w:val="00C541DB"/>
    <w:pPr>
      <w:spacing w:after="120" w:line="276" w:lineRule="auto"/>
    </w:pPr>
    <w:rPr>
      <w:rFonts w:ascii="Calibri" w:eastAsia="Calibri" w:hAnsi="Calibri" w:cs="Times New Roman"/>
    </w:rPr>
  </w:style>
  <w:style w:type="character" w:customStyle="1" w:styleId="CorpodetextoChar">
    <w:name w:val="Corpo de texto Char"/>
    <w:basedOn w:val="Fontepargpadro"/>
    <w:link w:val="Corpodetexto"/>
    <w:uiPriority w:val="99"/>
    <w:rsid w:val="00C541DB"/>
    <w:rPr>
      <w:rFonts w:ascii="Calibri" w:eastAsia="Calibri" w:hAnsi="Calibri" w:cs="Times New Roman"/>
    </w:rPr>
  </w:style>
  <w:style w:type="paragraph" w:customStyle="1" w:styleId="Normal0">
    <w:name w:val="[Normal]"/>
    <w:rsid w:val="00C541DB"/>
    <w:pPr>
      <w:widowControl w:val="0"/>
      <w:autoSpaceDE w:val="0"/>
      <w:autoSpaceDN w:val="0"/>
      <w:adjustRightInd w:val="0"/>
      <w:spacing w:after="0" w:line="240" w:lineRule="auto"/>
    </w:pPr>
    <w:rPr>
      <w:rFonts w:ascii="Arial" w:eastAsia="Calibri" w:hAnsi="Arial" w:cs="Arial"/>
      <w:sz w:val="24"/>
      <w:szCs w:val="24"/>
    </w:rPr>
  </w:style>
  <w:style w:type="paragraph" w:styleId="Cabealho">
    <w:name w:val="header"/>
    <w:basedOn w:val="Normal"/>
    <w:link w:val="CabealhoChar"/>
    <w:uiPriority w:val="99"/>
    <w:semiHidden/>
    <w:unhideWhenUsed/>
    <w:rsid w:val="00850DD5"/>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basedOn w:val="Fontepargpadro"/>
    <w:link w:val="Cabealho"/>
    <w:uiPriority w:val="99"/>
    <w:semiHidden/>
    <w:rsid w:val="00850DD5"/>
    <w:rPr>
      <w:rFonts w:ascii="Calibri" w:eastAsia="Calibri" w:hAnsi="Calibri" w:cs="Times New Roman"/>
    </w:rPr>
  </w:style>
  <w:style w:type="paragraph" w:styleId="Rodap">
    <w:name w:val="footer"/>
    <w:basedOn w:val="Normal"/>
    <w:link w:val="RodapChar"/>
    <w:uiPriority w:val="99"/>
    <w:semiHidden/>
    <w:unhideWhenUsed/>
    <w:rsid w:val="00850DD5"/>
    <w:pPr>
      <w:tabs>
        <w:tab w:val="center" w:pos="4252"/>
        <w:tab w:val="right" w:pos="8504"/>
      </w:tabs>
      <w:spacing w:after="0" w:line="240" w:lineRule="auto"/>
    </w:pPr>
    <w:rPr>
      <w:rFonts w:ascii="Calibri" w:eastAsia="Calibri" w:hAnsi="Calibri" w:cs="Times New Roman"/>
    </w:rPr>
  </w:style>
  <w:style w:type="character" w:customStyle="1" w:styleId="RodapChar">
    <w:name w:val="Rodapé Char"/>
    <w:basedOn w:val="Fontepargpadro"/>
    <w:link w:val="Rodap"/>
    <w:uiPriority w:val="99"/>
    <w:semiHidden/>
    <w:rsid w:val="00850DD5"/>
    <w:rPr>
      <w:rFonts w:ascii="Calibri" w:eastAsia="Calibri" w:hAnsi="Calibri" w:cs="Times New Roman"/>
    </w:rPr>
  </w:style>
  <w:style w:type="paragraph" w:styleId="Textodebalo">
    <w:name w:val="Balloon Text"/>
    <w:basedOn w:val="Normal"/>
    <w:link w:val="TextodebaloChar"/>
    <w:uiPriority w:val="99"/>
    <w:semiHidden/>
    <w:unhideWhenUsed/>
    <w:rsid w:val="00850DD5"/>
    <w:pPr>
      <w:spacing w:after="0" w:line="240" w:lineRule="auto"/>
    </w:pPr>
    <w:rPr>
      <w:rFonts w:ascii="Tahoma" w:eastAsia="Calibri" w:hAnsi="Tahoma" w:cs="Tahoma"/>
      <w:sz w:val="16"/>
      <w:szCs w:val="16"/>
    </w:rPr>
  </w:style>
  <w:style w:type="character" w:customStyle="1" w:styleId="TextodebaloChar">
    <w:name w:val="Texto de balão Char"/>
    <w:basedOn w:val="Fontepargpadro"/>
    <w:link w:val="Textodebalo"/>
    <w:uiPriority w:val="99"/>
    <w:semiHidden/>
    <w:rsid w:val="00850DD5"/>
    <w:rPr>
      <w:rFonts w:ascii="Tahoma" w:eastAsia="Calibri" w:hAnsi="Tahoma" w:cs="Tahoma"/>
      <w:sz w:val="16"/>
      <w:szCs w:val="16"/>
    </w:rPr>
  </w:style>
  <w:style w:type="character" w:styleId="Forte">
    <w:name w:val="Strong"/>
    <w:uiPriority w:val="22"/>
    <w:qFormat/>
    <w:rsid w:val="00850DD5"/>
    <w:rPr>
      <w:b/>
      <w:bCs/>
    </w:rPr>
  </w:style>
  <w:style w:type="character" w:styleId="Hyperlink">
    <w:name w:val="Hyperlink"/>
    <w:rsid w:val="00850DD5"/>
    <w:rPr>
      <w:color w:val="0000FF"/>
      <w:u w:val="single"/>
    </w:rPr>
  </w:style>
  <w:style w:type="character" w:styleId="nfase">
    <w:name w:val="Emphasis"/>
    <w:qFormat/>
    <w:rsid w:val="008210D8"/>
    <w:rPr>
      <w:i/>
      <w:iCs/>
    </w:rPr>
  </w:style>
  <w:style w:type="paragraph" w:customStyle="1" w:styleId="Recuodecorpodetexto31">
    <w:name w:val="Recuo de corpo de texto 31"/>
    <w:basedOn w:val="Normal"/>
    <w:rsid w:val="008210D8"/>
    <w:pPr>
      <w:suppressAutoHyphens/>
      <w:overflowPunct w:val="0"/>
      <w:spacing w:after="0" w:line="240" w:lineRule="auto"/>
      <w:ind w:left="2050"/>
      <w:jc w:val="both"/>
    </w:pPr>
    <w:rPr>
      <w:rFonts w:ascii="Times New Roman" w:eastAsia="Times New Roman" w:hAnsi="Times New Roman" w:cs="Times New Roman"/>
      <w:bCs/>
      <w:color w:val="00000A"/>
      <w:kern w:val="1"/>
      <w:sz w:val="24"/>
      <w:szCs w:val="20"/>
      <w:lang w:eastAsia="pt-BR"/>
    </w:rPr>
  </w:style>
  <w:style w:type="paragraph" w:customStyle="1" w:styleId="Recuodecorpodetexto21">
    <w:name w:val="Recuo de corpo de texto 21"/>
    <w:basedOn w:val="Normal"/>
    <w:rsid w:val="008210D8"/>
    <w:pPr>
      <w:suppressAutoHyphens/>
      <w:overflowPunct w:val="0"/>
      <w:spacing w:after="120" w:line="480" w:lineRule="auto"/>
      <w:ind w:left="283"/>
    </w:pPr>
    <w:rPr>
      <w:rFonts w:ascii="Times New Roman" w:eastAsia="Times New Roman" w:hAnsi="Times New Roman" w:cs="Times New Roman"/>
      <w:color w:val="00000A"/>
      <w:kern w:val="1"/>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6A1881"/>
    <w:pPr>
      <w:ind w:left="720"/>
      <w:contextualSpacing/>
    </w:pPr>
  </w:style>
</w:styles>
</file>

<file path=word/webSettings.xml><?xml version="1.0" encoding="utf-8"?>
<w:webSettings xmlns:r="http://schemas.openxmlformats.org/officeDocument/2006/relationships" xmlns:w="http://schemas.openxmlformats.org/wordprocessingml/2006/main">
  <w:divs>
    <w:div w:id="763956824">
      <w:bodyDiv w:val="1"/>
      <w:marLeft w:val="0"/>
      <w:marRight w:val="0"/>
      <w:marTop w:val="0"/>
      <w:marBottom w:val="0"/>
      <w:divBdr>
        <w:top w:val="none" w:sz="0" w:space="0" w:color="auto"/>
        <w:left w:val="none" w:sz="0" w:space="0" w:color="auto"/>
        <w:bottom w:val="none" w:sz="0" w:space="0" w:color="auto"/>
        <w:right w:val="none" w:sz="0" w:space="0" w:color="auto"/>
      </w:divBdr>
    </w:div>
    <w:div w:id="847404618">
      <w:bodyDiv w:val="1"/>
      <w:marLeft w:val="0"/>
      <w:marRight w:val="0"/>
      <w:marTop w:val="0"/>
      <w:marBottom w:val="0"/>
      <w:divBdr>
        <w:top w:val="none" w:sz="0" w:space="0" w:color="auto"/>
        <w:left w:val="none" w:sz="0" w:space="0" w:color="auto"/>
        <w:bottom w:val="none" w:sz="0" w:space="0" w:color="auto"/>
        <w:right w:val="none" w:sz="0" w:space="0" w:color="auto"/>
      </w:divBdr>
    </w:div>
    <w:div w:id="124926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1865</Words>
  <Characters>10072</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Deisi</dc:creator>
  <cp:lastModifiedBy>Câmara</cp:lastModifiedBy>
  <cp:revision>2</cp:revision>
  <cp:lastPrinted>2021-10-19T11:10:00Z</cp:lastPrinted>
  <dcterms:created xsi:type="dcterms:W3CDTF">2021-11-03T23:08:00Z</dcterms:created>
  <dcterms:modified xsi:type="dcterms:W3CDTF">2021-11-03T23:08:00Z</dcterms:modified>
</cp:coreProperties>
</file>