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6E7" w:rsidRDefault="002406E7" w:rsidP="002406E7">
      <w:pPr>
        <w:jc w:val="center"/>
        <w:rPr>
          <w:b/>
          <w:i/>
          <w:sz w:val="28"/>
          <w:szCs w:val="28"/>
        </w:rPr>
      </w:pPr>
    </w:p>
    <w:p w:rsidR="002406E7" w:rsidRDefault="002406E7" w:rsidP="002406E7">
      <w:pPr>
        <w:jc w:val="center"/>
        <w:rPr>
          <w:b/>
          <w:i/>
          <w:sz w:val="28"/>
          <w:szCs w:val="28"/>
        </w:rPr>
      </w:pPr>
    </w:p>
    <w:p w:rsidR="002406E7" w:rsidRDefault="002406E7" w:rsidP="002406E7">
      <w:pPr>
        <w:jc w:val="center"/>
        <w:rPr>
          <w:b/>
          <w:i/>
          <w:sz w:val="28"/>
          <w:szCs w:val="28"/>
        </w:rPr>
      </w:pPr>
    </w:p>
    <w:p w:rsidR="002406E7" w:rsidRPr="001A719F" w:rsidRDefault="002406E7" w:rsidP="002406E7">
      <w:pPr>
        <w:jc w:val="center"/>
        <w:rPr>
          <w:b/>
          <w:i/>
          <w:sz w:val="28"/>
          <w:szCs w:val="28"/>
        </w:rPr>
      </w:pPr>
      <w:r w:rsidRPr="001A719F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1.404/</w:t>
      </w:r>
      <w:r w:rsidRPr="001A719F">
        <w:rPr>
          <w:b/>
          <w:i/>
          <w:sz w:val="28"/>
          <w:szCs w:val="28"/>
        </w:rPr>
        <w:t>2013</w:t>
      </w:r>
    </w:p>
    <w:p w:rsidR="000B13F4" w:rsidRDefault="000B13F4" w:rsidP="000B13F4">
      <w:pPr>
        <w:rPr>
          <w:szCs w:val="20"/>
        </w:rPr>
      </w:pPr>
    </w:p>
    <w:p w:rsidR="00CC1CD6" w:rsidRDefault="00CC1CD6" w:rsidP="00D23FA3">
      <w:pPr>
        <w:rPr>
          <w:szCs w:val="20"/>
        </w:rPr>
      </w:pPr>
    </w:p>
    <w:p w:rsidR="000B13F4" w:rsidRPr="00E14099" w:rsidRDefault="000B13F4" w:rsidP="00CC1CD6">
      <w:pPr>
        <w:ind w:left="3544"/>
        <w:jc w:val="both"/>
        <w:rPr>
          <w:rFonts w:ascii="Cambria" w:hAnsi="Cambria"/>
        </w:rPr>
      </w:pPr>
      <w:r w:rsidRPr="00E14099">
        <w:rPr>
          <w:rFonts w:ascii="Cambria" w:hAnsi="Cambria"/>
        </w:rPr>
        <w:t>Cria o Conselho Municipal de Esporte e dá outras providências.</w:t>
      </w:r>
    </w:p>
    <w:p w:rsidR="000B13F4" w:rsidRDefault="000B13F4" w:rsidP="00CC1CD6">
      <w:pPr>
        <w:ind w:left="3540"/>
        <w:jc w:val="both"/>
        <w:rPr>
          <w:szCs w:val="20"/>
        </w:rPr>
      </w:pPr>
    </w:p>
    <w:p w:rsidR="000B13F4" w:rsidRDefault="000B13F4" w:rsidP="00CC1CD6">
      <w:pPr>
        <w:ind w:left="3540"/>
        <w:jc w:val="both"/>
        <w:rPr>
          <w:szCs w:val="20"/>
        </w:rPr>
      </w:pPr>
    </w:p>
    <w:p w:rsidR="000B13F4" w:rsidRDefault="000B13F4" w:rsidP="00CC1CD6">
      <w:pPr>
        <w:ind w:left="3540"/>
        <w:jc w:val="both"/>
        <w:rPr>
          <w:szCs w:val="20"/>
        </w:rPr>
      </w:pPr>
      <w:r>
        <w:rPr>
          <w:szCs w:val="20"/>
        </w:rPr>
        <w:t>O Povo do Município de Lajinha, por seus representantes na Câmara Municipal aprovou</w:t>
      </w:r>
      <w:r w:rsidR="006830C8">
        <w:rPr>
          <w:szCs w:val="20"/>
        </w:rPr>
        <w:t xml:space="preserve"> e eu, Prefeito Municipal sanciono</w:t>
      </w:r>
      <w:r>
        <w:rPr>
          <w:szCs w:val="20"/>
        </w:rPr>
        <w:t xml:space="preserve"> a seguinte Lei.</w:t>
      </w:r>
    </w:p>
    <w:p w:rsidR="000B13F4" w:rsidRDefault="000B13F4" w:rsidP="00CC1CD6">
      <w:pPr>
        <w:jc w:val="both"/>
        <w:rPr>
          <w:szCs w:val="20"/>
        </w:rPr>
      </w:pPr>
    </w:p>
    <w:p w:rsidR="000B13F4" w:rsidRDefault="000B13F4" w:rsidP="00CC1CD6">
      <w:pPr>
        <w:jc w:val="both"/>
        <w:rPr>
          <w:szCs w:val="20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1º Fica criado o Conselho Municipal de Esporte.</w:t>
      </w:r>
    </w:p>
    <w:p w:rsidR="000B13F4" w:rsidRPr="002C7F0C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Art. 2º O Conselho Municipal de Esporte é órgão colegiado de caráter consultivo, vinculado à Secretaria Municipal de Esporte. </w:t>
      </w:r>
    </w:p>
    <w:p w:rsidR="000B13F4" w:rsidRPr="002C7F0C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3º O Conselho Municipal de Esporte tem por finalidade auxiliar na organização do esporte, na consolidação de políticas públicas e na melhora do padrão de organização, gestão, qualidade e transparência do esporte municipal.</w:t>
      </w:r>
    </w:p>
    <w:p w:rsidR="000B13F4" w:rsidRPr="002C7F0C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4º O Conselho Municipal de Esporte tem a seguinte estrutura: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I - Plenário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II - Mesa Diretora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III – Secretaria Executiva </w:t>
      </w:r>
    </w:p>
    <w:p w:rsidR="000B13F4" w:rsidRPr="002C7F0C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5º Ao Conselho Municipal de Esporte compete: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I - cooperar com o Conselho Estadual de Desportos e com os órgãos federais e estaduais incumbidos da execução das Políticas de Esporte;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II - adotar medidas e apoiar iniciativas em favor do incremento da prática do esporte e de atividades físicas e de lazer, objetivando a saúde e o bem-estar do cidadão, observando o cumprimento </w:t>
      </w:r>
      <w:r>
        <w:rPr>
          <w:rFonts w:ascii="Cambria" w:hAnsi="Cambria"/>
        </w:rPr>
        <w:t xml:space="preserve"> dos </w:t>
      </w:r>
      <w:r w:rsidRPr="002C7F0C">
        <w:rPr>
          <w:rFonts w:ascii="Cambria" w:hAnsi="Cambria"/>
        </w:rPr>
        <w:t>princípios e normas legais;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III - fornecer, quando solicitados, auxílio e informações ao Poder Público e à comunidade, quanto a programas e projetos que visem a melhoria da prática de atividades físicas e do esporte no Município;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IV - opinar, quando consultado, sobre a concessão de auxílios e recursos financeiros às entidades e associações esportivas sediadas no Município;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V - zelar pela memória do esporte;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VI - contribuir para a formulação da política de integração entre o esporte, a saúde, a educação, a defesa social e o turismo visando potencializar benefícios sociais gerados pela prática de atividade física e esportiva;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VII - Acompanhar, a partir de análises orçamentárias, entre outras que se façam necessárias, a gestão de recursos públicos voltados para a prática de atividades físicas e de esporte, bem como avaliar os ganhos sociais obtidos e o desempenho dos programas e projetos aprovados, manifestando-se a respeito e sugerindo aprimoramentos;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lastRenderedPageBreak/>
        <w:t>VIII - realizar os esforços necessários ao esclarecimento de dúvidas quanto à correta utilização, por parte das entidades beneficiárias, de recursos públicos voltados para a prática de atividades físicas e de esporte; e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IX - elaborar e aprovar, em reunião plenária, o Regimento Interno do Conselho.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Art. 6° O regimento interno do Conselho Municipal de Esporte disporá sobre a competência do Plenário, da Mesa Diretora e da Secretaria Executiva. 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7º O Conselho Municipal de Esporte compõe-se dos seguintes membros: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I - </w:t>
      </w:r>
      <w:r>
        <w:rPr>
          <w:rFonts w:ascii="Cambria" w:hAnsi="Cambria"/>
        </w:rPr>
        <w:t>Três</w:t>
      </w:r>
      <w:r w:rsidRPr="002C7F0C">
        <w:rPr>
          <w:rFonts w:ascii="Cambria" w:hAnsi="Cambria"/>
        </w:rPr>
        <w:t xml:space="preserve"> representante</w:t>
      </w:r>
      <w:r w:rsidR="00FB723B">
        <w:rPr>
          <w:rFonts w:ascii="Cambria" w:hAnsi="Cambria"/>
        </w:rPr>
        <w:t>s</w:t>
      </w:r>
      <w:r w:rsidRPr="002C7F0C">
        <w:rPr>
          <w:rFonts w:ascii="Cambria" w:hAnsi="Cambria"/>
        </w:rPr>
        <w:t xml:space="preserve"> do </w:t>
      </w:r>
      <w:r>
        <w:rPr>
          <w:rFonts w:ascii="Cambria" w:hAnsi="Cambria"/>
        </w:rPr>
        <w:t>Poder Executivo Municipal;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II - um representante </w:t>
      </w:r>
      <w:r>
        <w:rPr>
          <w:rFonts w:ascii="Cambria" w:hAnsi="Cambria"/>
        </w:rPr>
        <w:t>do Poder Legislativo Municipal;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>
        <w:rPr>
          <w:rFonts w:ascii="Cambria" w:hAnsi="Cambria"/>
        </w:rPr>
        <w:t>III – um representante de entidades de futebol;</w:t>
      </w:r>
    </w:p>
    <w:p w:rsidR="000B13F4" w:rsidRDefault="000B13F4" w:rsidP="00CC1CD6">
      <w:pPr>
        <w:jc w:val="both"/>
        <w:rPr>
          <w:rFonts w:ascii="Cambria" w:hAnsi="Cambria"/>
        </w:rPr>
      </w:pPr>
      <w:r>
        <w:rPr>
          <w:rFonts w:ascii="Cambria" w:hAnsi="Cambria"/>
        </w:rPr>
        <w:t>IV - um representante de entidades de outros esportes;</w:t>
      </w:r>
    </w:p>
    <w:p w:rsidR="000B13F4" w:rsidRDefault="000B13F4" w:rsidP="00CC1CD6">
      <w:pPr>
        <w:jc w:val="both"/>
        <w:rPr>
          <w:rFonts w:ascii="Cambria" w:hAnsi="Cambria"/>
        </w:rPr>
      </w:pPr>
      <w:r>
        <w:rPr>
          <w:rFonts w:ascii="Cambria" w:hAnsi="Cambria"/>
        </w:rPr>
        <w:t>V - um representante de Conselhos Comunitários;</w:t>
      </w:r>
    </w:p>
    <w:p w:rsidR="000B13F4" w:rsidRDefault="000B13F4" w:rsidP="00CC1CD6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VI - um representante de Escolas Ensino Fundamental/Médio; </w:t>
      </w:r>
    </w:p>
    <w:p w:rsidR="000B13F4" w:rsidRPr="002C7F0C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 xml:space="preserve">§ 1º Os órgãos e entidades de que tratam os incisos I a </w:t>
      </w:r>
      <w:r>
        <w:rPr>
          <w:rFonts w:ascii="Cambria" w:hAnsi="Cambria"/>
        </w:rPr>
        <w:t>III</w:t>
      </w:r>
      <w:r w:rsidRPr="002C7F0C">
        <w:rPr>
          <w:rFonts w:ascii="Cambria" w:hAnsi="Cambria"/>
        </w:rPr>
        <w:t xml:space="preserve"> indicarão seus representantes à Secretaria Municipal de Esporte, para posterior designação do Prefeito Municipal.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§ 2º As funções de membro do Conselho Municipal de Esporte e de membro de suas comissões são consideradas serviço público relevante, não lhes cabendo qualquer remuneração.</w:t>
      </w: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§ 3º O representante do Poder Público ou de entidade da sociedade civil poderá ser substituído a qualquer tempo, por nova indicação do representado.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8º A Mesa Diretora do Conselho será eleita dentre seus membros por meio de votação secreta.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9º O mandato dos membros do Conselho Municipal de Esporte é de dois anos, permitida uma recondução.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Parágrafo único. O membro do Conselho que deixar de comparecer, sem justificativa, a três sessões consecutivas ou à metade das sessões plenárias realizadas no período de um ano, perderá seu mandato.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10º. O Conselho Municipal de Esporte reunir-se-á mensalmente, e, extraordinariamente, por convocação da Mesa Diretora ou da maioria dos Conselheiros.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11º. As deliberações do Conselho serão tomadas pelo voto da maioria dos Conselheiros presentes às sessões, cabendo ao Presidente o voto de qualidade.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Parágrafo único. As sessões do Conselho serão instaladas com a presença mínima de</w:t>
      </w:r>
      <w:r>
        <w:rPr>
          <w:rFonts w:ascii="Cambria" w:hAnsi="Cambria"/>
        </w:rPr>
        <w:t xml:space="preserve"> 03</w:t>
      </w:r>
      <w:r w:rsidRPr="002C7F0C">
        <w:rPr>
          <w:rFonts w:ascii="Cambria" w:hAnsi="Cambria"/>
        </w:rPr>
        <w:t xml:space="preserve"> Conselheiros.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12º. Das sessões do Conselho serão lavradas atas, assinadas pelos presentes e pelo Secretário Executivo.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13º. O Conselho Municipal de Esporte pode constituir Comissões integradas por, no mínimo, um de seus membros e por profissionais de notório saber ou representantes de órgãos e entidades diretamente relacionados com o tema.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lastRenderedPageBreak/>
        <w:t>Parágrafo único</w:t>
      </w:r>
      <w:r>
        <w:rPr>
          <w:rFonts w:ascii="Cambria" w:hAnsi="Cambria"/>
        </w:rPr>
        <w:t xml:space="preserve"> - </w:t>
      </w:r>
      <w:r w:rsidRPr="002C7F0C">
        <w:rPr>
          <w:rFonts w:ascii="Cambria" w:hAnsi="Cambria"/>
        </w:rPr>
        <w:t>Cabe à Presidência do Conselho estabelecer a composição das comissões, bem como convidar profissionais ou órgãos e entidades a indicarem seus representantes.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14º. A Secretaria Executiva será exercida por servidor da Secretaria Municipal de Esporte, especialmente designado para tal função.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15º. No prazo de noventa dias, contados da data da publicação deste Decreto, o Conselho aprovará o seu regimento interno.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16º. Para a consecução de suas finalidades, o Conselho Municipal de Esporte articular-se-á com órgãos e entidades federais, estaduais e municipais.</w:t>
      </w:r>
    </w:p>
    <w:p w:rsidR="000B13F4" w:rsidRDefault="000B13F4" w:rsidP="00CC1CD6">
      <w:pPr>
        <w:jc w:val="both"/>
        <w:rPr>
          <w:rFonts w:ascii="Cambria" w:hAnsi="Cambria"/>
        </w:rPr>
      </w:pPr>
    </w:p>
    <w:p w:rsidR="000B13F4" w:rsidRPr="002C7F0C" w:rsidRDefault="000B13F4" w:rsidP="00CC1CD6">
      <w:pPr>
        <w:jc w:val="both"/>
        <w:rPr>
          <w:rFonts w:ascii="Cambria" w:hAnsi="Cambria"/>
        </w:rPr>
      </w:pPr>
      <w:r w:rsidRPr="002C7F0C">
        <w:rPr>
          <w:rFonts w:ascii="Cambria" w:hAnsi="Cambria"/>
        </w:rPr>
        <w:t>Art. 17º. Esta Lei entra em vigor na data de sua publicação.</w:t>
      </w:r>
    </w:p>
    <w:p w:rsidR="00D23FA3" w:rsidRDefault="00D23FA3" w:rsidP="00CC1CD6">
      <w:pPr>
        <w:jc w:val="both"/>
        <w:rPr>
          <w:szCs w:val="20"/>
        </w:rPr>
      </w:pPr>
    </w:p>
    <w:p w:rsidR="00D23FA3" w:rsidRPr="00D23FA3" w:rsidRDefault="00D23FA3" w:rsidP="00D23FA3">
      <w:pPr>
        <w:jc w:val="both"/>
      </w:pPr>
      <w:r w:rsidRPr="00D23FA3">
        <w:t xml:space="preserve">GABINETE DA PRESIDÊNCIA DA CÂMARA MUNICIPAL DE LAJINHA, ESTADO DE MINAS GERAIS, AOS </w:t>
      </w:r>
      <w:r>
        <w:t xml:space="preserve">DEZOITO </w:t>
      </w:r>
      <w:r w:rsidRPr="00D23FA3">
        <w:t>DIAS DO MÊS DE DEZEMBRO DO ANO DOIS MIL E TREZE. (</w:t>
      </w:r>
      <w:r>
        <w:t>18</w:t>
      </w:r>
      <w:r w:rsidRPr="00D23FA3">
        <w:t>/12/2013)</w:t>
      </w:r>
    </w:p>
    <w:p w:rsidR="00D23FA3" w:rsidRPr="00D23FA3" w:rsidRDefault="00D23FA3" w:rsidP="00D23FA3">
      <w:pPr>
        <w:ind w:left="705"/>
        <w:jc w:val="both"/>
      </w:pPr>
    </w:p>
    <w:p w:rsidR="00D23FA3" w:rsidRPr="00D23FA3" w:rsidRDefault="00D23FA3" w:rsidP="002406E7">
      <w:pPr>
        <w:ind w:left="705"/>
        <w:jc w:val="center"/>
      </w:pPr>
    </w:p>
    <w:p w:rsidR="00D23FA3" w:rsidRPr="00D23FA3" w:rsidRDefault="00D23FA3" w:rsidP="002406E7">
      <w:pPr>
        <w:ind w:left="705"/>
        <w:jc w:val="center"/>
      </w:pPr>
    </w:p>
    <w:p w:rsidR="00D23FA3" w:rsidRPr="00D23FA3" w:rsidRDefault="00D23FA3" w:rsidP="002406E7">
      <w:pPr>
        <w:jc w:val="center"/>
        <w:rPr>
          <w:b/>
        </w:rPr>
      </w:pPr>
      <w:r w:rsidRPr="00D23FA3">
        <w:rPr>
          <w:b/>
        </w:rPr>
        <w:t>Ver. RENATO RODRIGUES DE SOUZA</w:t>
      </w:r>
    </w:p>
    <w:p w:rsidR="00D23FA3" w:rsidRPr="00D23FA3" w:rsidRDefault="00D23FA3" w:rsidP="002406E7">
      <w:pPr>
        <w:jc w:val="center"/>
      </w:pPr>
      <w:r w:rsidRPr="00D23FA3">
        <w:rPr>
          <w:b/>
        </w:rPr>
        <w:t>Presidente da Câmara</w:t>
      </w:r>
    </w:p>
    <w:p w:rsidR="000B13F4" w:rsidRDefault="000B13F4" w:rsidP="00CC1CD6">
      <w:pPr>
        <w:jc w:val="both"/>
        <w:rPr>
          <w:szCs w:val="20"/>
        </w:rPr>
      </w:pPr>
    </w:p>
    <w:p w:rsidR="000B13F4" w:rsidRDefault="000B13F4" w:rsidP="00CC1CD6">
      <w:pPr>
        <w:ind w:left="4248"/>
        <w:jc w:val="both"/>
        <w:rPr>
          <w:b/>
          <w:i/>
          <w:szCs w:val="20"/>
        </w:rPr>
      </w:pPr>
    </w:p>
    <w:p w:rsidR="000B13F4" w:rsidRDefault="000B13F4" w:rsidP="002406E7">
      <w:pPr>
        <w:jc w:val="both"/>
        <w:rPr>
          <w:b/>
          <w:i/>
          <w:szCs w:val="20"/>
        </w:rPr>
      </w:pPr>
    </w:p>
    <w:p w:rsidR="002406E7" w:rsidRPr="00595BBA" w:rsidRDefault="002406E7" w:rsidP="002406E7">
      <w:pPr>
        <w:rPr>
          <w:sz w:val="20"/>
          <w:szCs w:val="20"/>
        </w:rPr>
      </w:pPr>
      <w:r w:rsidRPr="00595BBA">
        <w:rPr>
          <w:sz w:val="20"/>
          <w:szCs w:val="20"/>
        </w:rPr>
        <w:t xml:space="preserve">Sancionada em </w:t>
      </w:r>
      <w:r w:rsidR="00745FE6" w:rsidRPr="00595BBA">
        <w:rPr>
          <w:sz w:val="20"/>
          <w:szCs w:val="20"/>
        </w:rPr>
        <w:t>2</w:t>
      </w:r>
      <w:r w:rsidR="006830C8" w:rsidRPr="00595BBA">
        <w:rPr>
          <w:sz w:val="20"/>
          <w:szCs w:val="20"/>
        </w:rPr>
        <w:t>7</w:t>
      </w:r>
      <w:r w:rsidRPr="00595BBA">
        <w:rPr>
          <w:sz w:val="20"/>
          <w:szCs w:val="20"/>
        </w:rPr>
        <w:t>/12/2013, conforme cópia arquivada em pasta própria.</w:t>
      </w:r>
    </w:p>
    <w:p w:rsidR="002406E7" w:rsidRPr="00595BBA" w:rsidRDefault="002406E7" w:rsidP="002406E7">
      <w:pPr>
        <w:rPr>
          <w:sz w:val="20"/>
          <w:szCs w:val="20"/>
        </w:rPr>
      </w:pPr>
    </w:p>
    <w:p w:rsidR="00595BBA" w:rsidRPr="00595BBA" w:rsidRDefault="00595BBA" w:rsidP="002406E7">
      <w:pPr>
        <w:rPr>
          <w:sz w:val="20"/>
          <w:szCs w:val="20"/>
        </w:rPr>
      </w:pPr>
    </w:p>
    <w:p w:rsidR="002406E7" w:rsidRPr="00595BBA" w:rsidRDefault="002406E7" w:rsidP="002406E7">
      <w:pPr>
        <w:rPr>
          <w:sz w:val="20"/>
          <w:szCs w:val="20"/>
        </w:rPr>
      </w:pPr>
      <w:r w:rsidRPr="00595BBA">
        <w:rPr>
          <w:sz w:val="20"/>
          <w:szCs w:val="20"/>
        </w:rPr>
        <w:t xml:space="preserve">Lúcia Maria Miguel Morais </w:t>
      </w:r>
    </w:p>
    <w:p w:rsidR="002406E7" w:rsidRPr="00595BBA" w:rsidRDefault="002406E7" w:rsidP="002406E7">
      <w:pPr>
        <w:rPr>
          <w:sz w:val="20"/>
          <w:szCs w:val="20"/>
        </w:rPr>
      </w:pPr>
      <w:r w:rsidRPr="00595BBA">
        <w:rPr>
          <w:sz w:val="20"/>
          <w:szCs w:val="20"/>
        </w:rPr>
        <w:t xml:space="preserve">        At. Legislativo</w:t>
      </w:r>
    </w:p>
    <w:p w:rsidR="000B13F4" w:rsidRDefault="000B13F4" w:rsidP="00CC1CD6">
      <w:pPr>
        <w:ind w:left="4248"/>
        <w:jc w:val="both"/>
        <w:rPr>
          <w:b/>
          <w:i/>
          <w:szCs w:val="20"/>
        </w:rPr>
      </w:pPr>
    </w:p>
    <w:p w:rsidR="000B13F4" w:rsidRDefault="000B13F4" w:rsidP="00CC1CD6">
      <w:pPr>
        <w:ind w:left="4248"/>
        <w:jc w:val="both"/>
        <w:rPr>
          <w:b/>
          <w:i/>
          <w:szCs w:val="20"/>
        </w:rPr>
      </w:pPr>
    </w:p>
    <w:sectPr w:rsidR="000B13F4" w:rsidSect="00CC1CD6">
      <w:headerReference w:type="default" r:id="rId6"/>
      <w:pgSz w:w="11906" w:h="16838"/>
      <w:pgMar w:top="-1135" w:right="1700" w:bottom="720" w:left="1701" w:header="142" w:footer="7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FD5" w:rsidRDefault="001B3FD5" w:rsidP="00CC1CD6">
      <w:r>
        <w:separator/>
      </w:r>
    </w:p>
  </w:endnote>
  <w:endnote w:type="continuationSeparator" w:id="1">
    <w:p w:rsidR="001B3FD5" w:rsidRDefault="001B3FD5" w:rsidP="00CC1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FD5" w:rsidRDefault="001B3FD5" w:rsidP="00CC1CD6">
      <w:r>
        <w:separator/>
      </w:r>
    </w:p>
  </w:footnote>
  <w:footnote w:type="continuationSeparator" w:id="1">
    <w:p w:rsidR="001B3FD5" w:rsidRDefault="001B3FD5" w:rsidP="00CC1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D6" w:rsidRDefault="00CC1CD6"/>
  <w:p w:rsidR="00CC1CD6" w:rsidRDefault="00CC1CD6"/>
  <w:p w:rsidR="00CC1CD6" w:rsidRDefault="00CC1CD6"/>
  <w:p w:rsidR="00CC1CD6" w:rsidRDefault="00CC1CD6"/>
  <w:tbl>
    <w:tblPr>
      <w:tblW w:w="10161" w:type="dxa"/>
      <w:tblInd w:w="-743" w:type="dxa"/>
      <w:tblLook w:val="04A0"/>
    </w:tblPr>
    <w:tblGrid>
      <w:gridCol w:w="2039"/>
      <w:gridCol w:w="8122"/>
    </w:tblGrid>
    <w:tr w:rsidR="001F20D2" w:rsidTr="00130EBF">
      <w:trPr>
        <w:trHeight w:val="1465"/>
      </w:trPr>
      <w:tc>
        <w:tcPr>
          <w:tcW w:w="2039" w:type="dxa"/>
        </w:tcPr>
        <w:p w:rsidR="001F20D2" w:rsidRPr="00130EBF" w:rsidRDefault="001B3FD5" w:rsidP="001F20D2"/>
      </w:tc>
      <w:tc>
        <w:tcPr>
          <w:tcW w:w="8122" w:type="dxa"/>
        </w:tcPr>
        <w:p w:rsidR="00693A4D" w:rsidRPr="00130EBF" w:rsidRDefault="001B3FD5" w:rsidP="00130EBF">
          <w:pPr>
            <w:pStyle w:val="SemEspaamento"/>
            <w:ind w:left="-2231" w:right="-2409"/>
            <w:jc w:val="center"/>
            <w:rPr>
              <w:rFonts w:ascii="Times New Roman" w:hAnsi="Times New Roman"/>
              <w:b/>
              <w:sz w:val="12"/>
              <w:szCs w:val="26"/>
            </w:rPr>
          </w:pPr>
        </w:p>
        <w:p w:rsidR="00693A4D" w:rsidRPr="00130EBF" w:rsidRDefault="001B3FD5" w:rsidP="00CC1CD6">
          <w:pPr>
            <w:pStyle w:val="SemEspaamento"/>
            <w:ind w:left="-346" w:right="-142"/>
            <w:jc w:val="center"/>
          </w:pPr>
        </w:p>
      </w:tc>
    </w:tr>
  </w:tbl>
  <w:p w:rsidR="001F20D2" w:rsidRPr="0024552E" w:rsidRDefault="001B3FD5" w:rsidP="0024552E">
    <w:pPr>
      <w:pStyle w:val="Cabealho"/>
      <w:rPr>
        <w:sz w:val="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13F4"/>
    <w:rsid w:val="000B13F4"/>
    <w:rsid w:val="001B3FD5"/>
    <w:rsid w:val="002406E7"/>
    <w:rsid w:val="003278BB"/>
    <w:rsid w:val="00595BBA"/>
    <w:rsid w:val="006830C8"/>
    <w:rsid w:val="00696BFF"/>
    <w:rsid w:val="00745FE6"/>
    <w:rsid w:val="007A271B"/>
    <w:rsid w:val="007B239F"/>
    <w:rsid w:val="00904791"/>
    <w:rsid w:val="009F61AE"/>
    <w:rsid w:val="00B1181D"/>
    <w:rsid w:val="00B31BF7"/>
    <w:rsid w:val="00B32548"/>
    <w:rsid w:val="00C06929"/>
    <w:rsid w:val="00C55FC3"/>
    <w:rsid w:val="00CC1CD6"/>
    <w:rsid w:val="00D23FA3"/>
    <w:rsid w:val="00F52D77"/>
    <w:rsid w:val="00FB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B13F4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0B13F4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B13F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0B13F4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B13F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876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6</cp:revision>
  <dcterms:created xsi:type="dcterms:W3CDTF">2013-12-19T22:22:00Z</dcterms:created>
  <dcterms:modified xsi:type="dcterms:W3CDTF">2015-05-07T13:49:00Z</dcterms:modified>
</cp:coreProperties>
</file>