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689F4" w14:textId="77777777" w:rsidR="00E74DAC" w:rsidRDefault="00E74DAC" w:rsidP="00E74DAC">
      <w:pPr>
        <w:tabs>
          <w:tab w:val="left" w:pos="567"/>
        </w:tabs>
        <w:spacing w:after="0" w:line="240" w:lineRule="auto"/>
        <w:jc w:val="both"/>
        <w:rPr>
          <w:rFonts w:ascii="Arial" w:eastAsia="Times New Roman" w:hAnsi="Arial" w:cs="Arial"/>
          <w:b/>
          <w:sz w:val="24"/>
          <w:szCs w:val="24"/>
          <w:lang w:eastAsia="pt-BR"/>
        </w:rPr>
      </w:pPr>
    </w:p>
    <w:p w14:paraId="7A873A0B" w14:textId="4CD25ADB" w:rsidR="00E74DAC" w:rsidRPr="00E74DAC" w:rsidRDefault="00E74DAC" w:rsidP="00E74DAC">
      <w:pPr>
        <w:spacing w:after="0" w:line="240" w:lineRule="auto"/>
        <w:jc w:val="both"/>
        <w:rPr>
          <w:rFonts w:ascii="Arial" w:eastAsia="Times New Roman" w:hAnsi="Arial" w:cs="Arial"/>
          <w:sz w:val="28"/>
          <w:szCs w:val="28"/>
          <w:lang w:eastAsia="pt-BR"/>
        </w:rPr>
      </w:pPr>
      <w:r w:rsidRPr="00E74DAC">
        <w:rPr>
          <w:rFonts w:ascii="Arial" w:eastAsia="Times New Roman" w:hAnsi="Arial" w:cs="Arial"/>
          <w:b/>
          <w:sz w:val="28"/>
          <w:szCs w:val="28"/>
          <w:lang w:eastAsia="pt-BR"/>
        </w:rPr>
        <w:t>0</w:t>
      </w:r>
      <w:r>
        <w:rPr>
          <w:rFonts w:ascii="Arial" w:eastAsia="Times New Roman" w:hAnsi="Arial" w:cs="Arial"/>
          <w:b/>
          <w:sz w:val="28"/>
          <w:szCs w:val="28"/>
          <w:lang w:eastAsia="pt-BR"/>
        </w:rPr>
        <w:t>1</w:t>
      </w:r>
      <w:r w:rsidRPr="00E74DAC">
        <w:rPr>
          <w:rFonts w:ascii="Arial" w:eastAsia="Times New Roman" w:hAnsi="Arial" w:cs="Arial"/>
          <w:b/>
          <w:sz w:val="28"/>
          <w:szCs w:val="28"/>
          <w:lang w:eastAsia="pt-BR"/>
        </w:rPr>
        <w:t>ª SESSÃO ORDINÁRIA</w:t>
      </w:r>
    </w:p>
    <w:p w14:paraId="30CAA11F" w14:textId="788004B1" w:rsidR="00E74DAC" w:rsidRPr="00E74DAC" w:rsidRDefault="00E74DAC" w:rsidP="00E74DAC">
      <w:pPr>
        <w:spacing w:after="0" w:line="240" w:lineRule="auto"/>
        <w:jc w:val="both"/>
        <w:rPr>
          <w:rFonts w:ascii="Arial" w:eastAsia="Times New Roman" w:hAnsi="Arial" w:cs="Arial"/>
          <w:b/>
          <w:sz w:val="28"/>
          <w:szCs w:val="28"/>
          <w:lang w:eastAsia="pt-BR"/>
        </w:rPr>
      </w:pPr>
      <w:r w:rsidRPr="00E74DAC">
        <w:rPr>
          <w:rFonts w:ascii="Arial" w:eastAsia="Times New Roman" w:hAnsi="Arial" w:cs="Arial"/>
          <w:b/>
          <w:sz w:val="28"/>
          <w:szCs w:val="28"/>
          <w:lang w:eastAsia="pt-BR"/>
        </w:rPr>
        <w:t>0</w:t>
      </w:r>
      <w:r>
        <w:rPr>
          <w:rFonts w:ascii="Arial" w:eastAsia="Times New Roman" w:hAnsi="Arial" w:cs="Arial"/>
          <w:b/>
          <w:sz w:val="28"/>
          <w:szCs w:val="28"/>
          <w:lang w:eastAsia="pt-BR"/>
        </w:rPr>
        <w:t>6</w:t>
      </w:r>
      <w:r w:rsidRPr="00E74DAC">
        <w:rPr>
          <w:rFonts w:ascii="Arial" w:eastAsia="Times New Roman" w:hAnsi="Arial" w:cs="Arial"/>
          <w:b/>
          <w:sz w:val="28"/>
          <w:szCs w:val="28"/>
          <w:lang w:eastAsia="pt-BR"/>
        </w:rPr>
        <w:t>.02.202</w:t>
      </w:r>
      <w:r>
        <w:rPr>
          <w:rFonts w:ascii="Arial" w:eastAsia="Times New Roman" w:hAnsi="Arial" w:cs="Arial"/>
          <w:b/>
          <w:sz w:val="28"/>
          <w:szCs w:val="28"/>
          <w:lang w:eastAsia="pt-BR"/>
        </w:rPr>
        <w:t>3</w:t>
      </w:r>
    </w:p>
    <w:p w14:paraId="6893F61B" w14:textId="77777777" w:rsidR="00E74DAC" w:rsidRDefault="00E74DAC" w:rsidP="00E74DAC">
      <w:pPr>
        <w:keepNext/>
        <w:spacing w:after="0" w:line="240" w:lineRule="auto"/>
        <w:jc w:val="both"/>
        <w:outlineLvl w:val="0"/>
        <w:rPr>
          <w:rFonts w:ascii="Arial" w:eastAsia="Times New Roman" w:hAnsi="Arial" w:cs="Arial"/>
          <w:b/>
          <w:sz w:val="24"/>
          <w:szCs w:val="24"/>
          <w:lang w:eastAsia="pt-BR"/>
        </w:rPr>
      </w:pPr>
    </w:p>
    <w:p w14:paraId="0F554D77" w14:textId="77777777" w:rsidR="00E74DAC" w:rsidRDefault="00E74DAC" w:rsidP="00E74DAC">
      <w:pPr>
        <w:keepNext/>
        <w:spacing w:after="0" w:line="240" w:lineRule="auto"/>
        <w:jc w:val="both"/>
        <w:outlineLvl w:val="0"/>
        <w:rPr>
          <w:rFonts w:ascii="Arial" w:eastAsia="Times New Roman" w:hAnsi="Arial" w:cs="Arial"/>
          <w:b/>
          <w:sz w:val="24"/>
          <w:szCs w:val="24"/>
          <w:lang w:eastAsia="pt-BR"/>
        </w:rPr>
      </w:pPr>
    </w:p>
    <w:p w14:paraId="56899809" w14:textId="77777777" w:rsidR="00E74DAC" w:rsidRDefault="00E74DAC" w:rsidP="00E74DAC">
      <w:pPr>
        <w:keepNext/>
        <w:spacing w:after="0" w:line="240" w:lineRule="auto"/>
        <w:jc w:val="both"/>
        <w:outlineLvl w:val="0"/>
        <w:rPr>
          <w:rFonts w:ascii="Arial" w:eastAsia="Times New Roman" w:hAnsi="Arial" w:cs="Arial"/>
          <w:sz w:val="24"/>
          <w:szCs w:val="24"/>
          <w:lang w:eastAsia="pt-BR"/>
        </w:rPr>
      </w:pPr>
      <w:r>
        <w:rPr>
          <w:rFonts w:ascii="Arial" w:eastAsia="Times New Roman" w:hAnsi="Arial" w:cs="Arial"/>
          <w:sz w:val="24"/>
          <w:szCs w:val="24"/>
          <w:lang w:eastAsia="pt-BR"/>
        </w:rPr>
        <w:t>CORRESPONDÊNCIAS RECEBIDAS</w:t>
      </w:r>
    </w:p>
    <w:p w14:paraId="779A67E2" w14:textId="77777777" w:rsidR="00E74DAC" w:rsidRDefault="00E74DAC" w:rsidP="00E74DAC">
      <w:pPr>
        <w:spacing w:after="0" w:line="240" w:lineRule="auto"/>
        <w:jc w:val="both"/>
        <w:rPr>
          <w:rFonts w:ascii="Arial" w:eastAsia="Times New Roman" w:hAnsi="Arial" w:cs="Arial"/>
          <w:sz w:val="24"/>
          <w:szCs w:val="24"/>
          <w:lang w:eastAsia="pt-BR"/>
        </w:rPr>
      </w:pPr>
    </w:p>
    <w:p w14:paraId="79904867" w14:textId="77777777" w:rsidR="00E74DAC" w:rsidRDefault="00E74DAC" w:rsidP="00E74DAC">
      <w:pPr>
        <w:spacing w:after="0" w:line="240" w:lineRule="auto"/>
        <w:jc w:val="both"/>
        <w:rPr>
          <w:rFonts w:ascii="Arial" w:eastAsia="Times New Roman" w:hAnsi="Arial" w:cs="Arial"/>
          <w:sz w:val="24"/>
          <w:szCs w:val="24"/>
          <w:lang w:eastAsia="pt-BR"/>
        </w:rPr>
      </w:pPr>
    </w:p>
    <w:p w14:paraId="2F3688A3" w14:textId="77777777"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TRIBUNA A DISPOSIÇÃO DOS VEREADORES</w:t>
      </w:r>
    </w:p>
    <w:p w14:paraId="5A249A5F" w14:textId="77777777" w:rsidR="00E74DAC" w:rsidRDefault="00E74DAC" w:rsidP="00E74DAC">
      <w:pPr>
        <w:spacing w:after="0" w:line="240" w:lineRule="auto"/>
        <w:jc w:val="both"/>
        <w:rPr>
          <w:rFonts w:ascii="Arial" w:eastAsia="Times New Roman" w:hAnsi="Arial" w:cs="Arial"/>
          <w:sz w:val="24"/>
          <w:szCs w:val="24"/>
          <w:lang w:eastAsia="pt-BR"/>
        </w:rPr>
      </w:pPr>
    </w:p>
    <w:p w14:paraId="49432174" w14:textId="77777777" w:rsidR="00E74DAC" w:rsidRDefault="00E74DAC" w:rsidP="00E74DAC">
      <w:pPr>
        <w:spacing w:after="0" w:line="240" w:lineRule="auto"/>
        <w:jc w:val="both"/>
        <w:rPr>
          <w:rFonts w:ascii="Arial" w:eastAsia="Times New Roman" w:hAnsi="Arial" w:cs="Arial"/>
          <w:b/>
          <w:sz w:val="24"/>
          <w:szCs w:val="24"/>
          <w:lang w:eastAsia="pt-BR"/>
        </w:rPr>
      </w:pPr>
    </w:p>
    <w:p w14:paraId="2F672B0B" w14:textId="77777777" w:rsidR="00E74DAC" w:rsidRDefault="00E74DAC" w:rsidP="00E74DAC">
      <w:pPr>
        <w:spacing w:after="0" w:line="240" w:lineRule="auto"/>
        <w:jc w:val="both"/>
        <w:rPr>
          <w:rFonts w:ascii="Arial" w:eastAsia="Times New Roman" w:hAnsi="Arial" w:cs="Arial"/>
          <w:b/>
          <w:bCs/>
          <w:sz w:val="24"/>
          <w:szCs w:val="24"/>
          <w:lang w:eastAsia="pt-BR"/>
        </w:rPr>
      </w:pPr>
    </w:p>
    <w:p w14:paraId="23EB1EE9" w14:textId="2B62117B" w:rsidR="00E74DAC" w:rsidRPr="00E74DAC" w:rsidRDefault="00E74DAC" w:rsidP="00E74DAC">
      <w:pPr>
        <w:spacing w:after="0" w:line="240" w:lineRule="auto"/>
        <w:jc w:val="both"/>
        <w:rPr>
          <w:rFonts w:ascii="Arial" w:eastAsia="Times New Roman" w:hAnsi="Arial" w:cs="Arial"/>
          <w:b/>
          <w:bCs/>
          <w:sz w:val="32"/>
          <w:szCs w:val="32"/>
          <w:lang w:eastAsia="pt-BR"/>
        </w:rPr>
      </w:pPr>
      <w:r>
        <w:rPr>
          <w:rFonts w:ascii="Arial" w:eastAsia="Times New Roman" w:hAnsi="Arial" w:cs="Arial"/>
          <w:b/>
          <w:bCs/>
          <w:sz w:val="24"/>
          <w:szCs w:val="24"/>
          <w:lang w:eastAsia="pt-BR"/>
        </w:rPr>
        <w:t xml:space="preserve"> </w:t>
      </w:r>
      <w:r w:rsidRPr="002E48B8">
        <w:rPr>
          <w:rFonts w:ascii="Arial" w:eastAsia="Times New Roman" w:hAnsi="Arial" w:cs="Arial"/>
          <w:b/>
          <w:bCs/>
          <w:sz w:val="28"/>
          <w:szCs w:val="28"/>
          <w:lang w:eastAsia="pt-BR"/>
        </w:rPr>
        <w:t>DO EXECUTIVO</w:t>
      </w:r>
      <w:r w:rsidRPr="00E74DAC">
        <w:rPr>
          <w:rFonts w:ascii="Arial" w:eastAsia="Times New Roman" w:hAnsi="Arial" w:cs="Arial"/>
          <w:b/>
          <w:bCs/>
          <w:sz w:val="32"/>
          <w:szCs w:val="32"/>
          <w:lang w:eastAsia="pt-BR"/>
        </w:rPr>
        <w:t xml:space="preserve">: </w:t>
      </w:r>
    </w:p>
    <w:p w14:paraId="0E0DA94A" w14:textId="3A6B79EE"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 xml:space="preserve">-Projeto de Lei nº001/2023, </w:t>
      </w:r>
      <w:r>
        <w:rPr>
          <w:rFonts w:ascii="Arial" w:eastAsia="Times New Roman" w:hAnsi="Arial" w:cs="Arial"/>
          <w:sz w:val="24"/>
          <w:szCs w:val="24"/>
          <w:lang w:eastAsia="pt-BR"/>
        </w:rPr>
        <w:t>Autoriza o Poder Executivo Municipal a celebrar Termo de Fomento com a Associação Comunitária, Cultural e Folclórica de Feliz Natal, e dá outras providências.</w:t>
      </w:r>
    </w:p>
    <w:p w14:paraId="206511DB" w14:textId="606AC690" w:rsidR="00D016B9" w:rsidRDefault="00D016B9" w:rsidP="00E74DAC">
      <w:pPr>
        <w:spacing w:after="0" w:line="240" w:lineRule="auto"/>
        <w:jc w:val="both"/>
        <w:rPr>
          <w:rFonts w:ascii="Arial" w:eastAsia="Times New Roman" w:hAnsi="Arial" w:cs="Arial"/>
          <w:sz w:val="24"/>
          <w:szCs w:val="24"/>
          <w:lang w:eastAsia="pt-BR"/>
        </w:rPr>
      </w:pPr>
    </w:p>
    <w:p w14:paraId="7B507181" w14:textId="76F2D4EF" w:rsidR="00D016B9" w:rsidRDefault="00D016B9" w:rsidP="00E74DAC">
      <w:pPr>
        <w:spacing w:after="0" w:line="240" w:lineRule="auto"/>
        <w:jc w:val="both"/>
        <w:rPr>
          <w:rFonts w:ascii="Arial" w:eastAsia="Times New Roman" w:hAnsi="Arial" w:cs="Arial"/>
          <w:sz w:val="24"/>
          <w:szCs w:val="24"/>
          <w:lang w:eastAsia="pt-BR"/>
        </w:rPr>
      </w:pPr>
      <w:r w:rsidRPr="00D016B9">
        <w:rPr>
          <w:rFonts w:ascii="Arial" w:eastAsia="Times New Roman" w:hAnsi="Arial" w:cs="Arial"/>
          <w:b/>
          <w:bCs/>
          <w:sz w:val="24"/>
          <w:szCs w:val="24"/>
          <w:lang w:eastAsia="pt-BR"/>
        </w:rPr>
        <w:t>-Projeto de Lei nº003/2023</w:t>
      </w:r>
      <w:r>
        <w:rPr>
          <w:rFonts w:ascii="Arial" w:eastAsia="Times New Roman" w:hAnsi="Arial" w:cs="Arial"/>
          <w:sz w:val="24"/>
          <w:szCs w:val="24"/>
          <w:lang w:eastAsia="pt-BR"/>
        </w:rPr>
        <w:t>, Autoriza o Poder Executivo Municipal a celebrar Termo de Fomento com a Associação Frei Miguel Bottacin de Apoio ao Idoso, e dá outras providências.</w:t>
      </w:r>
    </w:p>
    <w:p w14:paraId="5CDFD94C" w14:textId="12A017D9" w:rsidR="00D016B9" w:rsidRDefault="00D016B9" w:rsidP="00E74DAC">
      <w:pPr>
        <w:spacing w:after="0" w:line="240" w:lineRule="auto"/>
        <w:jc w:val="both"/>
        <w:rPr>
          <w:rFonts w:ascii="Arial" w:eastAsia="Times New Roman" w:hAnsi="Arial" w:cs="Arial"/>
          <w:sz w:val="24"/>
          <w:szCs w:val="24"/>
          <w:lang w:eastAsia="pt-BR"/>
        </w:rPr>
      </w:pPr>
    </w:p>
    <w:p w14:paraId="22BF8E24" w14:textId="0C0844DD" w:rsidR="00D016B9" w:rsidRDefault="00D016B9" w:rsidP="00E74DAC">
      <w:pPr>
        <w:spacing w:after="0" w:line="240" w:lineRule="auto"/>
        <w:jc w:val="both"/>
        <w:rPr>
          <w:rFonts w:ascii="Arial" w:eastAsia="Times New Roman" w:hAnsi="Arial" w:cs="Arial"/>
          <w:sz w:val="24"/>
          <w:szCs w:val="24"/>
          <w:lang w:eastAsia="pt-BR"/>
        </w:rPr>
      </w:pPr>
      <w:r w:rsidRPr="00D016B9">
        <w:rPr>
          <w:rFonts w:ascii="Arial" w:eastAsia="Times New Roman" w:hAnsi="Arial" w:cs="Arial"/>
          <w:b/>
          <w:bCs/>
          <w:sz w:val="24"/>
          <w:szCs w:val="24"/>
          <w:lang w:eastAsia="pt-BR"/>
        </w:rPr>
        <w:t>-Projeto de Lei nº004/2023</w:t>
      </w:r>
      <w:r>
        <w:rPr>
          <w:rFonts w:ascii="Arial" w:eastAsia="Times New Roman" w:hAnsi="Arial" w:cs="Arial"/>
          <w:sz w:val="24"/>
          <w:szCs w:val="24"/>
          <w:lang w:eastAsia="pt-BR"/>
        </w:rPr>
        <w:t>, Autoriza o Poder Executivo Municipal a celebrar Termo de Fomento com à Comunidade Terapêutica Emanuel Deus Conosco – CTEDC, e dá outras providências.</w:t>
      </w:r>
    </w:p>
    <w:p w14:paraId="3446883C" w14:textId="10E5373F" w:rsidR="00D016B9" w:rsidRDefault="00D016B9" w:rsidP="00E74DAC">
      <w:pPr>
        <w:spacing w:after="0" w:line="240" w:lineRule="auto"/>
        <w:jc w:val="both"/>
        <w:rPr>
          <w:rFonts w:ascii="Arial" w:eastAsia="Times New Roman" w:hAnsi="Arial" w:cs="Arial"/>
          <w:sz w:val="24"/>
          <w:szCs w:val="24"/>
          <w:lang w:eastAsia="pt-BR"/>
        </w:rPr>
      </w:pPr>
    </w:p>
    <w:p w14:paraId="4485305F" w14:textId="61838795" w:rsidR="00D016B9" w:rsidRDefault="00D016B9" w:rsidP="00E74DAC">
      <w:pPr>
        <w:spacing w:after="0" w:line="240" w:lineRule="auto"/>
        <w:jc w:val="both"/>
        <w:rPr>
          <w:rFonts w:ascii="Arial" w:eastAsia="Times New Roman" w:hAnsi="Arial" w:cs="Arial"/>
          <w:sz w:val="24"/>
          <w:szCs w:val="24"/>
          <w:lang w:eastAsia="pt-BR"/>
        </w:rPr>
      </w:pPr>
      <w:r w:rsidRPr="00316352">
        <w:rPr>
          <w:rFonts w:ascii="Arial" w:eastAsia="Times New Roman" w:hAnsi="Arial" w:cs="Arial"/>
          <w:b/>
          <w:bCs/>
          <w:sz w:val="24"/>
          <w:szCs w:val="24"/>
          <w:lang w:eastAsia="pt-BR"/>
        </w:rPr>
        <w:t xml:space="preserve">-Projeto de Lei </w:t>
      </w:r>
      <w:r w:rsidR="00316352" w:rsidRPr="00316352">
        <w:rPr>
          <w:rFonts w:ascii="Arial" w:eastAsia="Times New Roman" w:hAnsi="Arial" w:cs="Arial"/>
          <w:b/>
          <w:bCs/>
          <w:sz w:val="24"/>
          <w:szCs w:val="24"/>
          <w:lang w:eastAsia="pt-BR"/>
        </w:rPr>
        <w:t>nº005/2023</w:t>
      </w:r>
      <w:r w:rsidR="00316352">
        <w:rPr>
          <w:rFonts w:ascii="Arial" w:eastAsia="Times New Roman" w:hAnsi="Arial" w:cs="Arial"/>
          <w:sz w:val="24"/>
          <w:szCs w:val="24"/>
          <w:lang w:eastAsia="pt-BR"/>
        </w:rPr>
        <w:t>, Autoriza o Poder Executivo a realizar Processo Seletivo Público de Agentes de Combate às Endemias, e dá outras providências.</w:t>
      </w:r>
    </w:p>
    <w:p w14:paraId="0DF53FB7" w14:textId="149A0821" w:rsidR="00316352" w:rsidRDefault="00316352" w:rsidP="00E74DAC">
      <w:pPr>
        <w:spacing w:after="0" w:line="240" w:lineRule="auto"/>
        <w:jc w:val="both"/>
        <w:rPr>
          <w:rFonts w:ascii="Arial" w:eastAsia="Times New Roman" w:hAnsi="Arial" w:cs="Arial"/>
          <w:sz w:val="24"/>
          <w:szCs w:val="24"/>
          <w:lang w:eastAsia="pt-BR"/>
        </w:rPr>
      </w:pPr>
    </w:p>
    <w:p w14:paraId="743699C0" w14:textId="20D76EF0" w:rsidR="00316352" w:rsidRDefault="00316352" w:rsidP="00E74DAC">
      <w:pPr>
        <w:spacing w:after="0" w:line="240" w:lineRule="auto"/>
        <w:jc w:val="both"/>
        <w:rPr>
          <w:rFonts w:ascii="Arial" w:eastAsia="Times New Roman" w:hAnsi="Arial" w:cs="Arial"/>
          <w:sz w:val="24"/>
          <w:szCs w:val="24"/>
          <w:lang w:eastAsia="pt-BR"/>
        </w:rPr>
      </w:pPr>
      <w:r w:rsidRPr="00316352">
        <w:rPr>
          <w:rFonts w:ascii="Arial" w:eastAsia="Times New Roman" w:hAnsi="Arial" w:cs="Arial"/>
          <w:b/>
          <w:bCs/>
          <w:sz w:val="24"/>
          <w:szCs w:val="24"/>
          <w:lang w:eastAsia="pt-BR"/>
        </w:rPr>
        <w:t>-Projeto de Lei nº006/2023</w:t>
      </w:r>
      <w:r>
        <w:rPr>
          <w:rFonts w:ascii="Arial" w:eastAsia="Times New Roman" w:hAnsi="Arial" w:cs="Arial"/>
          <w:sz w:val="24"/>
          <w:szCs w:val="24"/>
          <w:lang w:eastAsia="pt-BR"/>
        </w:rPr>
        <w:t>, Altera o dispositivo nos incisos I e II e revoga o inciso III, pertencentes ao § 2º do artigo 1º da Lei nº756/2021, e dá outras providências.</w:t>
      </w:r>
    </w:p>
    <w:p w14:paraId="03C7A0F8" w14:textId="1C76EAEA" w:rsidR="00316352" w:rsidRDefault="00316352" w:rsidP="00E74DAC">
      <w:pPr>
        <w:spacing w:after="0" w:line="240" w:lineRule="auto"/>
        <w:jc w:val="both"/>
        <w:rPr>
          <w:rFonts w:ascii="Arial" w:eastAsia="Times New Roman" w:hAnsi="Arial" w:cs="Arial"/>
          <w:sz w:val="24"/>
          <w:szCs w:val="24"/>
          <w:lang w:eastAsia="pt-BR"/>
        </w:rPr>
      </w:pPr>
    </w:p>
    <w:p w14:paraId="191EDBEA" w14:textId="131B8166" w:rsidR="00316352" w:rsidRPr="00E74DAC" w:rsidRDefault="00316352" w:rsidP="00E74DAC">
      <w:pPr>
        <w:spacing w:after="0" w:line="240" w:lineRule="auto"/>
        <w:jc w:val="both"/>
        <w:rPr>
          <w:rFonts w:ascii="Arial" w:eastAsia="Times New Roman" w:hAnsi="Arial" w:cs="Arial"/>
          <w:sz w:val="24"/>
          <w:szCs w:val="24"/>
          <w:lang w:eastAsia="pt-BR"/>
        </w:rPr>
      </w:pPr>
      <w:r w:rsidRPr="0098749F">
        <w:rPr>
          <w:rFonts w:ascii="Arial" w:eastAsia="Times New Roman" w:hAnsi="Arial" w:cs="Arial"/>
          <w:b/>
          <w:bCs/>
          <w:sz w:val="24"/>
          <w:szCs w:val="24"/>
          <w:lang w:eastAsia="pt-BR"/>
        </w:rPr>
        <w:t>-Veto ao Projeto de Lei Legislativo nº017/2023</w:t>
      </w:r>
      <w:r>
        <w:rPr>
          <w:rFonts w:ascii="Arial" w:eastAsia="Times New Roman" w:hAnsi="Arial" w:cs="Arial"/>
          <w:sz w:val="24"/>
          <w:szCs w:val="24"/>
          <w:lang w:eastAsia="pt-BR"/>
        </w:rPr>
        <w:t xml:space="preserve">, </w:t>
      </w:r>
      <w:r w:rsidR="0098749F">
        <w:rPr>
          <w:rFonts w:ascii="Arial" w:eastAsia="Times New Roman" w:hAnsi="Arial" w:cs="Arial"/>
          <w:sz w:val="24"/>
          <w:szCs w:val="24"/>
          <w:lang w:eastAsia="pt-BR"/>
        </w:rPr>
        <w:t>Veta o Projeto de Lei Legislativo nº017/2022, de 11 de novembro de 2022, de autoria da Câmara Municipal de Vereadores, e dá outras providências.</w:t>
      </w:r>
    </w:p>
    <w:p w14:paraId="3D242ACA" w14:textId="77777777" w:rsidR="00E74DAC" w:rsidRDefault="00E74DAC" w:rsidP="00E74DAC">
      <w:pPr>
        <w:spacing w:after="0" w:line="240" w:lineRule="auto"/>
        <w:jc w:val="both"/>
        <w:rPr>
          <w:rFonts w:ascii="Arial" w:eastAsia="Times New Roman" w:hAnsi="Arial" w:cs="Arial"/>
          <w:sz w:val="24"/>
          <w:szCs w:val="24"/>
          <w:lang w:eastAsia="pt-BR"/>
        </w:rPr>
      </w:pPr>
    </w:p>
    <w:p w14:paraId="7624F6FC" w14:textId="25DB6C0E" w:rsidR="00E74DAC" w:rsidRDefault="00E74DAC" w:rsidP="00E74DAC">
      <w:pPr>
        <w:spacing w:after="0" w:line="240" w:lineRule="auto"/>
        <w:jc w:val="both"/>
        <w:rPr>
          <w:rFonts w:ascii="Arial" w:eastAsia="Times New Roman" w:hAnsi="Arial" w:cs="Arial"/>
          <w:bCs/>
          <w:sz w:val="24"/>
          <w:szCs w:val="24"/>
          <w:lang w:eastAsia="pt-BR"/>
        </w:rPr>
      </w:pPr>
      <w:r>
        <w:rPr>
          <w:rFonts w:ascii="Arial" w:eastAsia="Times New Roman" w:hAnsi="Arial" w:cs="Arial"/>
          <w:sz w:val="24"/>
          <w:szCs w:val="24"/>
          <w:lang w:eastAsia="pt-BR"/>
        </w:rPr>
        <w:t xml:space="preserve">                                                                      </w:t>
      </w:r>
      <w:r>
        <w:rPr>
          <w:rFonts w:ascii="Arial" w:eastAsia="Times New Roman" w:hAnsi="Arial" w:cs="Arial"/>
          <w:bCs/>
          <w:sz w:val="24"/>
          <w:szCs w:val="24"/>
          <w:lang w:eastAsia="pt-BR"/>
        </w:rPr>
        <w:tab/>
      </w:r>
      <w:r>
        <w:rPr>
          <w:rFonts w:ascii="Arial" w:eastAsia="Times New Roman" w:hAnsi="Arial" w:cs="Arial"/>
          <w:bCs/>
          <w:sz w:val="24"/>
          <w:szCs w:val="24"/>
          <w:lang w:eastAsia="pt-BR"/>
        </w:rPr>
        <w:tab/>
      </w:r>
      <w:r>
        <w:rPr>
          <w:rFonts w:ascii="Arial" w:eastAsia="Times New Roman" w:hAnsi="Arial" w:cs="Arial"/>
          <w:bCs/>
          <w:sz w:val="24"/>
          <w:szCs w:val="24"/>
          <w:lang w:eastAsia="pt-BR"/>
        </w:rPr>
        <w:tab/>
        <w:t xml:space="preserve">                                                                                 </w:t>
      </w:r>
    </w:p>
    <w:p w14:paraId="0324164A" w14:textId="77777777" w:rsidR="00E74DAC" w:rsidRDefault="00E74DAC" w:rsidP="00E74DAC">
      <w:pPr>
        <w:spacing w:after="0" w:line="240" w:lineRule="auto"/>
        <w:jc w:val="both"/>
        <w:rPr>
          <w:rFonts w:ascii="Arial" w:eastAsia="Times New Roman" w:hAnsi="Arial" w:cs="Arial"/>
          <w:bCs/>
          <w:sz w:val="24"/>
          <w:szCs w:val="24"/>
          <w:lang w:eastAsia="pt-BR"/>
        </w:rPr>
      </w:pPr>
    </w:p>
    <w:p w14:paraId="1A77C85C" w14:textId="4AAF9003" w:rsidR="00E74DAC" w:rsidRPr="000E3596" w:rsidRDefault="00E74DAC" w:rsidP="00E74DAC">
      <w:pPr>
        <w:tabs>
          <w:tab w:val="left" w:pos="2127"/>
        </w:tabs>
        <w:spacing w:after="0" w:line="240" w:lineRule="auto"/>
        <w:jc w:val="both"/>
        <w:rPr>
          <w:rFonts w:ascii="Arial" w:eastAsia="Times New Roman" w:hAnsi="Arial" w:cs="Arial"/>
          <w:b/>
          <w:sz w:val="28"/>
          <w:szCs w:val="28"/>
          <w:lang w:eastAsia="pt-BR"/>
        </w:rPr>
      </w:pPr>
      <w:r>
        <w:rPr>
          <w:rFonts w:ascii="Arial" w:eastAsia="Times New Roman" w:hAnsi="Arial" w:cs="Arial"/>
          <w:b/>
          <w:sz w:val="24"/>
          <w:szCs w:val="24"/>
          <w:lang w:eastAsia="pt-BR"/>
        </w:rPr>
        <w:t xml:space="preserve"> </w:t>
      </w:r>
      <w:r w:rsidRPr="000E3596">
        <w:rPr>
          <w:rFonts w:ascii="Arial" w:eastAsia="Times New Roman" w:hAnsi="Arial" w:cs="Arial"/>
          <w:b/>
          <w:sz w:val="28"/>
          <w:szCs w:val="28"/>
          <w:lang w:eastAsia="pt-BR"/>
        </w:rPr>
        <w:t xml:space="preserve">DO LEGISLATIVO:                           </w:t>
      </w:r>
      <w:r w:rsidRPr="000E3596">
        <w:rPr>
          <w:rFonts w:ascii="Arial" w:hAnsi="Arial" w:cs="Arial"/>
          <w:sz w:val="28"/>
          <w:szCs w:val="28"/>
        </w:rPr>
        <w:tab/>
      </w:r>
      <w:r w:rsidRPr="000E3596">
        <w:rPr>
          <w:rFonts w:ascii="Arial" w:hAnsi="Arial" w:cs="Arial"/>
          <w:sz w:val="28"/>
          <w:szCs w:val="28"/>
        </w:rPr>
        <w:tab/>
      </w:r>
      <w:r w:rsidRPr="000E3596">
        <w:rPr>
          <w:rFonts w:ascii="Arial" w:hAnsi="Arial" w:cs="Arial"/>
          <w:sz w:val="28"/>
          <w:szCs w:val="28"/>
        </w:rPr>
        <w:tab/>
        <w:t xml:space="preserve">    </w:t>
      </w:r>
    </w:p>
    <w:p w14:paraId="661F18E2" w14:textId="30554E77" w:rsidR="007D408A" w:rsidRDefault="000E3596" w:rsidP="00E74DAC">
      <w:pPr>
        <w:jc w:val="both"/>
        <w:rPr>
          <w:rFonts w:ascii="Arial" w:hAnsi="Arial" w:cs="Arial"/>
          <w:sz w:val="24"/>
          <w:szCs w:val="24"/>
        </w:rPr>
      </w:pPr>
      <w:r>
        <w:rPr>
          <w:rFonts w:ascii="Arial" w:hAnsi="Arial" w:cs="Arial"/>
          <w:sz w:val="24"/>
          <w:szCs w:val="24"/>
        </w:rPr>
        <w:t>-</w:t>
      </w:r>
      <w:r w:rsidR="00E74DAC">
        <w:rPr>
          <w:rFonts w:ascii="Arial" w:hAnsi="Arial" w:cs="Arial"/>
          <w:b/>
          <w:bCs/>
          <w:sz w:val="24"/>
          <w:szCs w:val="24"/>
        </w:rPr>
        <w:t>Projeto de Resolução nº001/202</w:t>
      </w:r>
      <w:r>
        <w:rPr>
          <w:rFonts w:ascii="Arial" w:hAnsi="Arial" w:cs="Arial"/>
          <w:b/>
          <w:bCs/>
          <w:sz w:val="24"/>
          <w:szCs w:val="24"/>
        </w:rPr>
        <w:t>3</w:t>
      </w:r>
      <w:r w:rsidR="00E74DAC">
        <w:rPr>
          <w:rFonts w:ascii="Arial" w:hAnsi="Arial" w:cs="Arial"/>
          <w:sz w:val="24"/>
          <w:szCs w:val="24"/>
        </w:rPr>
        <w:t xml:space="preserve">, </w:t>
      </w:r>
      <w:r>
        <w:rPr>
          <w:rFonts w:ascii="Arial" w:hAnsi="Arial" w:cs="Arial"/>
          <w:sz w:val="24"/>
          <w:szCs w:val="24"/>
        </w:rPr>
        <w:t>Disciplina o uso do Plenário da Câmara Municipal de Vereadores de Feliz Natal – MT, e dá outras providências.</w:t>
      </w:r>
    </w:p>
    <w:p w14:paraId="29BCBEBA" w14:textId="5615C327" w:rsidR="002E48B8" w:rsidRDefault="002E48B8" w:rsidP="00E74DAC">
      <w:pPr>
        <w:jc w:val="both"/>
        <w:rPr>
          <w:rFonts w:ascii="Arial" w:hAnsi="Arial" w:cs="Arial"/>
          <w:sz w:val="24"/>
          <w:szCs w:val="24"/>
        </w:rPr>
      </w:pPr>
      <w:r w:rsidRPr="003441FD">
        <w:rPr>
          <w:rFonts w:ascii="Arial" w:hAnsi="Arial" w:cs="Arial"/>
          <w:b/>
          <w:bCs/>
          <w:sz w:val="24"/>
          <w:szCs w:val="24"/>
        </w:rPr>
        <w:t xml:space="preserve">-Projeto de Lei </w:t>
      </w:r>
      <w:r w:rsidR="007D408A">
        <w:rPr>
          <w:rFonts w:ascii="Arial" w:hAnsi="Arial" w:cs="Arial"/>
          <w:b/>
          <w:bCs/>
          <w:sz w:val="24"/>
          <w:szCs w:val="24"/>
        </w:rPr>
        <w:t xml:space="preserve">Legislativo </w:t>
      </w:r>
      <w:r w:rsidR="003441FD" w:rsidRPr="003441FD">
        <w:rPr>
          <w:rFonts w:ascii="Arial" w:hAnsi="Arial" w:cs="Arial"/>
          <w:b/>
          <w:bCs/>
          <w:sz w:val="24"/>
          <w:szCs w:val="24"/>
        </w:rPr>
        <w:t>nº002/2023,</w:t>
      </w:r>
      <w:r w:rsidR="007D408A">
        <w:rPr>
          <w:rFonts w:ascii="Arial" w:hAnsi="Arial" w:cs="Arial"/>
          <w:b/>
          <w:bCs/>
          <w:sz w:val="24"/>
          <w:szCs w:val="24"/>
        </w:rPr>
        <w:t xml:space="preserve"> </w:t>
      </w:r>
      <w:r w:rsidR="007D408A" w:rsidRPr="007D408A">
        <w:rPr>
          <w:rFonts w:ascii="Arial" w:hAnsi="Arial" w:cs="Arial"/>
          <w:sz w:val="24"/>
          <w:szCs w:val="24"/>
        </w:rPr>
        <w:t>Altera</w:t>
      </w:r>
      <w:r w:rsidR="007D408A">
        <w:rPr>
          <w:rFonts w:ascii="Arial" w:hAnsi="Arial" w:cs="Arial"/>
          <w:sz w:val="24"/>
          <w:szCs w:val="24"/>
        </w:rPr>
        <w:t xml:space="preserve"> as Leis 529/2015 e 536/2015, Que dispõe</w:t>
      </w:r>
      <w:r w:rsidR="003441FD" w:rsidRPr="007D408A">
        <w:rPr>
          <w:rFonts w:ascii="Arial" w:hAnsi="Arial" w:cs="Arial"/>
          <w:sz w:val="24"/>
          <w:szCs w:val="24"/>
        </w:rPr>
        <w:t xml:space="preserve"> </w:t>
      </w:r>
      <w:r w:rsidR="007D408A">
        <w:rPr>
          <w:rFonts w:ascii="Arial" w:hAnsi="Arial" w:cs="Arial"/>
          <w:sz w:val="24"/>
          <w:szCs w:val="24"/>
        </w:rPr>
        <w:t>respectivamente sobre a Reestruturação Organizacional Administrativa e o PCCS da Câmara Municipal de Feliz Natal – MT, de autoria dos vereadores Odenílio Moreira Sousa MDB, Adriana de Sousa Silva MDB, Felipe Rienehr Faganello PSDB, Flávio André Caldeira MDB, Manoel Aparecido Nazário MDB, Raimundo Gomes da Silva PSDB, Raimundo Pedro P. Raposo PSC, Marta Dama DEM e Willian Diego Mirandola – União Brasil.</w:t>
      </w:r>
    </w:p>
    <w:p w14:paraId="795AD941" w14:textId="77777777" w:rsidR="007D408A" w:rsidRDefault="007D408A" w:rsidP="007D408A">
      <w:pPr>
        <w:jc w:val="both"/>
        <w:rPr>
          <w:rFonts w:ascii="Arial" w:hAnsi="Arial" w:cs="Arial"/>
          <w:sz w:val="24"/>
          <w:szCs w:val="24"/>
        </w:rPr>
      </w:pPr>
      <w:r w:rsidRPr="007D408A">
        <w:rPr>
          <w:rFonts w:ascii="Arial" w:hAnsi="Arial" w:cs="Arial"/>
          <w:b/>
          <w:bCs/>
          <w:sz w:val="24"/>
          <w:szCs w:val="24"/>
        </w:rPr>
        <w:lastRenderedPageBreak/>
        <w:t>-Projeto de Lei Legislativo nº003/2023</w:t>
      </w:r>
      <w:r>
        <w:rPr>
          <w:rFonts w:ascii="Arial" w:hAnsi="Arial" w:cs="Arial"/>
          <w:sz w:val="24"/>
          <w:szCs w:val="24"/>
        </w:rPr>
        <w:t>, Autoriza o Poder Legislativo Municipal a conceder Termo de Fomento a Associação Comunitária, Cultural e Folclórica de Feliz Natal/MT, e dá outras providências, de autoria dos vereadores Odenílio Moreira Sousa MDB, Adriana de Sousa Silva MDB, Felipe Rienehr Faganello PSDB, Flávio André Caldeira MDB, Manoel Aparecido Nazário MDB, Raimundo Gomes da Silva PSDB, Raimundo Pedro P. Raposo PSC, Marta Dama DEM e Willian Diego Mirandola – União Brasil.</w:t>
      </w:r>
    </w:p>
    <w:p w14:paraId="197F2E9D" w14:textId="53AFF795" w:rsidR="000E3596" w:rsidRDefault="007D408A" w:rsidP="00E74DAC">
      <w:pPr>
        <w:jc w:val="both"/>
        <w:rPr>
          <w:rFonts w:ascii="Arial" w:hAnsi="Arial" w:cs="Arial"/>
          <w:sz w:val="24"/>
          <w:szCs w:val="24"/>
        </w:rPr>
      </w:pPr>
      <w:r>
        <w:rPr>
          <w:rFonts w:ascii="Arial" w:hAnsi="Arial" w:cs="Arial"/>
          <w:sz w:val="24"/>
          <w:szCs w:val="24"/>
        </w:rPr>
        <w:t xml:space="preserve"> </w:t>
      </w:r>
    </w:p>
    <w:p w14:paraId="44A5D516" w14:textId="77777777" w:rsidR="00570CEF" w:rsidRDefault="00570CEF" w:rsidP="00E74DAC">
      <w:pPr>
        <w:jc w:val="both"/>
        <w:rPr>
          <w:rFonts w:ascii="Arial" w:hAnsi="Arial" w:cs="Arial"/>
          <w:sz w:val="24"/>
          <w:szCs w:val="24"/>
        </w:rPr>
      </w:pPr>
    </w:p>
    <w:p w14:paraId="23CE0A85" w14:textId="6DCD234F" w:rsidR="00E74DAC" w:rsidRPr="000E3596" w:rsidRDefault="000E3596" w:rsidP="00E74DAC">
      <w:pPr>
        <w:spacing w:after="0" w:line="240" w:lineRule="auto"/>
        <w:jc w:val="both"/>
        <w:rPr>
          <w:rFonts w:ascii="Arial" w:eastAsia="Times New Roman" w:hAnsi="Arial" w:cs="Arial"/>
          <w:sz w:val="32"/>
          <w:szCs w:val="32"/>
          <w:lang w:eastAsia="pt-BR"/>
        </w:rPr>
      </w:pPr>
      <w:r>
        <w:rPr>
          <w:rFonts w:ascii="Arial" w:eastAsia="Times New Roman" w:hAnsi="Arial" w:cs="Arial"/>
          <w:b/>
          <w:sz w:val="24"/>
          <w:szCs w:val="24"/>
          <w:lang w:eastAsia="pt-BR"/>
        </w:rPr>
        <w:t xml:space="preserve"> </w:t>
      </w:r>
      <w:r w:rsidR="00E74DAC" w:rsidRPr="000E3596">
        <w:rPr>
          <w:rFonts w:ascii="Arial" w:eastAsia="Times New Roman" w:hAnsi="Arial" w:cs="Arial"/>
          <w:b/>
          <w:sz w:val="32"/>
          <w:szCs w:val="32"/>
          <w:lang w:eastAsia="pt-BR"/>
        </w:rPr>
        <w:t>DO EXECUTIVO</w:t>
      </w:r>
      <w:r w:rsidR="00E74DAC" w:rsidRPr="000E3596">
        <w:rPr>
          <w:rFonts w:ascii="Arial" w:eastAsia="Times New Roman" w:hAnsi="Arial" w:cs="Arial"/>
          <w:sz w:val="32"/>
          <w:szCs w:val="32"/>
          <w:lang w:eastAsia="pt-BR"/>
        </w:rPr>
        <w:t xml:space="preserve">: </w:t>
      </w:r>
    </w:p>
    <w:p w14:paraId="02ED5C8E" w14:textId="773B41F9"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Discussão e única votação do Projeto de Le</w:t>
      </w:r>
      <w:r w:rsidR="00570CEF">
        <w:rPr>
          <w:rFonts w:ascii="Arial" w:eastAsia="Times New Roman" w:hAnsi="Arial" w:cs="Arial"/>
          <w:sz w:val="24"/>
          <w:szCs w:val="24"/>
          <w:lang w:eastAsia="pt-BR"/>
        </w:rPr>
        <w:t>i</w:t>
      </w:r>
      <w:r>
        <w:rPr>
          <w:rFonts w:ascii="Arial" w:eastAsia="Times New Roman" w:hAnsi="Arial" w:cs="Arial"/>
          <w:sz w:val="24"/>
          <w:szCs w:val="24"/>
          <w:lang w:eastAsia="pt-BR"/>
        </w:rPr>
        <w:t xml:space="preserve">                </w:t>
      </w:r>
      <w:r w:rsidR="00570CEF">
        <w:rPr>
          <w:rFonts w:ascii="Arial" w:eastAsia="Times New Roman" w:hAnsi="Arial" w:cs="Arial"/>
          <w:sz w:val="24"/>
          <w:szCs w:val="24"/>
          <w:lang w:eastAsia="pt-BR"/>
        </w:rPr>
        <w:t xml:space="preserve">                        </w:t>
      </w:r>
      <w:r w:rsidR="0079178A">
        <w:rPr>
          <w:rFonts w:ascii="Arial" w:eastAsia="Times New Roman" w:hAnsi="Arial" w:cs="Arial"/>
          <w:sz w:val="24"/>
          <w:szCs w:val="24"/>
          <w:lang w:eastAsia="pt-BR"/>
        </w:rPr>
        <w:t xml:space="preserve"> </w:t>
      </w:r>
      <w:r>
        <w:rPr>
          <w:rFonts w:ascii="Arial" w:eastAsia="Times New Roman" w:hAnsi="Arial" w:cs="Arial"/>
          <w:sz w:val="24"/>
          <w:szCs w:val="24"/>
          <w:lang w:eastAsia="pt-BR"/>
        </w:rPr>
        <w:t>nº001/202</w:t>
      </w:r>
      <w:r w:rsidR="00570CEF">
        <w:rPr>
          <w:rFonts w:ascii="Arial" w:eastAsia="Times New Roman" w:hAnsi="Arial" w:cs="Arial"/>
          <w:sz w:val="24"/>
          <w:szCs w:val="24"/>
          <w:lang w:eastAsia="pt-BR"/>
        </w:rPr>
        <w:t>3</w:t>
      </w:r>
    </w:p>
    <w:p w14:paraId="67045706" w14:textId="22D54283"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Discussão e única votação do Projeto de Lei                                    </w:t>
      </w:r>
      <w:r w:rsidR="00570CEF">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 nº00</w:t>
      </w:r>
      <w:r w:rsidR="00570CEF">
        <w:rPr>
          <w:rFonts w:ascii="Arial" w:eastAsia="Times New Roman" w:hAnsi="Arial" w:cs="Arial"/>
          <w:sz w:val="24"/>
          <w:szCs w:val="24"/>
          <w:lang w:eastAsia="pt-BR"/>
        </w:rPr>
        <w:t>3</w:t>
      </w:r>
      <w:r>
        <w:rPr>
          <w:rFonts w:ascii="Arial" w:eastAsia="Times New Roman" w:hAnsi="Arial" w:cs="Arial"/>
          <w:sz w:val="24"/>
          <w:szCs w:val="24"/>
          <w:lang w:eastAsia="pt-BR"/>
        </w:rPr>
        <w:t>/202</w:t>
      </w:r>
      <w:r w:rsidR="00570CEF">
        <w:rPr>
          <w:rFonts w:ascii="Arial" w:eastAsia="Times New Roman" w:hAnsi="Arial" w:cs="Arial"/>
          <w:sz w:val="24"/>
          <w:szCs w:val="24"/>
          <w:lang w:eastAsia="pt-BR"/>
        </w:rPr>
        <w:t>3</w:t>
      </w:r>
    </w:p>
    <w:p w14:paraId="2C8B7E2A" w14:textId="00A1351D"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Discussão e única votação do Projeto de Lei                                     </w:t>
      </w:r>
      <w:r w:rsidR="00570CEF">
        <w:rPr>
          <w:rFonts w:ascii="Arial" w:eastAsia="Times New Roman" w:hAnsi="Arial" w:cs="Arial"/>
          <w:sz w:val="24"/>
          <w:szCs w:val="24"/>
          <w:lang w:eastAsia="pt-BR"/>
        </w:rPr>
        <w:t xml:space="preserve">    </w:t>
      </w:r>
      <w:r>
        <w:rPr>
          <w:rFonts w:ascii="Arial" w:eastAsia="Times New Roman" w:hAnsi="Arial" w:cs="Arial"/>
          <w:sz w:val="24"/>
          <w:szCs w:val="24"/>
          <w:lang w:eastAsia="pt-BR"/>
        </w:rPr>
        <w:t>nº00</w:t>
      </w:r>
      <w:r w:rsidR="00570CEF">
        <w:rPr>
          <w:rFonts w:ascii="Arial" w:eastAsia="Times New Roman" w:hAnsi="Arial" w:cs="Arial"/>
          <w:sz w:val="24"/>
          <w:szCs w:val="24"/>
          <w:lang w:eastAsia="pt-BR"/>
        </w:rPr>
        <w:t>4</w:t>
      </w:r>
      <w:r>
        <w:rPr>
          <w:rFonts w:ascii="Arial" w:eastAsia="Times New Roman" w:hAnsi="Arial" w:cs="Arial"/>
          <w:sz w:val="24"/>
          <w:szCs w:val="24"/>
          <w:lang w:eastAsia="pt-BR"/>
        </w:rPr>
        <w:t>/202</w:t>
      </w:r>
      <w:r w:rsidR="00570CEF">
        <w:rPr>
          <w:rFonts w:ascii="Arial" w:eastAsia="Times New Roman" w:hAnsi="Arial" w:cs="Arial"/>
          <w:sz w:val="24"/>
          <w:szCs w:val="24"/>
          <w:lang w:eastAsia="pt-BR"/>
        </w:rPr>
        <w:t>3</w:t>
      </w:r>
    </w:p>
    <w:p w14:paraId="040A3EF6" w14:textId="37E3C955" w:rsidR="00570CEF" w:rsidRDefault="00E74DAC" w:rsidP="00570CEF">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Discussão e única votação do Projeto de Lei                                     </w:t>
      </w:r>
      <w:r w:rsidR="00570CEF">
        <w:rPr>
          <w:rFonts w:ascii="Arial" w:eastAsia="Times New Roman" w:hAnsi="Arial" w:cs="Arial"/>
          <w:sz w:val="24"/>
          <w:szCs w:val="24"/>
          <w:lang w:eastAsia="pt-BR"/>
        </w:rPr>
        <w:t xml:space="preserve">    </w:t>
      </w:r>
      <w:r>
        <w:rPr>
          <w:rFonts w:ascii="Arial" w:eastAsia="Times New Roman" w:hAnsi="Arial" w:cs="Arial"/>
          <w:sz w:val="24"/>
          <w:szCs w:val="24"/>
          <w:lang w:eastAsia="pt-BR"/>
        </w:rPr>
        <w:t>nº00</w:t>
      </w:r>
      <w:r w:rsidR="00570CEF">
        <w:rPr>
          <w:rFonts w:ascii="Arial" w:eastAsia="Times New Roman" w:hAnsi="Arial" w:cs="Arial"/>
          <w:sz w:val="24"/>
          <w:szCs w:val="24"/>
          <w:lang w:eastAsia="pt-BR"/>
        </w:rPr>
        <w:t>5</w:t>
      </w:r>
      <w:r>
        <w:rPr>
          <w:rFonts w:ascii="Arial" w:eastAsia="Times New Roman" w:hAnsi="Arial" w:cs="Arial"/>
          <w:sz w:val="24"/>
          <w:szCs w:val="24"/>
          <w:lang w:eastAsia="pt-BR"/>
        </w:rPr>
        <w:t>/202</w:t>
      </w:r>
      <w:r w:rsidR="00570CEF">
        <w:rPr>
          <w:rFonts w:ascii="Arial" w:eastAsia="Times New Roman" w:hAnsi="Arial" w:cs="Arial"/>
          <w:sz w:val="24"/>
          <w:szCs w:val="24"/>
          <w:lang w:eastAsia="pt-BR"/>
        </w:rPr>
        <w:t>3</w:t>
      </w:r>
    </w:p>
    <w:p w14:paraId="57EE90A7" w14:textId="4B27704C" w:rsidR="00E74DAC" w:rsidRDefault="00570CEF"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r w:rsidR="00E74DAC">
        <w:rPr>
          <w:rFonts w:ascii="Arial" w:eastAsia="Times New Roman" w:hAnsi="Arial" w:cs="Arial"/>
          <w:sz w:val="24"/>
          <w:szCs w:val="24"/>
          <w:lang w:eastAsia="pt-BR"/>
        </w:rPr>
        <w:t>Despacha para Comissão L.J.RF.F.O o Projeto de Lei                          nº00</w:t>
      </w:r>
      <w:r>
        <w:rPr>
          <w:rFonts w:ascii="Arial" w:eastAsia="Times New Roman" w:hAnsi="Arial" w:cs="Arial"/>
          <w:sz w:val="24"/>
          <w:szCs w:val="24"/>
          <w:lang w:eastAsia="pt-BR"/>
        </w:rPr>
        <w:t>6</w:t>
      </w:r>
      <w:r w:rsidR="00E74DAC">
        <w:rPr>
          <w:rFonts w:ascii="Arial" w:eastAsia="Times New Roman" w:hAnsi="Arial" w:cs="Arial"/>
          <w:sz w:val="24"/>
          <w:szCs w:val="24"/>
          <w:lang w:eastAsia="pt-BR"/>
        </w:rPr>
        <w:t>/2022</w:t>
      </w:r>
    </w:p>
    <w:p w14:paraId="76304389" w14:textId="15E33960"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Despacha para Comissão L.J.RF.F.O o</w:t>
      </w:r>
      <w:r w:rsidR="00570CEF">
        <w:rPr>
          <w:rFonts w:ascii="Arial" w:eastAsia="Times New Roman" w:hAnsi="Arial" w:cs="Arial"/>
          <w:sz w:val="24"/>
          <w:szCs w:val="24"/>
          <w:lang w:eastAsia="pt-BR"/>
        </w:rPr>
        <w:t xml:space="preserve"> Veto</w:t>
      </w:r>
      <w:r>
        <w:rPr>
          <w:rFonts w:ascii="Arial" w:eastAsia="Times New Roman" w:hAnsi="Arial" w:cs="Arial"/>
          <w:sz w:val="24"/>
          <w:szCs w:val="24"/>
          <w:lang w:eastAsia="pt-BR"/>
        </w:rPr>
        <w:t xml:space="preserve"> </w:t>
      </w:r>
      <w:r w:rsidR="00570CEF">
        <w:rPr>
          <w:rFonts w:ascii="Arial" w:eastAsia="Times New Roman" w:hAnsi="Arial" w:cs="Arial"/>
          <w:sz w:val="24"/>
          <w:szCs w:val="24"/>
          <w:lang w:eastAsia="pt-BR"/>
        </w:rPr>
        <w:t xml:space="preserve">ao </w:t>
      </w:r>
      <w:r>
        <w:rPr>
          <w:rFonts w:ascii="Arial" w:eastAsia="Times New Roman" w:hAnsi="Arial" w:cs="Arial"/>
          <w:sz w:val="24"/>
          <w:szCs w:val="24"/>
          <w:lang w:eastAsia="pt-BR"/>
        </w:rPr>
        <w:t xml:space="preserve">Projeto de Lei </w:t>
      </w:r>
      <w:r w:rsidR="00570CEF">
        <w:rPr>
          <w:rFonts w:ascii="Arial" w:eastAsia="Times New Roman" w:hAnsi="Arial" w:cs="Arial"/>
          <w:sz w:val="24"/>
          <w:szCs w:val="24"/>
          <w:lang w:eastAsia="pt-BR"/>
        </w:rPr>
        <w:t>Legis.</w:t>
      </w:r>
      <w:r>
        <w:rPr>
          <w:rFonts w:ascii="Arial" w:eastAsia="Times New Roman" w:hAnsi="Arial" w:cs="Arial"/>
          <w:sz w:val="24"/>
          <w:szCs w:val="24"/>
          <w:lang w:eastAsia="pt-BR"/>
        </w:rPr>
        <w:t xml:space="preserve">  </w:t>
      </w:r>
      <w:r w:rsidR="00570CEF">
        <w:rPr>
          <w:rFonts w:ascii="Arial" w:eastAsia="Times New Roman" w:hAnsi="Arial" w:cs="Arial"/>
          <w:sz w:val="24"/>
          <w:szCs w:val="24"/>
          <w:lang w:eastAsia="pt-BR"/>
        </w:rPr>
        <w:t>nº017/2022</w:t>
      </w:r>
      <w:r>
        <w:rPr>
          <w:rFonts w:ascii="Arial" w:eastAsia="Times New Roman" w:hAnsi="Arial" w:cs="Arial"/>
          <w:sz w:val="24"/>
          <w:szCs w:val="24"/>
          <w:lang w:eastAsia="pt-BR"/>
        </w:rPr>
        <w:t xml:space="preserve">                       </w:t>
      </w:r>
    </w:p>
    <w:p w14:paraId="349BDC0D" w14:textId="77777777" w:rsidR="00E74DAC" w:rsidRDefault="00E74DAC" w:rsidP="00E74DAC">
      <w:pPr>
        <w:spacing w:after="0" w:line="240" w:lineRule="auto"/>
        <w:jc w:val="both"/>
        <w:rPr>
          <w:rFonts w:ascii="Arial" w:eastAsia="Times New Roman" w:hAnsi="Arial" w:cs="Arial"/>
          <w:sz w:val="24"/>
          <w:szCs w:val="24"/>
          <w:lang w:eastAsia="pt-BR"/>
        </w:rPr>
      </w:pPr>
    </w:p>
    <w:p w14:paraId="5A55AD2C" w14:textId="77777777" w:rsidR="00E74DAC" w:rsidRPr="000E3596" w:rsidRDefault="00E74DAC" w:rsidP="00E74DAC">
      <w:pPr>
        <w:spacing w:after="0" w:line="240" w:lineRule="auto"/>
        <w:jc w:val="both"/>
        <w:rPr>
          <w:rFonts w:ascii="Arial" w:eastAsia="Times New Roman" w:hAnsi="Arial" w:cs="Arial"/>
          <w:b/>
          <w:sz w:val="32"/>
          <w:szCs w:val="32"/>
          <w:lang w:eastAsia="pt-BR"/>
        </w:rPr>
      </w:pPr>
      <w:r>
        <w:rPr>
          <w:rFonts w:ascii="Arial" w:eastAsia="Times New Roman" w:hAnsi="Arial" w:cs="Arial"/>
          <w:b/>
          <w:sz w:val="24"/>
          <w:szCs w:val="24"/>
          <w:lang w:eastAsia="pt-BR"/>
        </w:rPr>
        <w:t xml:space="preserve"> </w:t>
      </w:r>
      <w:r w:rsidRPr="000E3596">
        <w:rPr>
          <w:rFonts w:ascii="Arial" w:eastAsia="Times New Roman" w:hAnsi="Arial" w:cs="Arial"/>
          <w:b/>
          <w:sz w:val="32"/>
          <w:szCs w:val="32"/>
          <w:lang w:eastAsia="pt-BR"/>
        </w:rPr>
        <w:t>DO LEGISLATIVO:</w:t>
      </w:r>
    </w:p>
    <w:p w14:paraId="23E151A5" w14:textId="3E6A53DF"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Discussão e única votação do Projeto de Resolução                        </w:t>
      </w:r>
      <w:r w:rsidR="00570CEF">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 nº001/20</w:t>
      </w:r>
      <w:r w:rsidR="00570CEF">
        <w:rPr>
          <w:rFonts w:ascii="Arial" w:eastAsia="Times New Roman" w:hAnsi="Arial" w:cs="Arial"/>
          <w:sz w:val="24"/>
          <w:szCs w:val="24"/>
          <w:lang w:eastAsia="pt-BR"/>
        </w:rPr>
        <w:t>23</w:t>
      </w:r>
    </w:p>
    <w:p w14:paraId="48120C2C" w14:textId="09458449" w:rsidR="00E74DAC" w:rsidRDefault="00E74DAC" w:rsidP="00E74DAC">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r w:rsidR="006158CD">
        <w:rPr>
          <w:rFonts w:ascii="Arial" w:eastAsia="Times New Roman" w:hAnsi="Arial" w:cs="Arial"/>
          <w:sz w:val="24"/>
          <w:szCs w:val="24"/>
          <w:lang w:eastAsia="pt-BR"/>
        </w:rPr>
        <w:t>Despacha para Comissão L.J.RF.F.O o Projeto de Lei Legislativo         nº002/2023</w:t>
      </w:r>
    </w:p>
    <w:p w14:paraId="7769D89C" w14:textId="4CECA4F0" w:rsidR="00E74DAC" w:rsidRDefault="006158CD" w:rsidP="00E74DAC">
      <w:r>
        <w:t xml:space="preserve"> </w:t>
      </w:r>
      <w:r>
        <w:rPr>
          <w:rFonts w:ascii="Arial" w:eastAsia="Times New Roman" w:hAnsi="Arial" w:cs="Arial"/>
          <w:sz w:val="24"/>
          <w:szCs w:val="24"/>
          <w:lang w:eastAsia="pt-BR"/>
        </w:rPr>
        <w:t>Despacha para Comissão L.J.RF.F.O o Projeto de Lei Legislativo         nº003/2023</w:t>
      </w:r>
    </w:p>
    <w:p w14:paraId="32A7D6B4" w14:textId="77777777" w:rsidR="00E74DAC" w:rsidRDefault="00E74DAC" w:rsidP="00E74DAC"/>
    <w:p w14:paraId="6BE47EF2" w14:textId="77777777" w:rsidR="00E74DAC" w:rsidRDefault="00E74DAC" w:rsidP="00E74DAC"/>
    <w:p w14:paraId="37E6F5A9" w14:textId="77777777" w:rsidR="00E74DAC" w:rsidRDefault="00E74DAC" w:rsidP="00E74DAC"/>
    <w:p w14:paraId="64FAF4F4" w14:textId="77777777" w:rsidR="001945F1" w:rsidRDefault="001945F1"/>
    <w:sectPr w:rsidR="001945F1" w:rsidSect="00570CEF">
      <w:pgSz w:w="11906" w:h="16838"/>
      <w:pgMar w:top="1417" w:right="12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DAC"/>
    <w:rsid w:val="00000818"/>
    <w:rsid w:val="000E3596"/>
    <w:rsid w:val="001945F1"/>
    <w:rsid w:val="002E48B8"/>
    <w:rsid w:val="00316352"/>
    <w:rsid w:val="003441FD"/>
    <w:rsid w:val="00570CEF"/>
    <w:rsid w:val="006158CD"/>
    <w:rsid w:val="0079178A"/>
    <w:rsid w:val="007A6847"/>
    <w:rsid w:val="007D408A"/>
    <w:rsid w:val="0098749F"/>
    <w:rsid w:val="00D016B9"/>
    <w:rsid w:val="00E74D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52BE1"/>
  <w15:chartTrackingRefBased/>
  <w15:docId w15:val="{D7D2B603-FE5C-4F62-8A2A-0C929E03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DAC"/>
    <w:pPr>
      <w:spacing w:after="160" w:line="252" w:lineRule="auto"/>
    </w:pPr>
    <w:rPr>
      <w:rFonts w:ascii="Calibri" w:eastAsia="Calibri" w:hAnsi="Calibri" w:cs="Times New Roman"/>
    </w:rPr>
  </w:style>
  <w:style w:type="paragraph" w:styleId="Ttulo2">
    <w:name w:val="heading 2"/>
    <w:basedOn w:val="Normal"/>
    <w:next w:val="Normal"/>
    <w:link w:val="Ttulo2Char"/>
    <w:unhideWhenUsed/>
    <w:qFormat/>
    <w:rsid w:val="00000818"/>
    <w:pPr>
      <w:keepNext/>
      <w:tabs>
        <w:tab w:val="left" w:pos="1980"/>
      </w:tabs>
      <w:spacing w:after="0" w:line="240" w:lineRule="auto"/>
      <w:jc w:val="center"/>
      <w:outlineLvl w:val="1"/>
    </w:pPr>
    <w:rPr>
      <w:rFonts w:ascii="Arial" w:eastAsia="Times New Roman" w:hAnsi="Arial" w:cs="Arial"/>
      <w:b/>
      <w:bCs/>
      <w:i/>
      <w:iCs/>
      <w:color w:val="0000FF"/>
      <w:sz w:val="4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00818"/>
    <w:rPr>
      <w:rFonts w:ascii="Arial" w:eastAsia="Times New Roman" w:hAnsi="Arial" w:cs="Arial"/>
      <w:b/>
      <w:bCs/>
      <w:i/>
      <w:iCs/>
      <w:color w:val="0000FF"/>
      <w:sz w:val="4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8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528</Words>
  <Characters>2857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dcterms:created xsi:type="dcterms:W3CDTF">2023-02-03T16:46:00Z</dcterms:created>
  <dcterms:modified xsi:type="dcterms:W3CDTF">2023-02-13T19:29:00Z</dcterms:modified>
</cp:coreProperties>
</file>