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5499E1" w14:textId="2EB45AE0" w:rsidR="005B41A9" w:rsidRDefault="005B41A9" w:rsidP="005B41A9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LEI Nº. 2.80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4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005C8C">
        <w:trPr>
          <w:cantSplit/>
          <w:trHeight w:val="1563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64695B9D" w:rsidR="00BE1191" w:rsidRPr="001B411E" w:rsidRDefault="00AB0ABB" w:rsidP="00005C8C">
            <w:pPr>
              <w:spacing w:line="276" w:lineRule="auto"/>
              <w:jc w:val="both"/>
              <w:rPr>
                <w:b/>
              </w:rPr>
            </w:pPr>
            <w:bookmarkStart w:id="0" w:name="_Hlk162269250"/>
            <w:r>
              <w:rPr>
                <w:b/>
              </w:rPr>
              <w:t xml:space="preserve">DISPÕE SOBRE A AUTORIZAÇÃO PARA A FIRMAÇÃO DE TERMO DE CONVÊNIO COM O MUNICÍPIO DE </w:t>
            </w:r>
            <w:r w:rsidR="004C7282" w:rsidRPr="004C7282">
              <w:rPr>
                <w:b/>
              </w:rPr>
              <w:t>GUARUJÁ DO SUL</w:t>
            </w:r>
            <w:r>
              <w:rPr>
                <w:b/>
              </w:rPr>
              <w:t>/SC, E DÁ OUTRAS PROVIDÊNCIAS.</w:t>
            </w:r>
          </w:p>
          <w:bookmarkEnd w:id="0"/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7D4AF5C" w14:textId="77777777" w:rsidR="00BE1191" w:rsidRPr="001B411E" w:rsidRDefault="00BE1191" w:rsidP="00BE1191">
      <w:pPr>
        <w:jc w:val="center"/>
      </w:pPr>
    </w:p>
    <w:p w14:paraId="5C6DE029" w14:textId="5502316E" w:rsidR="00BE1191" w:rsidRDefault="00BE1191" w:rsidP="00AB0ABB">
      <w:pPr>
        <w:ind w:left="-142"/>
        <w:jc w:val="both"/>
      </w:pPr>
      <w:r w:rsidRPr="001B411E">
        <w:t xml:space="preserve">                                 Art. 1º </w:t>
      </w:r>
      <w:r w:rsidR="00E67FB6">
        <w:t xml:space="preserve">Fica o Poder Executivo Municipal autorizado a firmar Termo de Convênio com o Município de </w:t>
      </w:r>
      <w:r w:rsidR="004C7282" w:rsidRPr="004C7282">
        <w:t xml:space="preserve">Guarujá </w:t>
      </w:r>
      <w:r w:rsidR="004C7282">
        <w:t>d</w:t>
      </w:r>
      <w:r w:rsidR="004C7282" w:rsidRPr="004C7282">
        <w:t>o Sul</w:t>
      </w:r>
      <w:r w:rsidR="00E67FB6">
        <w:t xml:space="preserve">/SC, pessoa jurídica de direito público interno, CNPJ </w:t>
      </w:r>
      <w:r w:rsidR="00E67FB6" w:rsidRPr="008302EF">
        <w:t>Nº</w:t>
      </w:r>
      <w:r w:rsidR="008302EF" w:rsidRPr="008302EF">
        <w:rPr>
          <w:rFonts w:ascii="Helvetica" w:hAnsi="Helvetica"/>
          <w:sz w:val="21"/>
          <w:szCs w:val="21"/>
          <w:shd w:val="clear" w:color="auto" w:fill="F9F9F9"/>
        </w:rPr>
        <w:t> </w:t>
      </w:r>
      <w:r w:rsidR="004C7282" w:rsidRPr="004C7282">
        <w:rPr>
          <w:shd w:val="clear" w:color="auto" w:fill="F9F9F9"/>
        </w:rPr>
        <w:t>83.027.045/0001-87</w:t>
      </w:r>
      <w:r w:rsidR="004C7282">
        <w:rPr>
          <w:shd w:val="clear" w:color="auto" w:fill="F9F9F9"/>
        </w:rPr>
        <w:t>,</w:t>
      </w:r>
      <w:r w:rsidR="00E67FB6" w:rsidRPr="008302EF">
        <w:t xml:space="preserve"> visando</w:t>
      </w:r>
      <w:r w:rsidR="00E67FB6">
        <w:t xml:space="preserve"> o estabelecimento de cooperação recíproca para o transporte de </w:t>
      </w:r>
      <w:r w:rsidR="00B11C25">
        <w:t xml:space="preserve">concreto betuminoso usinado a quente – CBUQ (massa asfáltica), com caminhões caçamba da usina do </w:t>
      </w:r>
      <w:r w:rsidR="00B11C25" w:rsidRPr="00B11C25">
        <w:t xml:space="preserve">Consórcio Intermunicipal </w:t>
      </w:r>
      <w:r w:rsidR="00B11C25">
        <w:t>d</w:t>
      </w:r>
      <w:r w:rsidR="00B11C25" w:rsidRPr="00B11C25">
        <w:t xml:space="preserve">e Desenvolvimento Regional </w:t>
      </w:r>
      <w:r w:rsidR="00B11C25">
        <w:t>–</w:t>
      </w:r>
      <w:r w:rsidR="00B11C25" w:rsidRPr="00B11C25">
        <w:t xml:space="preserve"> CONDER</w:t>
      </w:r>
      <w:r w:rsidR="00B11C25">
        <w:t>, com sede em São Miguel do Oeste até os Municípios convenentes para a execução de obras públicas de pavimentação asfáltica.</w:t>
      </w:r>
    </w:p>
    <w:p w14:paraId="364935D1" w14:textId="77777777" w:rsidR="00B11C25" w:rsidRDefault="00B11C25" w:rsidP="00AB0ABB">
      <w:pPr>
        <w:ind w:left="-142"/>
        <w:jc w:val="both"/>
      </w:pPr>
    </w:p>
    <w:p w14:paraId="3E3F17DE" w14:textId="180FC0E5" w:rsidR="00B11C25" w:rsidRDefault="00B11C25" w:rsidP="00AB0ABB">
      <w:pPr>
        <w:ind w:left="-142"/>
        <w:jc w:val="both"/>
      </w:pPr>
      <w:r>
        <w:tab/>
      </w:r>
      <w:r>
        <w:tab/>
      </w:r>
      <w:r>
        <w:tab/>
      </w:r>
      <w:r w:rsidR="000B4B06">
        <w:t xml:space="preserve">       Art. 2º O Termo de Convênio estipulará as condições </w:t>
      </w:r>
      <w:r w:rsidR="00087191">
        <w:t>para garantir a isonomia na cooperação recíproca, em relação a quantidade transportada e quilometragem percorrida.</w:t>
      </w:r>
    </w:p>
    <w:p w14:paraId="3DE4A3C8" w14:textId="77777777" w:rsidR="00087191" w:rsidRDefault="00087191" w:rsidP="00AB0ABB">
      <w:pPr>
        <w:ind w:left="-142"/>
        <w:jc w:val="both"/>
      </w:pPr>
    </w:p>
    <w:p w14:paraId="55311044" w14:textId="72A6190A" w:rsidR="00087191" w:rsidRDefault="00087191" w:rsidP="00AB0ABB">
      <w:pPr>
        <w:ind w:left="-142"/>
        <w:jc w:val="both"/>
      </w:pPr>
      <w:r>
        <w:tab/>
      </w:r>
      <w:r>
        <w:tab/>
      </w:r>
      <w:r>
        <w:tab/>
        <w:t xml:space="preserve">       Art. 3º </w:t>
      </w:r>
      <w:r w:rsidRPr="00087191">
        <w:t>As despesas decorrentes da execução desta Lei correrão por conta dos respectivos créditos orçamentários vigentes.</w:t>
      </w:r>
    </w:p>
    <w:p w14:paraId="620294BE" w14:textId="77777777" w:rsidR="00005C8C" w:rsidRDefault="00005C8C" w:rsidP="00AB0ABB">
      <w:pPr>
        <w:ind w:left="-142"/>
        <w:jc w:val="both"/>
      </w:pPr>
    </w:p>
    <w:p w14:paraId="14F4D220" w14:textId="1B341A44" w:rsidR="00BE1191" w:rsidRDefault="00005C8C" w:rsidP="00005C8C">
      <w:pPr>
        <w:ind w:left="-142"/>
        <w:jc w:val="both"/>
      </w:pPr>
      <w:r>
        <w:tab/>
      </w:r>
      <w:r>
        <w:tab/>
      </w:r>
      <w:r>
        <w:tab/>
        <w:t xml:space="preserve">       Art. 4º </w:t>
      </w:r>
      <w:r w:rsidR="00BE1191" w:rsidRPr="001B411E">
        <w:t>Esta Lei entra em vigor na data de sua publicação.</w:t>
      </w:r>
    </w:p>
    <w:p w14:paraId="578D2A48" w14:textId="77777777" w:rsidR="00F17151" w:rsidRPr="001B411E" w:rsidRDefault="00F17151" w:rsidP="00005C8C">
      <w:pPr>
        <w:ind w:left="-142"/>
        <w:jc w:val="both"/>
      </w:pPr>
    </w:p>
    <w:p w14:paraId="47EB8835" w14:textId="5E2C0F95" w:rsidR="005B41A9" w:rsidRPr="001B411E" w:rsidRDefault="005B41A9" w:rsidP="005B41A9">
      <w:pPr>
        <w:jc w:val="both"/>
      </w:pPr>
    </w:p>
    <w:p w14:paraId="31D53352" w14:textId="77777777" w:rsidR="005B41A9" w:rsidRPr="000D4A45" w:rsidRDefault="005B41A9" w:rsidP="005B41A9">
      <w:pPr>
        <w:spacing w:line="276" w:lineRule="auto"/>
        <w:jc w:val="both"/>
      </w:pPr>
    </w:p>
    <w:p w14:paraId="5B1E9100" w14:textId="77777777" w:rsidR="005B41A9" w:rsidRPr="00261D6C" w:rsidRDefault="005B41A9" w:rsidP="005B41A9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01 de abril</w:t>
      </w:r>
      <w:r w:rsidRPr="00261D6C">
        <w:rPr>
          <w:rFonts w:eastAsia="Calibri"/>
          <w:color w:val="000000"/>
        </w:rPr>
        <w:t xml:space="preserve"> de 2024.</w:t>
      </w:r>
    </w:p>
    <w:p w14:paraId="3EADA064" w14:textId="77777777" w:rsidR="005B41A9" w:rsidRDefault="005B41A9" w:rsidP="005B41A9">
      <w:pPr>
        <w:spacing w:line="276" w:lineRule="auto"/>
      </w:pPr>
      <w:r w:rsidRPr="00261D6C">
        <w:t xml:space="preserve">                            </w:t>
      </w:r>
    </w:p>
    <w:p w14:paraId="25EEEBAE" w14:textId="77777777" w:rsidR="005B41A9" w:rsidRDefault="005B41A9" w:rsidP="005B41A9">
      <w:pPr>
        <w:spacing w:line="276" w:lineRule="auto"/>
      </w:pPr>
    </w:p>
    <w:p w14:paraId="59D43366" w14:textId="77777777" w:rsidR="005B41A9" w:rsidRDefault="005B41A9" w:rsidP="005B41A9">
      <w:pPr>
        <w:spacing w:line="276" w:lineRule="auto"/>
      </w:pPr>
    </w:p>
    <w:p w14:paraId="3CC4AAF1" w14:textId="77777777" w:rsidR="005B41A9" w:rsidRPr="00261D6C" w:rsidRDefault="005B41A9" w:rsidP="005B41A9">
      <w:pPr>
        <w:spacing w:line="276" w:lineRule="auto"/>
      </w:pPr>
    </w:p>
    <w:p w14:paraId="5FDEC60D" w14:textId="77777777" w:rsidR="005B41A9" w:rsidRPr="00261D6C" w:rsidRDefault="005B41A9" w:rsidP="005B41A9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060CD26" w14:textId="77777777" w:rsidR="005B41A9" w:rsidRDefault="005B41A9" w:rsidP="005B41A9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1CAAD7EA" w14:textId="77777777" w:rsidR="005B41A9" w:rsidRDefault="005B41A9" w:rsidP="005B41A9">
      <w:pPr>
        <w:spacing w:line="276" w:lineRule="auto"/>
        <w:rPr>
          <w:i/>
          <w:iCs/>
        </w:rPr>
      </w:pPr>
    </w:p>
    <w:p w14:paraId="6129ECD2" w14:textId="77777777" w:rsidR="005B41A9" w:rsidRDefault="005B41A9" w:rsidP="005B41A9">
      <w:pPr>
        <w:spacing w:line="276" w:lineRule="auto"/>
        <w:jc w:val="center"/>
        <w:rPr>
          <w:i/>
          <w:iCs/>
        </w:rPr>
      </w:pPr>
    </w:p>
    <w:p w14:paraId="206F2116" w14:textId="77777777" w:rsidR="005B41A9" w:rsidRDefault="005B41A9" w:rsidP="005B41A9">
      <w:pPr>
        <w:spacing w:line="276" w:lineRule="auto"/>
        <w:jc w:val="center"/>
        <w:rPr>
          <w:i/>
          <w:iCs/>
        </w:rPr>
      </w:pPr>
    </w:p>
    <w:p w14:paraId="625518F0" w14:textId="77777777" w:rsidR="005B41A9" w:rsidRPr="00261D6C" w:rsidRDefault="005B41A9" w:rsidP="005B41A9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5AAA81E" w14:textId="77777777" w:rsidR="005B41A9" w:rsidRPr="001B411E" w:rsidRDefault="005B41A9" w:rsidP="005B41A9">
      <w:pPr>
        <w:rPr>
          <w:i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251A4DE" w14:textId="7B0D44C1" w:rsidR="00BE190B" w:rsidRPr="001B411E" w:rsidRDefault="00BE190B" w:rsidP="00975B5E">
      <w:pPr>
        <w:jc w:val="center"/>
        <w:rPr>
          <w:i/>
        </w:rPr>
      </w:pPr>
    </w:p>
    <w:sectPr w:rsidR="00BE190B" w:rsidRPr="001B411E" w:rsidSect="002B21FC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D5905" w14:textId="77777777" w:rsidR="002B21FC" w:rsidRDefault="002B21FC">
      <w:r>
        <w:separator/>
      </w:r>
    </w:p>
  </w:endnote>
  <w:endnote w:type="continuationSeparator" w:id="0">
    <w:p w14:paraId="2B31C89F" w14:textId="77777777" w:rsidR="002B21FC" w:rsidRDefault="002B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87E2B" w14:textId="77777777" w:rsidR="002B21FC" w:rsidRDefault="002B21FC">
      <w:r>
        <w:separator/>
      </w:r>
    </w:p>
  </w:footnote>
  <w:footnote w:type="continuationSeparator" w:id="0">
    <w:p w14:paraId="7692A88D" w14:textId="77777777" w:rsidR="002B21FC" w:rsidRDefault="002B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C8C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7191"/>
    <w:rsid w:val="00096007"/>
    <w:rsid w:val="00097A45"/>
    <w:rsid w:val="000A26D9"/>
    <w:rsid w:val="000A42EC"/>
    <w:rsid w:val="000B4B06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21FC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44A44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B1056"/>
    <w:rsid w:val="004C2018"/>
    <w:rsid w:val="004C2577"/>
    <w:rsid w:val="004C3E97"/>
    <w:rsid w:val="004C4F4E"/>
    <w:rsid w:val="004C7282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B41A9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3FA8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0633"/>
    <w:rsid w:val="006D7DF7"/>
    <w:rsid w:val="006E281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6825"/>
    <w:rsid w:val="007F5FC0"/>
    <w:rsid w:val="00805350"/>
    <w:rsid w:val="00813A34"/>
    <w:rsid w:val="008167B4"/>
    <w:rsid w:val="00825061"/>
    <w:rsid w:val="00826169"/>
    <w:rsid w:val="008302EF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0647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0ABB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AF7980"/>
    <w:rsid w:val="00B029F6"/>
    <w:rsid w:val="00B06B9A"/>
    <w:rsid w:val="00B07217"/>
    <w:rsid w:val="00B072BB"/>
    <w:rsid w:val="00B10C01"/>
    <w:rsid w:val="00B11C25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67FB6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17151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61E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8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128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53</cp:revision>
  <cp:lastPrinted>2024-03-13T12:34:00Z</cp:lastPrinted>
  <dcterms:created xsi:type="dcterms:W3CDTF">2024-03-13T11:12:00Z</dcterms:created>
  <dcterms:modified xsi:type="dcterms:W3CDTF">2024-04-01T14:29:00Z</dcterms:modified>
</cp:coreProperties>
</file>