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ED5F0" w14:textId="13AF8B2E" w:rsidR="005B46F2" w:rsidRPr="00A31567" w:rsidRDefault="00A31567"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 xml:space="preserve">PROJETO DE LEI Nº. </w:t>
      </w:r>
      <w:r w:rsidR="00CD13D9">
        <w:rPr>
          <w:rFonts w:ascii="Garamond" w:hAnsi="Garamond" w:cs="Arial"/>
          <w:b/>
          <w:bCs/>
          <w:sz w:val="24"/>
          <w:szCs w:val="24"/>
        </w:rPr>
        <w:t>011</w:t>
      </w:r>
      <w:bookmarkStart w:id="0" w:name="_GoBack"/>
      <w:bookmarkEnd w:id="0"/>
      <w:r w:rsidRPr="00A31567">
        <w:rPr>
          <w:rFonts w:ascii="Garamond" w:hAnsi="Garamond" w:cs="Arial"/>
          <w:b/>
          <w:bCs/>
          <w:sz w:val="24"/>
          <w:szCs w:val="24"/>
        </w:rPr>
        <w:t>/2026</w:t>
      </w:r>
      <w:r w:rsidR="00B85D6E">
        <w:rPr>
          <w:rFonts w:ascii="Garamond" w:hAnsi="Garamond" w:cs="Arial"/>
          <w:b/>
          <w:bCs/>
          <w:sz w:val="24"/>
          <w:szCs w:val="24"/>
        </w:rPr>
        <w:t xml:space="preserve"> DE 15 DE ABRIL DE 2026</w:t>
      </w:r>
      <w:r w:rsidRPr="00A31567">
        <w:rPr>
          <w:rFonts w:ascii="Garamond" w:hAnsi="Garamond" w:cs="Arial"/>
          <w:b/>
          <w:bCs/>
          <w:sz w:val="24"/>
          <w:szCs w:val="24"/>
        </w:rPr>
        <w:t>.</w:t>
      </w:r>
    </w:p>
    <w:p w14:paraId="5C1D66F9"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16FB81CE" w14:textId="278470B7" w:rsidR="005B46F2" w:rsidRPr="00A31567" w:rsidRDefault="005B46F2" w:rsidP="00A31567">
      <w:pPr>
        <w:autoSpaceDE w:val="0"/>
        <w:autoSpaceDN w:val="0"/>
        <w:adjustRightInd w:val="0"/>
        <w:spacing w:after="0" w:line="240" w:lineRule="auto"/>
        <w:ind w:left="3969"/>
        <w:jc w:val="both"/>
        <w:rPr>
          <w:rFonts w:ascii="Garamond" w:hAnsi="Garamond" w:cs="Arial"/>
          <w:b/>
          <w:bCs/>
          <w:sz w:val="24"/>
          <w:szCs w:val="24"/>
        </w:rPr>
      </w:pPr>
      <w:r w:rsidRPr="00A31567">
        <w:rPr>
          <w:rFonts w:ascii="Garamond" w:hAnsi="Garamond" w:cs="Arial"/>
          <w:b/>
          <w:bCs/>
          <w:sz w:val="24"/>
          <w:szCs w:val="24"/>
        </w:rPr>
        <w:t>ESTABELECEM DIRETRIZES E METAS</w:t>
      </w:r>
      <w:r w:rsidR="00A31567">
        <w:rPr>
          <w:rFonts w:ascii="Garamond" w:hAnsi="Garamond" w:cs="Arial"/>
          <w:b/>
          <w:bCs/>
          <w:sz w:val="24"/>
          <w:szCs w:val="24"/>
        </w:rPr>
        <w:t xml:space="preserve"> </w:t>
      </w:r>
      <w:r w:rsidRPr="00A31567">
        <w:rPr>
          <w:rFonts w:ascii="Garamond" w:hAnsi="Garamond" w:cs="Arial"/>
          <w:b/>
          <w:bCs/>
          <w:sz w:val="24"/>
          <w:szCs w:val="24"/>
        </w:rPr>
        <w:t>ORÇAMENTÁRIAS PARA O EXERCÍCIO</w:t>
      </w:r>
      <w:r w:rsidR="00A31567">
        <w:rPr>
          <w:rFonts w:ascii="Garamond" w:hAnsi="Garamond" w:cs="Arial"/>
          <w:b/>
          <w:bCs/>
          <w:sz w:val="24"/>
          <w:szCs w:val="24"/>
        </w:rPr>
        <w:t xml:space="preserve"> </w:t>
      </w:r>
      <w:r w:rsidR="00263630" w:rsidRPr="00A31567">
        <w:rPr>
          <w:rFonts w:ascii="Garamond" w:hAnsi="Garamond" w:cs="Arial"/>
          <w:b/>
          <w:bCs/>
          <w:sz w:val="24"/>
          <w:szCs w:val="24"/>
        </w:rPr>
        <w:t xml:space="preserve">FINANCEIRO DE </w:t>
      </w:r>
      <w:r w:rsidR="000062D5" w:rsidRPr="00A31567">
        <w:rPr>
          <w:rFonts w:ascii="Garamond" w:hAnsi="Garamond" w:cs="Arial"/>
          <w:b/>
          <w:bCs/>
          <w:sz w:val="24"/>
          <w:szCs w:val="24"/>
        </w:rPr>
        <w:t>202</w:t>
      </w:r>
      <w:r w:rsidR="00AB6018" w:rsidRPr="00A31567">
        <w:rPr>
          <w:rFonts w:ascii="Garamond" w:hAnsi="Garamond" w:cs="Arial"/>
          <w:b/>
          <w:bCs/>
          <w:sz w:val="24"/>
          <w:szCs w:val="24"/>
        </w:rPr>
        <w:t>7</w:t>
      </w:r>
      <w:r w:rsidRPr="00A31567">
        <w:rPr>
          <w:rFonts w:ascii="Garamond" w:hAnsi="Garamond" w:cs="Arial"/>
          <w:b/>
          <w:bCs/>
          <w:sz w:val="24"/>
          <w:szCs w:val="24"/>
        </w:rPr>
        <w:t xml:space="preserve"> E DAS OUTRAS</w:t>
      </w:r>
      <w:r w:rsidR="00A31567">
        <w:rPr>
          <w:rFonts w:ascii="Garamond" w:hAnsi="Garamond" w:cs="Arial"/>
          <w:b/>
          <w:bCs/>
          <w:sz w:val="24"/>
          <w:szCs w:val="24"/>
        </w:rPr>
        <w:t xml:space="preserve"> </w:t>
      </w:r>
      <w:r w:rsidRPr="00A31567">
        <w:rPr>
          <w:rFonts w:ascii="Garamond" w:hAnsi="Garamond" w:cs="Arial"/>
          <w:b/>
          <w:bCs/>
          <w:sz w:val="24"/>
          <w:szCs w:val="24"/>
        </w:rPr>
        <w:t>PROVIDÊNCIAS.</w:t>
      </w:r>
    </w:p>
    <w:p w14:paraId="6D6D3DC8"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12E8004B" w14:textId="77777777" w:rsidR="00E07C43" w:rsidRPr="00A31567" w:rsidRDefault="00E07C43" w:rsidP="00E07C43">
      <w:pPr>
        <w:pStyle w:val="NormalWeb"/>
        <w:jc w:val="both"/>
        <w:rPr>
          <w:rFonts w:ascii="Garamond" w:hAnsi="Garamond" w:cs="Arial"/>
        </w:rPr>
      </w:pPr>
      <w:r w:rsidRPr="00A31567">
        <w:rPr>
          <w:rFonts w:ascii="Garamond" w:hAnsi="Garamond" w:cs="Arial"/>
          <w:b/>
          <w:bCs/>
        </w:rPr>
        <w:t xml:space="preserve">A CÂMARA MUNICIPAL DE </w:t>
      </w:r>
      <w:r w:rsidR="00CE0F4E" w:rsidRPr="00A31567">
        <w:rPr>
          <w:rFonts w:ascii="Garamond" w:hAnsi="Garamond" w:cs="Arial"/>
          <w:b/>
          <w:bCs/>
        </w:rPr>
        <w:t>APARECIDA</w:t>
      </w:r>
      <w:proofErr w:type="gramStart"/>
      <w:r w:rsidRPr="00A31567">
        <w:rPr>
          <w:rFonts w:ascii="Garamond" w:hAnsi="Garamond" w:cs="Arial"/>
          <w:b/>
          <w:bCs/>
        </w:rPr>
        <w:t xml:space="preserve">, </w:t>
      </w:r>
      <w:r w:rsidRPr="00A31567">
        <w:rPr>
          <w:rFonts w:ascii="Garamond" w:hAnsi="Garamond" w:cs="Arial"/>
        </w:rPr>
        <w:t>aprovou</w:t>
      </w:r>
      <w:proofErr w:type="gramEnd"/>
      <w:r w:rsidRPr="00A31567">
        <w:rPr>
          <w:rFonts w:ascii="Garamond" w:hAnsi="Garamond" w:cs="Arial"/>
        </w:rPr>
        <w:t xml:space="preserve"> e o Prefeito Constitucional do Município usando das atribuições que lhe são conferidas por Lei, sanciona e manda publicar a seguinte Lei: </w:t>
      </w:r>
    </w:p>
    <w:p w14:paraId="6960009B" w14:textId="77777777" w:rsidR="005B46F2" w:rsidRPr="00A31567" w:rsidRDefault="005B46F2" w:rsidP="004C6B42">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CAPÍTULO I</w:t>
      </w:r>
    </w:p>
    <w:p w14:paraId="23041F77" w14:textId="77777777" w:rsidR="005B46F2" w:rsidRPr="00A31567" w:rsidRDefault="005B46F2" w:rsidP="004C6B42">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DAS DISPOSIÇÕES PRELIMINARES</w:t>
      </w:r>
    </w:p>
    <w:p w14:paraId="7037D3F2" w14:textId="77777777" w:rsidR="005B46F2" w:rsidRPr="00A31567" w:rsidRDefault="005B46F2" w:rsidP="004C6B42">
      <w:pPr>
        <w:autoSpaceDE w:val="0"/>
        <w:autoSpaceDN w:val="0"/>
        <w:adjustRightInd w:val="0"/>
        <w:spacing w:after="0" w:line="240" w:lineRule="auto"/>
        <w:jc w:val="center"/>
        <w:rPr>
          <w:rFonts w:ascii="Garamond" w:hAnsi="Garamond" w:cs="Arial"/>
          <w:b/>
          <w:bCs/>
          <w:sz w:val="24"/>
          <w:szCs w:val="24"/>
          <w:u w:val="single"/>
        </w:rPr>
      </w:pPr>
    </w:p>
    <w:p w14:paraId="28CAE234" w14:textId="77777777" w:rsidR="005B46F2" w:rsidRPr="00A31567" w:rsidRDefault="005B46F2" w:rsidP="004C6B42">
      <w:pPr>
        <w:autoSpaceDE w:val="0"/>
        <w:autoSpaceDN w:val="0"/>
        <w:adjustRightInd w:val="0"/>
        <w:spacing w:after="0" w:line="240" w:lineRule="auto"/>
        <w:jc w:val="center"/>
        <w:rPr>
          <w:rFonts w:ascii="Garamond" w:hAnsi="Garamond" w:cs="Arial"/>
          <w:b/>
          <w:bCs/>
          <w:sz w:val="24"/>
          <w:szCs w:val="24"/>
          <w:u w:val="single"/>
        </w:rPr>
      </w:pPr>
    </w:p>
    <w:p w14:paraId="0A549EF7" w14:textId="36749513"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1º - </w:t>
      </w:r>
      <w:r w:rsidRPr="00A31567">
        <w:rPr>
          <w:rFonts w:ascii="Garamond" w:hAnsi="Garamond" w:cs="Arial"/>
          <w:sz w:val="24"/>
          <w:szCs w:val="24"/>
        </w:rPr>
        <w:t xml:space="preserve">Esta Lei </w:t>
      </w:r>
      <w:proofErr w:type="gramStart"/>
      <w:r w:rsidRPr="00A31567">
        <w:rPr>
          <w:rFonts w:ascii="Garamond" w:hAnsi="Garamond" w:cs="Arial"/>
          <w:sz w:val="24"/>
          <w:szCs w:val="24"/>
        </w:rPr>
        <w:t>estabelece,</w:t>
      </w:r>
      <w:proofErr w:type="gramEnd"/>
      <w:r w:rsidRPr="00A31567">
        <w:rPr>
          <w:rFonts w:ascii="Garamond" w:hAnsi="Garamond" w:cs="Arial"/>
          <w:sz w:val="24"/>
          <w:szCs w:val="24"/>
        </w:rPr>
        <w:t xml:space="preserve"> em cumprimento ao disposto no art. 165, parágrafo 2º, da Constituição Federal e com base no art. 4º da Lei Complementar Federal </w:t>
      </w:r>
      <w:r w:rsidR="005C624B" w:rsidRPr="00A31567">
        <w:rPr>
          <w:rFonts w:ascii="Garamond" w:hAnsi="Garamond" w:cs="Arial"/>
          <w:sz w:val="24"/>
          <w:szCs w:val="24"/>
        </w:rPr>
        <w:t>nº.</w:t>
      </w:r>
      <w:r w:rsidRPr="00A31567">
        <w:rPr>
          <w:rFonts w:ascii="Garamond" w:hAnsi="Garamond" w:cs="Arial"/>
          <w:sz w:val="24"/>
          <w:szCs w:val="24"/>
        </w:rPr>
        <w:t xml:space="preserve"> 101, de 2000, as diretrizes orçamentárias do Município </w:t>
      </w:r>
      <w:r w:rsidR="00263630" w:rsidRPr="00A31567">
        <w:rPr>
          <w:rFonts w:ascii="Garamond" w:hAnsi="Garamond" w:cs="Arial"/>
          <w:sz w:val="24"/>
          <w:szCs w:val="24"/>
        </w:rPr>
        <w:t xml:space="preserve">para o exercício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compreendendo:</w:t>
      </w:r>
    </w:p>
    <w:p w14:paraId="6B63147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313FB0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As propriedades da administração pública municipal;</w:t>
      </w:r>
    </w:p>
    <w:p w14:paraId="4093375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A estrutura e organização do orçamento anual;</w:t>
      </w:r>
    </w:p>
    <w:p w14:paraId="6ABF6DC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As diretrizes para a elaboração e execução do orçamento do Município e suas eventuais alterações;</w:t>
      </w:r>
    </w:p>
    <w:p w14:paraId="4CE375A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IV - As disposições relativas às despesas com pessoal e encargos sociais;</w:t>
      </w:r>
    </w:p>
    <w:p w14:paraId="4D26A738" w14:textId="3E9DA11C"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V - As disposições relativas à </w:t>
      </w:r>
      <w:r w:rsidR="00A31567" w:rsidRPr="00A31567">
        <w:rPr>
          <w:rFonts w:ascii="Garamond" w:hAnsi="Garamond" w:cs="Arial"/>
          <w:sz w:val="24"/>
          <w:szCs w:val="24"/>
        </w:rPr>
        <w:t>dívida</w:t>
      </w:r>
      <w:r w:rsidRPr="00A31567">
        <w:rPr>
          <w:rFonts w:ascii="Garamond" w:hAnsi="Garamond" w:cs="Arial"/>
          <w:sz w:val="24"/>
          <w:szCs w:val="24"/>
        </w:rPr>
        <w:t xml:space="preserve"> consolidada e seus respectivos encargos;</w:t>
      </w:r>
    </w:p>
    <w:p w14:paraId="5EE9F7B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VI - As disposições sobre alterações na legislação tributária Municipal;</w:t>
      </w:r>
    </w:p>
    <w:p w14:paraId="50D128A8" w14:textId="1A5956AD" w:rsidR="001816F5" w:rsidRPr="00A31567" w:rsidRDefault="001816F5" w:rsidP="001816F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VII – Da </w:t>
      </w:r>
      <w:r w:rsidR="00A31567" w:rsidRPr="00A31567">
        <w:rPr>
          <w:rFonts w:ascii="Garamond" w:hAnsi="Garamond" w:cs="Arial"/>
          <w:sz w:val="24"/>
          <w:szCs w:val="24"/>
        </w:rPr>
        <w:t>política</w:t>
      </w:r>
      <w:r w:rsidRPr="00A31567">
        <w:rPr>
          <w:rFonts w:ascii="Garamond" w:hAnsi="Garamond" w:cs="Arial"/>
          <w:sz w:val="24"/>
          <w:szCs w:val="24"/>
        </w:rPr>
        <w:t xml:space="preserve"> para aplicação dos recursos de fomento;</w:t>
      </w:r>
    </w:p>
    <w:p w14:paraId="0311949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VII</w:t>
      </w:r>
      <w:r w:rsidR="001816F5" w:rsidRPr="00A31567">
        <w:rPr>
          <w:rFonts w:ascii="Garamond" w:hAnsi="Garamond" w:cs="Arial"/>
          <w:sz w:val="24"/>
          <w:szCs w:val="24"/>
        </w:rPr>
        <w:t>I</w:t>
      </w:r>
      <w:r w:rsidRPr="00A31567">
        <w:rPr>
          <w:rFonts w:ascii="Garamond" w:hAnsi="Garamond" w:cs="Arial"/>
          <w:sz w:val="24"/>
          <w:szCs w:val="24"/>
        </w:rPr>
        <w:t xml:space="preserve"> - Outras disposições gerais sobre orçamento e a gestão fiscal do Município.</w:t>
      </w:r>
    </w:p>
    <w:p w14:paraId="547D48D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560CCA8" w14:textId="77777777" w:rsidR="005B46F2" w:rsidRPr="00A31567" w:rsidRDefault="005B46F2" w:rsidP="001F21F3">
      <w:pPr>
        <w:autoSpaceDE w:val="0"/>
        <w:autoSpaceDN w:val="0"/>
        <w:adjustRightInd w:val="0"/>
        <w:spacing w:after="0" w:line="240" w:lineRule="auto"/>
        <w:jc w:val="center"/>
        <w:rPr>
          <w:rFonts w:ascii="Garamond" w:hAnsi="Garamond" w:cs="Arial"/>
          <w:b/>
          <w:bCs/>
          <w:sz w:val="24"/>
          <w:szCs w:val="24"/>
        </w:rPr>
      </w:pPr>
    </w:p>
    <w:p w14:paraId="4D98245E" w14:textId="77777777" w:rsidR="005B46F2" w:rsidRPr="00A31567" w:rsidRDefault="005B46F2" w:rsidP="001F21F3">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CAPITULO II</w:t>
      </w:r>
    </w:p>
    <w:p w14:paraId="60B81418" w14:textId="77777777" w:rsidR="005B46F2" w:rsidRPr="00A31567" w:rsidRDefault="005B46F2" w:rsidP="001F21F3">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DAS PRIORIDADES E METAS DA ADMINISTRAÇÃO PÚBLICA MUNICIPAL</w:t>
      </w:r>
    </w:p>
    <w:p w14:paraId="10E7D6C8" w14:textId="77777777" w:rsidR="005B46F2" w:rsidRPr="00A31567" w:rsidRDefault="005B46F2" w:rsidP="001F21F3">
      <w:pPr>
        <w:autoSpaceDE w:val="0"/>
        <w:autoSpaceDN w:val="0"/>
        <w:adjustRightInd w:val="0"/>
        <w:spacing w:after="0" w:line="240" w:lineRule="auto"/>
        <w:jc w:val="both"/>
        <w:rPr>
          <w:rFonts w:ascii="Garamond" w:hAnsi="Garamond" w:cs="Arial"/>
          <w:b/>
          <w:bCs/>
          <w:sz w:val="24"/>
          <w:szCs w:val="24"/>
          <w:u w:val="single"/>
        </w:rPr>
      </w:pPr>
    </w:p>
    <w:p w14:paraId="29276603" w14:textId="17584296" w:rsidR="005B46F2" w:rsidRPr="00A31567" w:rsidRDefault="005B46F2" w:rsidP="001F21F3">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
          <w:bCs/>
          <w:sz w:val="24"/>
          <w:szCs w:val="24"/>
        </w:rPr>
        <w:t>Art. 2º</w:t>
      </w:r>
      <w:r w:rsidRPr="00A31567">
        <w:rPr>
          <w:rFonts w:ascii="Garamond" w:hAnsi="Garamond" w:cs="Arial"/>
          <w:bCs/>
          <w:sz w:val="24"/>
          <w:szCs w:val="24"/>
        </w:rPr>
        <w:t xml:space="preserve"> - As metas e prioridades da administração pública municipal, as quais terão precedência na alocação de recursos na lei orçamentária</w:t>
      </w:r>
      <w:r w:rsidR="00263630" w:rsidRPr="00A31567">
        <w:rPr>
          <w:rFonts w:ascii="Garamond" w:hAnsi="Garamond" w:cs="Arial"/>
          <w:bCs/>
          <w:sz w:val="24"/>
          <w:szCs w:val="24"/>
        </w:rPr>
        <w:t xml:space="preserve"> do exercício financeiro de </w:t>
      </w:r>
      <w:r w:rsidR="000062D5" w:rsidRPr="00A31567">
        <w:rPr>
          <w:rFonts w:ascii="Garamond" w:hAnsi="Garamond" w:cs="Arial"/>
          <w:bCs/>
          <w:sz w:val="24"/>
          <w:szCs w:val="24"/>
        </w:rPr>
        <w:t>202</w:t>
      </w:r>
      <w:r w:rsidR="00AB6018" w:rsidRPr="00A31567">
        <w:rPr>
          <w:rFonts w:ascii="Garamond" w:hAnsi="Garamond" w:cs="Arial"/>
          <w:bCs/>
          <w:sz w:val="24"/>
          <w:szCs w:val="24"/>
        </w:rPr>
        <w:t>7</w:t>
      </w:r>
      <w:r w:rsidRPr="00A31567">
        <w:rPr>
          <w:rFonts w:ascii="Garamond" w:hAnsi="Garamond" w:cs="Arial"/>
          <w:bCs/>
          <w:sz w:val="24"/>
          <w:szCs w:val="24"/>
        </w:rPr>
        <w:t xml:space="preserve">, embora não se constituam limites à programação das despesas, serão assim fixadas: </w:t>
      </w:r>
    </w:p>
    <w:p w14:paraId="67815322" w14:textId="77777777" w:rsidR="005B46F2" w:rsidRPr="00A31567" w:rsidRDefault="005B46F2" w:rsidP="001F21F3">
      <w:pPr>
        <w:autoSpaceDE w:val="0"/>
        <w:autoSpaceDN w:val="0"/>
        <w:adjustRightInd w:val="0"/>
        <w:spacing w:after="0" w:line="240" w:lineRule="auto"/>
        <w:jc w:val="both"/>
        <w:rPr>
          <w:rFonts w:ascii="Garamond" w:hAnsi="Garamond" w:cs="Arial"/>
          <w:bCs/>
          <w:sz w:val="24"/>
          <w:szCs w:val="24"/>
        </w:rPr>
      </w:pPr>
    </w:p>
    <w:p w14:paraId="675F3B95"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Em relação à Câmara Municipal: modernização dos serviços do Poder Legislativo, mediante a racionalização das atividades administrativas e melhoria das rotinas de trabalho;</w:t>
      </w:r>
    </w:p>
    <w:p w14:paraId="4B7DA31D"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p>
    <w:p w14:paraId="2DE75D2A"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r w:rsidRPr="00A31567">
        <w:rPr>
          <w:rFonts w:ascii="Garamond" w:hAnsi="Garamond" w:cs="Arial"/>
          <w:bCs/>
          <w:sz w:val="24"/>
          <w:szCs w:val="24"/>
        </w:rPr>
        <w:t xml:space="preserve">II </w:t>
      </w:r>
      <w:r w:rsidRPr="00A31567">
        <w:rPr>
          <w:rFonts w:ascii="Garamond" w:hAnsi="Garamond" w:cs="Arial"/>
          <w:sz w:val="24"/>
          <w:szCs w:val="24"/>
        </w:rPr>
        <w:t>- Em relação ao Poder Executivo;</w:t>
      </w:r>
    </w:p>
    <w:p w14:paraId="1FEDCEA1" w14:textId="77777777" w:rsidR="005B46F2" w:rsidRPr="00A31567" w:rsidRDefault="005B46F2" w:rsidP="00A7604B">
      <w:pPr>
        <w:autoSpaceDE w:val="0"/>
        <w:autoSpaceDN w:val="0"/>
        <w:adjustRightInd w:val="0"/>
        <w:spacing w:after="0" w:line="240" w:lineRule="auto"/>
        <w:jc w:val="both"/>
        <w:rPr>
          <w:rFonts w:ascii="Garamond" w:hAnsi="Garamond" w:cs="Arial"/>
          <w:sz w:val="24"/>
          <w:szCs w:val="24"/>
        </w:rPr>
      </w:pPr>
    </w:p>
    <w:p w14:paraId="011CBD13" w14:textId="77777777" w:rsidR="005B46F2" w:rsidRPr="00A31567" w:rsidRDefault="00611849" w:rsidP="00611849">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w:t>
      </w:r>
      <w:r w:rsidR="006D3E74" w:rsidRPr="00A31567">
        <w:rPr>
          <w:rFonts w:ascii="Garamond" w:hAnsi="Garamond" w:cs="Arial"/>
          <w:sz w:val="24"/>
          <w:szCs w:val="24"/>
        </w:rPr>
        <w:t xml:space="preserve"> </w:t>
      </w:r>
      <w:r w:rsidR="005B46F2" w:rsidRPr="00A31567">
        <w:rPr>
          <w:rFonts w:ascii="Garamond" w:hAnsi="Garamond" w:cs="Arial"/>
          <w:sz w:val="24"/>
          <w:szCs w:val="24"/>
        </w:rPr>
        <w:t xml:space="preserve">Melhoria e ampliação da </w:t>
      </w:r>
      <w:proofErr w:type="spellStart"/>
      <w:proofErr w:type="gramStart"/>
      <w:r w:rsidR="005B46F2" w:rsidRPr="00A31567">
        <w:rPr>
          <w:rFonts w:ascii="Garamond" w:hAnsi="Garamond" w:cs="Arial"/>
          <w:sz w:val="24"/>
          <w:szCs w:val="24"/>
        </w:rPr>
        <w:t>infra-estrutura</w:t>
      </w:r>
      <w:proofErr w:type="spellEnd"/>
      <w:proofErr w:type="gramEnd"/>
      <w:r w:rsidR="005B46F2" w:rsidRPr="00A31567">
        <w:rPr>
          <w:rFonts w:ascii="Garamond" w:hAnsi="Garamond" w:cs="Arial"/>
          <w:sz w:val="24"/>
          <w:szCs w:val="24"/>
        </w:rPr>
        <w:t xml:space="preserve"> e oferta de serviços básicos, nos segmentos:</w:t>
      </w:r>
    </w:p>
    <w:p w14:paraId="468E396D"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p>
    <w:p w14:paraId="593DD4ED"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p>
    <w:p w14:paraId="341E7498" w14:textId="77777777" w:rsidR="005B46F2" w:rsidRPr="00A31567" w:rsidRDefault="005B46F2" w:rsidP="00F649C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611849" w:rsidRPr="00A31567">
        <w:rPr>
          <w:rFonts w:ascii="Garamond" w:hAnsi="Garamond" w:cs="Arial"/>
          <w:sz w:val="24"/>
          <w:szCs w:val="24"/>
        </w:rPr>
        <w:t>º</w:t>
      </w:r>
      <w:r w:rsidRPr="00A31567">
        <w:rPr>
          <w:rFonts w:ascii="Garamond" w:hAnsi="Garamond" w:cs="Arial"/>
          <w:sz w:val="24"/>
          <w:szCs w:val="24"/>
        </w:rPr>
        <w:t xml:space="preserve"> - De educação - com melhoria do ensino, oferta de vagas no ensino </w:t>
      </w:r>
      <w:proofErr w:type="gramStart"/>
      <w:r w:rsidRPr="00A31567">
        <w:rPr>
          <w:rFonts w:ascii="Garamond" w:hAnsi="Garamond" w:cs="Arial"/>
          <w:sz w:val="24"/>
          <w:szCs w:val="24"/>
        </w:rPr>
        <w:t>regular</w:t>
      </w:r>
      <w:proofErr w:type="gramEnd"/>
    </w:p>
    <w:p w14:paraId="0F6BC5A9" w14:textId="77777777" w:rsidR="005B46F2" w:rsidRPr="00A31567" w:rsidRDefault="005B46F2" w:rsidP="00F649C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fundamental</w:t>
      </w:r>
      <w:proofErr w:type="gramEnd"/>
      <w:r w:rsidRPr="00A31567">
        <w:rPr>
          <w:rFonts w:ascii="Garamond" w:hAnsi="Garamond" w:cs="Arial"/>
          <w:sz w:val="24"/>
          <w:szCs w:val="24"/>
        </w:rPr>
        <w:t>, para todas as crianças em idade escolar;</w:t>
      </w:r>
    </w:p>
    <w:p w14:paraId="348AA116" w14:textId="77777777" w:rsidR="005B46F2" w:rsidRPr="00A31567" w:rsidRDefault="005B46F2" w:rsidP="00C81C35">
      <w:pPr>
        <w:autoSpaceDE w:val="0"/>
        <w:autoSpaceDN w:val="0"/>
        <w:adjustRightInd w:val="0"/>
        <w:spacing w:after="0" w:line="240" w:lineRule="auto"/>
        <w:jc w:val="both"/>
        <w:rPr>
          <w:rFonts w:ascii="Garamond" w:hAnsi="Garamond" w:cs="Arial"/>
          <w:sz w:val="24"/>
          <w:szCs w:val="24"/>
        </w:rPr>
      </w:pPr>
    </w:p>
    <w:p w14:paraId="4552A7C7" w14:textId="77777777" w:rsidR="005B46F2" w:rsidRPr="00A31567" w:rsidRDefault="005B46F2" w:rsidP="00F062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lastRenderedPageBreak/>
        <w:t>2</w:t>
      </w:r>
      <w:r w:rsidR="00611849" w:rsidRPr="00A31567">
        <w:rPr>
          <w:rFonts w:ascii="Garamond" w:hAnsi="Garamond" w:cs="Arial"/>
          <w:sz w:val="24"/>
          <w:szCs w:val="24"/>
        </w:rPr>
        <w:t>º</w:t>
      </w:r>
      <w:r w:rsidRPr="00A31567">
        <w:rPr>
          <w:rFonts w:ascii="Garamond" w:hAnsi="Garamond" w:cs="Arial"/>
          <w:sz w:val="24"/>
          <w:szCs w:val="24"/>
        </w:rPr>
        <w:t xml:space="preserve"> - De saúde e saneamento - com restauração da rede física e elevação dos </w:t>
      </w:r>
    </w:p>
    <w:p w14:paraId="0EFB4E85" w14:textId="77777777" w:rsidR="005B46F2" w:rsidRPr="00A31567" w:rsidRDefault="005B46F2" w:rsidP="00F0628A">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níveis</w:t>
      </w:r>
      <w:proofErr w:type="gramEnd"/>
      <w:r w:rsidRPr="00A31567">
        <w:rPr>
          <w:rFonts w:ascii="Garamond" w:hAnsi="Garamond" w:cs="Arial"/>
          <w:sz w:val="24"/>
          <w:szCs w:val="24"/>
        </w:rPr>
        <w:t xml:space="preserve"> de atendimento, visando a melhoria da qualidade de vida da população, redução da mortalidade infantil, mediante consolidação das ações básicas de saúde e saneamento;</w:t>
      </w:r>
    </w:p>
    <w:p w14:paraId="59FFF3E5" w14:textId="77777777" w:rsidR="005B46F2" w:rsidRPr="00A31567" w:rsidRDefault="005B46F2" w:rsidP="00F0628A">
      <w:pPr>
        <w:autoSpaceDE w:val="0"/>
        <w:autoSpaceDN w:val="0"/>
        <w:adjustRightInd w:val="0"/>
        <w:spacing w:after="0" w:line="240" w:lineRule="auto"/>
        <w:jc w:val="both"/>
        <w:rPr>
          <w:rFonts w:ascii="Garamond" w:hAnsi="Garamond" w:cs="Arial"/>
          <w:sz w:val="24"/>
          <w:szCs w:val="24"/>
        </w:rPr>
      </w:pPr>
    </w:p>
    <w:p w14:paraId="4B3C7F2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611849" w:rsidRPr="00A31567">
        <w:rPr>
          <w:rFonts w:ascii="Garamond" w:hAnsi="Garamond" w:cs="Arial"/>
          <w:sz w:val="24"/>
          <w:szCs w:val="24"/>
        </w:rPr>
        <w:t>º</w:t>
      </w:r>
      <w:r w:rsidRPr="00A31567">
        <w:rPr>
          <w:rFonts w:ascii="Garamond" w:hAnsi="Garamond" w:cs="Arial"/>
          <w:sz w:val="24"/>
          <w:szCs w:val="24"/>
        </w:rPr>
        <w:t xml:space="preserve"> - De promoção social à família, à criança e ao adolescente;</w:t>
      </w:r>
    </w:p>
    <w:p w14:paraId="6AE677F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694600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611849" w:rsidRPr="00A31567">
        <w:rPr>
          <w:rFonts w:ascii="Garamond" w:hAnsi="Garamond" w:cs="Arial"/>
          <w:sz w:val="24"/>
          <w:szCs w:val="24"/>
        </w:rPr>
        <w:t>º</w:t>
      </w:r>
      <w:r w:rsidRPr="00A31567">
        <w:rPr>
          <w:rFonts w:ascii="Garamond" w:hAnsi="Garamond" w:cs="Arial"/>
          <w:sz w:val="24"/>
          <w:szCs w:val="24"/>
        </w:rPr>
        <w:t xml:space="preserve"> - De incentivo aos trabalhos rurais;</w:t>
      </w:r>
    </w:p>
    <w:p w14:paraId="2534893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B81D8C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5</w:t>
      </w:r>
      <w:r w:rsidR="00611849" w:rsidRPr="00A31567">
        <w:rPr>
          <w:rFonts w:ascii="Garamond" w:hAnsi="Garamond" w:cs="Arial"/>
          <w:sz w:val="24"/>
          <w:szCs w:val="24"/>
        </w:rPr>
        <w:t>º</w:t>
      </w:r>
      <w:r w:rsidRPr="00A31567">
        <w:rPr>
          <w:rFonts w:ascii="Garamond" w:hAnsi="Garamond" w:cs="Arial"/>
          <w:sz w:val="24"/>
          <w:szCs w:val="24"/>
        </w:rPr>
        <w:t xml:space="preserve"> - De apoio aos programas de melhorias populares;</w:t>
      </w:r>
    </w:p>
    <w:p w14:paraId="6F67230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2B8062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6</w:t>
      </w:r>
      <w:r w:rsidR="00611849" w:rsidRPr="00A31567">
        <w:rPr>
          <w:rFonts w:ascii="Garamond" w:hAnsi="Garamond" w:cs="Arial"/>
          <w:sz w:val="24"/>
          <w:szCs w:val="24"/>
        </w:rPr>
        <w:t>º</w:t>
      </w:r>
      <w:r w:rsidRPr="00A31567">
        <w:rPr>
          <w:rFonts w:ascii="Garamond" w:hAnsi="Garamond" w:cs="Arial"/>
          <w:sz w:val="24"/>
          <w:szCs w:val="24"/>
        </w:rPr>
        <w:t xml:space="preserve"> - De ampliação de oferta de emprego e renda à população;</w:t>
      </w:r>
    </w:p>
    <w:p w14:paraId="48D0158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1D79BD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7</w:t>
      </w:r>
      <w:r w:rsidR="00611849" w:rsidRPr="00A31567">
        <w:rPr>
          <w:rFonts w:ascii="Garamond" w:hAnsi="Garamond" w:cs="Arial"/>
          <w:sz w:val="24"/>
          <w:szCs w:val="24"/>
        </w:rPr>
        <w:t>º</w:t>
      </w:r>
      <w:r w:rsidRPr="00A31567">
        <w:rPr>
          <w:rFonts w:ascii="Garamond" w:hAnsi="Garamond" w:cs="Arial"/>
          <w:sz w:val="24"/>
          <w:szCs w:val="24"/>
        </w:rPr>
        <w:t xml:space="preserve"> - De recuperação e conservação do meio ambiente;</w:t>
      </w:r>
    </w:p>
    <w:p w14:paraId="778243D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B72A7D7"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8</w:t>
      </w:r>
      <w:r w:rsidR="00611849" w:rsidRPr="00A31567">
        <w:rPr>
          <w:rFonts w:ascii="Garamond" w:hAnsi="Garamond" w:cs="Arial"/>
          <w:sz w:val="24"/>
          <w:szCs w:val="24"/>
        </w:rPr>
        <w:t>º</w:t>
      </w:r>
      <w:r w:rsidRPr="00A31567">
        <w:rPr>
          <w:rFonts w:ascii="Garamond" w:hAnsi="Garamond" w:cs="Arial"/>
          <w:sz w:val="24"/>
          <w:szCs w:val="24"/>
        </w:rPr>
        <w:t xml:space="preserve"> - De desenvolvimento, em articulação com os governos estadual e federal, de programas voltados à implementação de políticas de renda mínima, erradicação do trabalho infantil, preservação do meio ambiente, construção de casas populares e preservação das </w:t>
      </w:r>
      <w:proofErr w:type="gramStart"/>
      <w:r w:rsidRPr="00A31567">
        <w:rPr>
          <w:rFonts w:ascii="Garamond" w:hAnsi="Garamond" w:cs="Arial"/>
          <w:sz w:val="24"/>
          <w:szCs w:val="24"/>
        </w:rPr>
        <w:t>festividades histórico-cultural e artístico</w:t>
      </w:r>
      <w:proofErr w:type="gramEnd"/>
      <w:r w:rsidRPr="00A31567">
        <w:rPr>
          <w:rFonts w:ascii="Garamond" w:hAnsi="Garamond" w:cs="Arial"/>
          <w:sz w:val="24"/>
          <w:szCs w:val="24"/>
        </w:rPr>
        <w:t xml:space="preserve">. </w:t>
      </w:r>
    </w:p>
    <w:p w14:paraId="589DB740" w14:textId="77777777" w:rsidR="005B46F2" w:rsidRPr="00A31567" w:rsidRDefault="005B46F2" w:rsidP="004813EB">
      <w:pPr>
        <w:autoSpaceDE w:val="0"/>
        <w:autoSpaceDN w:val="0"/>
        <w:adjustRightInd w:val="0"/>
        <w:spacing w:after="0" w:line="240" w:lineRule="auto"/>
        <w:jc w:val="center"/>
        <w:rPr>
          <w:rFonts w:ascii="Garamond" w:hAnsi="Garamond" w:cs="Arial"/>
          <w:b/>
          <w:bCs/>
          <w:sz w:val="24"/>
          <w:szCs w:val="24"/>
        </w:rPr>
      </w:pPr>
    </w:p>
    <w:p w14:paraId="358BEB6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b) Reforço da </w:t>
      </w:r>
      <w:proofErr w:type="spellStart"/>
      <w:proofErr w:type="gramStart"/>
      <w:r w:rsidRPr="00A31567">
        <w:rPr>
          <w:rFonts w:ascii="Garamond" w:hAnsi="Garamond" w:cs="Arial"/>
          <w:sz w:val="24"/>
          <w:szCs w:val="24"/>
        </w:rPr>
        <w:t>infra-estrutura</w:t>
      </w:r>
      <w:proofErr w:type="spellEnd"/>
      <w:proofErr w:type="gramEnd"/>
      <w:r w:rsidRPr="00A31567">
        <w:rPr>
          <w:rFonts w:ascii="Garamond" w:hAnsi="Garamond" w:cs="Arial"/>
          <w:sz w:val="24"/>
          <w:szCs w:val="24"/>
        </w:rPr>
        <w:t xml:space="preserve"> econômica, nas áreas de:</w:t>
      </w:r>
    </w:p>
    <w:p w14:paraId="53D3213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5AD2CE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611849" w:rsidRPr="00A31567">
        <w:rPr>
          <w:rFonts w:ascii="Garamond" w:hAnsi="Garamond" w:cs="Arial"/>
          <w:sz w:val="24"/>
          <w:szCs w:val="24"/>
        </w:rPr>
        <w:t>º</w:t>
      </w:r>
      <w:r w:rsidRPr="00A31567">
        <w:rPr>
          <w:rFonts w:ascii="Garamond" w:hAnsi="Garamond" w:cs="Arial"/>
          <w:sz w:val="24"/>
          <w:szCs w:val="24"/>
        </w:rPr>
        <w:t xml:space="preserve"> - Transporte, com melhoramento e conservação da malha viária municipal;</w:t>
      </w:r>
    </w:p>
    <w:p w14:paraId="3FA0FE3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E45BC28"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611849" w:rsidRPr="00A31567">
        <w:rPr>
          <w:rFonts w:ascii="Garamond" w:hAnsi="Garamond" w:cs="Arial"/>
          <w:sz w:val="24"/>
          <w:szCs w:val="24"/>
        </w:rPr>
        <w:t>º</w:t>
      </w:r>
      <w:r w:rsidRPr="00A31567">
        <w:rPr>
          <w:rFonts w:ascii="Garamond" w:hAnsi="Garamond" w:cs="Arial"/>
          <w:sz w:val="24"/>
          <w:szCs w:val="24"/>
        </w:rPr>
        <w:t xml:space="preserve"> - Energia elétrica, para fins de irrigação e eletrificação rural;</w:t>
      </w:r>
    </w:p>
    <w:p w14:paraId="7450102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E88051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611849" w:rsidRPr="00A31567">
        <w:rPr>
          <w:rFonts w:ascii="Garamond" w:hAnsi="Garamond" w:cs="Arial"/>
          <w:sz w:val="24"/>
          <w:szCs w:val="24"/>
        </w:rPr>
        <w:t>º</w:t>
      </w:r>
      <w:r w:rsidRPr="00A31567">
        <w:rPr>
          <w:rFonts w:ascii="Garamond" w:hAnsi="Garamond" w:cs="Arial"/>
          <w:sz w:val="24"/>
          <w:szCs w:val="24"/>
        </w:rPr>
        <w:t xml:space="preserve"> - Construção de reservatório e de rede de distribuição de água para o consumo humano e de irrigação.</w:t>
      </w:r>
    </w:p>
    <w:p w14:paraId="03388FF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BF892B6"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c) Apoio ao desenvolvimento dos setores diretamente produtivos, nos segmentos:</w:t>
      </w:r>
    </w:p>
    <w:p w14:paraId="7A2113A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1FAEB37"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611849" w:rsidRPr="00A31567">
        <w:rPr>
          <w:rFonts w:ascii="Garamond" w:hAnsi="Garamond" w:cs="Arial"/>
          <w:sz w:val="24"/>
          <w:szCs w:val="24"/>
        </w:rPr>
        <w:t>º</w:t>
      </w:r>
      <w:r w:rsidRPr="00A31567">
        <w:rPr>
          <w:rFonts w:ascii="Garamond" w:hAnsi="Garamond" w:cs="Arial"/>
          <w:sz w:val="24"/>
          <w:szCs w:val="24"/>
        </w:rPr>
        <w:t xml:space="preserve"> - Do desenvolvimento da agropecuária;</w:t>
      </w:r>
    </w:p>
    <w:p w14:paraId="721E943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A27F545"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611849" w:rsidRPr="00A31567">
        <w:rPr>
          <w:rFonts w:ascii="Garamond" w:hAnsi="Garamond" w:cs="Arial"/>
          <w:sz w:val="24"/>
          <w:szCs w:val="24"/>
        </w:rPr>
        <w:t>º</w:t>
      </w:r>
      <w:r w:rsidRPr="00A31567">
        <w:rPr>
          <w:rFonts w:ascii="Garamond" w:hAnsi="Garamond" w:cs="Arial"/>
          <w:sz w:val="24"/>
          <w:szCs w:val="24"/>
        </w:rPr>
        <w:t xml:space="preserve"> - Da indústria, com ênfase </w:t>
      </w:r>
      <w:proofErr w:type="gramStart"/>
      <w:r w:rsidRPr="00A31567">
        <w:rPr>
          <w:rFonts w:ascii="Garamond" w:hAnsi="Garamond" w:cs="Arial"/>
          <w:sz w:val="24"/>
          <w:szCs w:val="24"/>
        </w:rPr>
        <w:t>à</w:t>
      </w:r>
      <w:proofErr w:type="gramEnd"/>
      <w:r w:rsidRPr="00A31567">
        <w:rPr>
          <w:rFonts w:ascii="Garamond" w:hAnsi="Garamond" w:cs="Arial"/>
          <w:sz w:val="24"/>
          <w:szCs w:val="24"/>
        </w:rPr>
        <w:t xml:space="preserve"> pequenas e micro empresas;</w:t>
      </w:r>
    </w:p>
    <w:p w14:paraId="09F9070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1902CE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421501" w:rsidRPr="00A31567">
        <w:rPr>
          <w:rFonts w:ascii="Garamond" w:hAnsi="Garamond" w:cs="Arial"/>
          <w:sz w:val="24"/>
          <w:szCs w:val="24"/>
        </w:rPr>
        <w:t>º</w:t>
      </w:r>
      <w:r w:rsidRPr="00A31567">
        <w:rPr>
          <w:rFonts w:ascii="Garamond" w:hAnsi="Garamond" w:cs="Arial"/>
          <w:sz w:val="24"/>
          <w:szCs w:val="24"/>
        </w:rPr>
        <w:t xml:space="preserve"> - Do desenvolvimento da produção mineral.</w:t>
      </w:r>
    </w:p>
    <w:p w14:paraId="03186A9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ABD4126"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d) Ações administrativas que objetivem:</w:t>
      </w:r>
    </w:p>
    <w:p w14:paraId="29792E0B"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p>
    <w:p w14:paraId="28E8214E"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421501" w:rsidRPr="00A31567">
        <w:rPr>
          <w:rFonts w:ascii="Garamond" w:hAnsi="Garamond" w:cs="Arial"/>
          <w:sz w:val="24"/>
          <w:szCs w:val="24"/>
        </w:rPr>
        <w:t>º</w:t>
      </w:r>
      <w:r w:rsidRPr="00A31567">
        <w:rPr>
          <w:rFonts w:ascii="Garamond" w:hAnsi="Garamond" w:cs="Arial"/>
          <w:sz w:val="24"/>
          <w:szCs w:val="24"/>
        </w:rPr>
        <w:t xml:space="preserve"> - A reorganização e modernização da estrutura administrativa do Poder Executivo Municipal, visando a </w:t>
      </w:r>
      <w:proofErr w:type="gramStart"/>
      <w:r w:rsidRPr="00A31567">
        <w:rPr>
          <w:rFonts w:ascii="Garamond" w:hAnsi="Garamond" w:cs="Arial"/>
          <w:sz w:val="24"/>
          <w:szCs w:val="24"/>
        </w:rPr>
        <w:t>otimização</w:t>
      </w:r>
      <w:proofErr w:type="gramEnd"/>
      <w:r w:rsidRPr="00A31567">
        <w:rPr>
          <w:rFonts w:ascii="Garamond" w:hAnsi="Garamond" w:cs="Arial"/>
          <w:sz w:val="24"/>
          <w:szCs w:val="24"/>
        </w:rPr>
        <w:t xml:space="preserve"> da prestação dos serviços públicos à comunidade;</w:t>
      </w:r>
    </w:p>
    <w:p w14:paraId="6C5287D9"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p>
    <w:p w14:paraId="353279DB" w14:textId="2E908FB5" w:rsidR="005B46F2" w:rsidRPr="00A31567" w:rsidRDefault="005B46F2" w:rsidP="0031014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421501" w:rsidRPr="00A31567">
        <w:rPr>
          <w:rFonts w:ascii="Garamond" w:hAnsi="Garamond" w:cs="Arial"/>
          <w:sz w:val="24"/>
          <w:szCs w:val="24"/>
        </w:rPr>
        <w:t>º</w:t>
      </w:r>
      <w:r w:rsidRPr="00A31567">
        <w:rPr>
          <w:rFonts w:ascii="Garamond" w:hAnsi="Garamond" w:cs="Arial"/>
          <w:sz w:val="24"/>
          <w:szCs w:val="24"/>
        </w:rPr>
        <w:t xml:space="preserve"> - A busca do equilíbrio financeiro do município pela eficiência das políticas de</w:t>
      </w:r>
      <w:r w:rsidR="002B41DC" w:rsidRPr="00A31567">
        <w:rPr>
          <w:rFonts w:ascii="Garamond" w:hAnsi="Garamond" w:cs="Arial"/>
          <w:sz w:val="24"/>
          <w:szCs w:val="24"/>
        </w:rPr>
        <w:t xml:space="preserve"> </w:t>
      </w:r>
      <w:r w:rsidRPr="00A31567">
        <w:rPr>
          <w:rFonts w:ascii="Garamond" w:hAnsi="Garamond" w:cs="Arial"/>
          <w:sz w:val="24"/>
          <w:szCs w:val="24"/>
        </w:rPr>
        <w:t>administração tributária, cobrança da dívida e combate à sonegação.</w:t>
      </w:r>
    </w:p>
    <w:p w14:paraId="7AE5CCF8" w14:textId="5CF54B77" w:rsidR="0027471F" w:rsidRPr="00A31567" w:rsidRDefault="0027471F" w:rsidP="0031014E">
      <w:pPr>
        <w:autoSpaceDE w:val="0"/>
        <w:autoSpaceDN w:val="0"/>
        <w:adjustRightInd w:val="0"/>
        <w:spacing w:after="0" w:line="240" w:lineRule="auto"/>
        <w:jc w:val="both"/>
        <w:rPr>
          <w:rFonts w:ascii="Garamond" w:hAnsi="Garamond" w:cs="Arial"/>
          <w:sz w:val="24"/>
          <w:szCs w:val="24"/>
        </w:rPr>
      </w:pPr>
    </w:p>
    <w:p w14:paraId="02DCD278" w14:textId="2E13A3DF" w:rsidR="0027471F" w:rsidRPr="00A31567" w:rsidRDefault="0027471F" w:rsidP="0027471F">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bCs/>
          <w:sz w:val="24"/>
          <w:szCs w:val="24"/>
        </w:rPr>
        <w:t>e</w:t>
      </w:r>
      <w:proofErr w:type="gramEnd"/>
      <w:r w:rsidR="00177278" w:rsidRPr="00A31567">
        <w:rPr>
          <w:rFonts w:ascii="Garamond" w:hAnsi="Garamond" w:cs="Arial"/>
          <w:bCs/>
          <w:sz w:val="24"/>
          <w:szCs w:val="24"/>
        </w:rPr>
        <w:t>)</w:t>
      </w:r>
      <w:r w:rsidRPr="00A31567">
        <w:rPr>
          <w:rFonts w:ascii="Garamond" w:hAnsi="Garamond" w:cs="Arial"/>
          <w:sz w:val="24"/>
          <w:szCs w:val="24"/>
        </w:rPr>
        <w:tab/>
        <w:t>Prioridade da Primeira Infância:</w:t>
      </w:r>
    </w:p>
    <w:p w14:paraId="6C83020F" w14:textId="77777777" w:rsidR="0027471F" w:rsidRPr="00A31567" w:rsidRDefault="0027471F" w:rsidP="0027471F">
      <w:pPr>
        <w:autoSpaceDE w:val="0"/>
        <w:autoSpaceDN w:val="0"/>
        <w:adjustRightInd w:val="0"/>
        <w:spacing w:after="0" w:line="240" w:lineRule="auto"/>
        <w:jc w:val="both"/>
        <w:rPr>
          <w:rFonts w:ascii="Garamond" w:hAnsi="Garamond" w:cs="Arial"/>
          <w:sz w:val="24"/>
          <w:szCs w:val="24"/>
        </w:rPr>
      </w:pPr>
    </w:p>
    <w:p w14:paraId="78F2E9B1" w14:textId="65B14D08" w:rsidR="0027471F" w:rsidRPr="00A31567" w:rsidRDefault="00641A1A" w:rsidP="0027471F">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1º -</w:t>
      </w:r>
      <w:r w:rsidR="0027471F" w:rsidRPr="00A31567">
        <w:rPr>
          <w:rFonts w:ascii="Garamond" w:hAnsi="Garamond" w:cs="Arial"/>
          <w:sz w:val="24"/>
          <w:szCs w:val="24"/>
        </w:rPr>
        <w:t xml:space="preserve"> Constituem prioridades da Administração Pública Municipal para o exercício de 2027 as ações voltadas à Primeira Infância (0 a 6 anos), em consonância com o Plano Plurianual e o Plano Municipal pela Primeira Infância, quando houver.</w:t>
      </w:r>
    </w:p>
    <w:p w14:paraId="19FC1FF7" w14:textId="77777777" w:rsidR="0027471F" w:rsidRPr="00A31567" w:rsidRDefault="0027471F" w:rsidP="0027471F">
      <w:pPr>
        <w:autoSpaceDE w:val="0"/>
        <w:autoSpaceDN w:val="0"/>
        <w:adjustRightInd w:val="0"/>
        <w:spacing w:after="0" w:line="240" w:lineRule="auto"/>
        <w:jc w:val="both"/>
        <w:rPr>
          <w:rFonts w:ascii="Garamond" w:hAnsi="Garamond" w:cs="Arial"/>
          <w:sz w:val="24"/>
          <w:szCs w:val="24"/>
        </w:rPr>
      </w:pPr>
    </w:p>
    <w:p w14:paraId="78631986" w14:textId="18A213B0" w:rsidR="0027471F" w:rsidRPr="00A31567" w:rsidRDefault="00641A1A" w:rsidP="0027471F">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2º -</w:t>
      </w:r>
      <w:r w:rsidR="0027471F" w:rsidRPr="00A31567">
        <w:rPr>
          <w:rFonts w:ascii="Garamond" w:hAnsi="Garamond" w:cs="Arial"/>
          <w:sz w:val="24"/>
          <w:szCs w:val="24"/>
        </w:rPr>
        <w:t xml:space="preserve"> As ações destinadas à Primeira Infância deverão ser executadas de forma </w:t>
      </w:r>
      <w:proofErr w:type="spellStart"/>
      <w:r w:rsidR="0027471F" w:rsidRPr="00A31567">
        <w:rPr>
          <w:rFonts w:ascii="Garamond" w:hAnsi="Garamond" w:cs="Arial"/>
          <w:sz w:val="24"/>
          <w:szCs w:val="24"/>
        </w:rPr>
        <w:t>intersetorial</w:t>
      </w:r>
      <w:proofErr w:type="spellEnd"/>
      <w:r w:rsidR="0027471F" w:rsidRPr="00A31567">
        <w:rPr>
          <w:rFonts w:ascii="Garamond" w:hAnsi="Garamond" w:cs="Arial"/>
          <w:sz w:val="24"/>
          <w:szCs w:val="24"/>
        </w:rPr>
        <w:t>, abrangendo as áreas de saúde, educação, assistência social, cultura e direitos humanos.</w:t>
      </w:r>
    </w:p>
    <w:p w14:paraId="33C807C9"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 – Saúde;</w:t>
      </w:r>
    </w:p>
    <w:p w14:paraId="1BDF7B65"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 – educação infantil;</w:t>
      </w:r>
    </w:p>
    <w:p w14:paraId="678D8F35"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III – assistência social;</w:t>
      </w:r>
    </w:p>
    <w:p w14:paraId="3CBBC2F7"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IV – cultura, esporte e lazer;</w:t>
      </w:r>
    </w:p>
    <w:p w14:paraId="0A3347FD" w14:textId="7D34E3BF"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V – direitos humanos e cidadania.</w:t>
      </w:r>
    </w:p>
    <w:p w14:paraId="71120FB1" w14:textId="77777777" w:rsidR="007B7446" w:rsidRPr="00A31567" w:rsidRDefault="007B7446" w:rsidP="0027471F">
      <w:pPr>
        <w:autoSpaceDE w:val="0"/>
        <w:autoSpaceDN w:val="0"/>
        <w:adjustRightInd w:val="0"/>
        <w:spacing w:after="0" w:line="240" w:lineRule="auto"/>
        <w:jc w:val="both"/>
        <w:rPr>
          <w:rFonts w:ascii="Garamond" w:hAnsi="Garamond" w:cs="Arial"/>
          <w:bCs/>
          <w:sz w:val="24"/>
          <w:szCs w:val="24"/>
        </w:rPr>
      </w:pPr>
    </w:p>
    <w:p w14:paraId="6C5D689C" w14:textId="5D009378" w:rsidR="0027471F" w:rsidRPr="00A31567" w:rsidRDefault="00641A1A"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3º -</w:t>
      </w:r>
      <w:r w:rsidR="0027471F" w:rsidRPr="00A31567">
        <w:rPr>
          <w:rFonts w:ascii="Garamond" w:hAnsi="Garamond" w:cs="Arial"/>
          <w:bCs/>
          <w:sz w:val="24"/>
          <w:szCs w:val="24"/>
        </w:rPr>
        <w:t xml:space="preserve"> O Poder Executivo deverá adotar mecanismos para identificação, monitoramento e avaliação das despesas destinadas à Primeira Infância no orçamento municipal:</w:t>
      </w:r>
    </w:p>
    <w:p w14:paraId="7CECD759"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 – Classificação programática específica;</w:t>
      </w:r>
    </w:p>
    <w:p w14:paraId="250E6E04"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 – detalhamento por fonte/destinação de recursos;</w:t>
      </w:r>
    </w:p>
    <w:p w14:paraId="359F4C85" w14:textId="5CF0FC80"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III – vinculação a ações e programas finalísticos.</w:t>
      </w:r>
    </w:p>
    <w:p w14:paraId="24139670" w14:textId="77777777" w:rsidR="007B7446" w:rsidRPr="00A31567" w:rsidRDefault="007B7446" w:rsidP="0027471F">
      <w:pPr>
        <w:autoSpaceDE w:val="0"/>
        <w:autoSpaceDN w:val="0"/>
        <w:adjustRightInd w:val="0"/>
        <w:spacing w:after="0" w:line="240" w:lineRule="auto"/>
        <w:jc w:val="both"/>
        <w:rPr>
          <w:rFonts w:ascii="Garamond" w:hAnsi="Garamond" w:cs="Arial"/>
          <w:bCs/>
          <w:sz w:val="24"/>
          <w:szCs w:val="24"/>
        </w:rPr>
      </w:pPr>
    </w:p>
    <w:p w14:paraId="3B476594" w14:textId="202FC1A9" w:rsidR="0027471F" w:rsidRPr="00A31567" w:rsidRDefault="00641A1A"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4º -</w:t>
      </w:r>
      <w:r w:rsidR="0027471F" w:rsidRPr="00A31567">
        <w:rPr>
          <w:rFonts w:ascii="Garamond" w:hAnsi="Garamond" w:cs="Arial"/>
          <w:bCs/>
          <w:sz w:val="24"/>
          <w:szCs w:val="24"/>
        </w:rPr>
        <w:t xml:space="preserve"> As ações e despesas destinadas à Primeira Infância deverão ser divulgadas em instrumentos de transparência pública, possibilitando o controle social:</w:t>
      </w:r>
    </w:p>
    <w:p w14:paraId="46E59434"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 – Portal da Transparência;</w:t>
      </w:r>
    </w:p>
    <w:p w14:paraId="7073643B"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 – Relatórios Resumidos da Execução Orçamentária;</w:t>
      </w:r>
    </w:p>
    <w:p w14:paraId="15D9275E"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III – Relatórios de Gestão Fiscal.</w:t>
      </w:r>
    </w:p>
    <w:p w14:paraId="46C80568"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p>
    <w:p w14:paraId="028452D5" w14:textId="1C760358" w:rsidR="0027471F" w:rsidRPr="00A31567" w:rsidRDefault="00641A1A"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5º -</w:t>
      </w:r>
      <w:r w:rsidR="0027471F" w:rsidRPr="00A31567">
        <w:rPr>
          <w:rFonts w:ascii="Garamond" w:hAnsi="Garamond" w:cs="Arial"/>
          <w:bCs/>
          <w:sz w:val="24"/>
          <w:szCs w:val="24"/>
        </w:rPr>
        <w:t xml:space="preserve"> A Lei Orçamentária Anual deverá assegurar recursos suficientes para a execução das ações voltadas à Primeira Infância, observando a compatibilidade com o PPA e as diretrizes desta Lei:</w:t>
      </w:r>
    </w:p>
    <w:p w14:paraId="71D83025"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 – a compatibilidade com o Plano Plurianual – PPA;</w:t>
      </w:r>
    </w:p>
    <w:p w14:paraId="0DBBEEFC"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 – as prioridades e metas estabelecidas nesta Lei;</w:t>
      </w:r>
    </w:p>
    <w:p w14:paraId="7DCBF09E" w14:textId="1E7F1BA9"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III – a continuidade das políticas públicas essenciais.</w:t>
      </w:r>
    </w:p>
    <w:p w14:paraId="0D54D520" w14:textId="77777777" w:rsidR="007B7446" w:rsidRPr="00A31567" w:rsidRDefault="007B7446" w:rsidP="0027471F">
      <w:pPr>
        <w:autoSpaceDE w:val="0"/>
        <w:autoSpaceDN w:val="0"/>
        <w:adjustRightInd w:val="0"/>
        <w:spacing w:after="0" w:line="240" w:lineRule="auto"/>
        <w:jc w:val="both"/>
        <w:rPr>
          <w:rFonts w:ascii="Garamond" w:hAnsi="Garamond" w:cs="Arial"/>
          <w:bCs/>
          <w:sz w:val="24"/>
          <w:szCs w:val="24"/>
        </w:rPr>
      </w:pPr>
    </w:p>
    <w:p w14:paraId="13DACAA6" w14:textId="252640AD" w:rsidR="0027471F" w:rsidRPr="00A31567" w:rsidRDefault="00641A1A"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6º -</w:t>
      </w:r>
      <w:r w:rsidR="0027471F" w:rsidRPr="00A31567">
        <w:rPr>
          <w:rFonts w:ascii="Garamond" w:hAnsi="Garamond" w:cs="Arial"/>
          <w:bCs/>
          <w:sz w:val="24"/>
          <w:szCs w:val="24"/>
        </w:rPr>
        <w:t xml:space="preserve"> O Poder Executivo deverá estabelecer indicadores e metas físicas e financeiras para as ações da Primeira Infância:</w:t>
      </w:r>
    </w:p>
    <w:p w14:paraId="5E9C5631"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 – a melhoria da qualidade do gasto público;</w:t>
      </w:r>
    </w:p>
    <w:p w14:paraId="2EA37017" w14:textId="77777777" w:rsidR="0027471F" w:rsidRPr="00A31567" w:rsidRDefault="0027471F" w:rsidP="0027471F">
      <w:pPr>
        <w:autoSpaceDE w:val="0"/>
        <w:autoSpaceDN w:val="0"/>
        <w:adjustRightInd w:val="0"/>
        <w:spacing w:after="0" w:line="240" w:lineRule="auto"/>
        <w:jc w:val="both"/>
        <w:rPr>
          <w:rFonts w:ascii="Garamond" w:hAnsi="Garamond" w:cs="Arial"/>
          <w:bCs/>
          <w:sz w:val="24"/>
          <w:szCs w:val="24"/>
        </w:rPr>
      </w:pPr>
      <w:r w:rsidRPr="00A31567">
        <w:rPr>
          <w:rFonts w:ascii="Garamond" w:hAnsi="Garamond" w:cs="Arial"/>
          <w:bCs/>
          <w:sz w:val="24"/>
          <w:szCs w:val="24"/>
        </w:rPr>
        <w:t>II – o monitoramento dos resultados;</w:t>
      </w:r>
    </w:p>
    <w:p w14:paraId="4F0FF779" w14:textId="77777777" w:rsidR="0027471F" w:rsidRPr="00A31567" w:rsidRDefault="0027471F" w:rsidP="0027471F">
      <w:pPr>
        <w:autoSpaceDE w:val="0"/>
        <w:autoSpaceDN w:val="0"/>
        <w:adjustRightInd w:val="0"/>
        <w:spacing w:after="0" w:line="240" w:lineRule="auto"/>
        <w:jc w:val="both"/>
        <w:rPr>
          <w:rFonts w:ascii="Garamond" w:hAnsi="Garamond" w:cs="Arial"/>
          <w:sz w:val="24"/>
          <w:szCs w:val="24"/>
        </w:rPr>
      </w:pPr>
      <w:r w:rsidRPr="00A31567">
        <w:rPr>
          <w:rFonts w:ascii="Garamond" w:hAnsi="Garamond" w:cs="Arial"/>
          <w:bCs/>
          <w:sz w:val="24"/>
          <w:szCs w:val="24"/>
        </w:rPr>
        <w:t>III – a avaliação da efetividade das políticas</w:t>
      </w:r>
      <w:r w:rsidRPr="00A31567">
        <w:rPr>
          <w:rFonts w:ascii="Garamond" w:hAnsi="Garamond" w:cs="Arial"/>
          <w:sz w:val="24"/>
          <w:szCs w:val="24"/>
        </w:rPr>
        <w:t xml:space="preserve"> públicas.</w:t>
      </w:r>
    </w:p>
    <w:p w14:paraId="3295C3FC" w14:textId="77777777" w:rsidR="0027471F" w:rsidRPr="00A31567" w:rsidRDefault="0027471F" w:rsidP="0027471F">
      <w:pPr>
        <w:autoSpaceDE w:val="0"/>
        <w:autoSpaceDN w:val="0"/>
        <w:adjustRightInd w:val="0"/>
        <w:spacing w:after="0" w:line="240" w:lineRule="auto"/>
        <w:jc w:val="both"/>
        <w:rPr>
          <w:rFonts w:ascii="Garamond" w:hAnsi="Garamond" w:cs="Arial"/>
          <w:sz w:val="24"/>
          <w:szCs w:val="24"/>
        </w:rPr>
      </w:pPr>
    </w:p>
    <w:p w14:paraId="495CFA5C" w14:textId="684A9DCF" w:rsidR="0027471F" w:rsidRPr="00A31567" w:rsidRDefault="00641A1A" w:rsidP="0027471F">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7º -</w:t>
      </w:r>
      <w:r w:rsidR="0027471F" w:rsidRPr="00A31567">
        <w:rPr>
          <w:rFonts w:ascii="Garamond" w:hAnsi="Garamond" w:cs="Arial"/>
          <w:sz w:val="24"/>
          <w:szCs w:val="24"/>
        </w:rPr>
        <w:t xml:space="preserve"> O Poder Executivo deverá evidenciar, nos relatórios de gestão fiscal e de execução orçamentária, as informações relativas às ações da Primeira Infância.</w:t>
      </w:r>
    </w:p>
    <w:p w14:paraId="6C79A14B" w14:textId="77777777" w:rsidR="005B46F2" w:rsidRPr="00A31567" w:rsidRDefault="005B46F2" w:rsidP="004813EB">
      <w:pPr>
        <w:autoSpaceDE w:val="0"/>
        <w:autoSpaceDN w:val="0"/>
        <w:adjustRightInd w:val="0"/>
        <w:spacing w:after="0" w:line="240" w:lineRule="auto"/>
        <w:jc w:val="both"/>
        <w:rPr>
          <w:rFonts w:ascii="Garamond" w:hAnsi="Garamond" w:cs="Arial"/>
          <w:sz w:val="24"/>
          <w:szCs w:val="24"/>
        </w:rPr>
      </w:pPr>
    </w:p>
    <w:p w14:paraId="112DB92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225C1CD"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I - NA ÁREA SOCIAL:</w:t>
      </w:r>
    </w:p>
    <w:p w14:paraId="1D888FC5"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1B00382F"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a) Na educação e cultura:</w:t>
      </w:r>
    </w:p>
    <w:p w14:paraId="72781EB7"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053F42C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421501" w:rsidRPr="00A31567">
        <w:rPr>
          <w:rFonts w:ascii="Garamond" w:hAnsi="Garamond" w:cs="Arial"/>
          <w:sz w:val="24"/>
          <w:szCs w:val="24"/>
        </w:rPr>
        <w:t>º</w:t>
      </w:r>
      <w:r w:rsidRPr="00A31567">
        <w:rPr>
          <w:rFonts w:ascii="Garamond" w:hAnsi="Garamond" w:cs="Arial"/>
          <w:sz w:val="24"/>
          <w:szCs w:val="24"/>
        </w:rPr>
        <w:t xml:space="preserve"> - Atendimento do ensino infantil (creches e pré-escolas) à população de zero</w:t>
      </w:r>
    </w:p>
    <w:p w14:paraId="66F270B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cinco anos, de modo a atender à totalidade das crianças nesta faixa etária; </w:t>
      </w:r>
    </w:p>
    <w:p w14:paraId="7DDBDA5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6538FE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421501" w:rsidRPr="00A31567">
        <w:rPr>
          <w:rFonts w:ascii="Garamond" w:hAnsi="Garamond" w:cs="Arial"/>
          <w:sz w:val="24"/>
          <w:szCs w:val="24"/>
        </w:rPr>
        <w:t>º</w:t>
      </w:r>
      <w:r w:rsidRPr="00A31567">
        <w:rPr>
          <w:rFonts w:ascii="Garamond" w:hAnsi="Garamond" w:cs="Arial"/>
          <w:sz w:val="24"/>
          <w:szCs w:val="24"/>
        </w:rPr>
        <w:t xml:space="preserve"> - Atendimento do ensino fundamental à população de seis a quatorze anos, aumentando a oferta de vagas em 100%;</w:t>
      </w:r>
    </w:p>
    <w:p w14:paraId="7EC52E9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D9A542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421501" w:rsidRPr="00A31567">
        <w:rPr>
          <w:rFonts w:ascii="Garamond" w:hAnsi="Garamond" w:cs="Arial"/>
          <w:sz w:val="24"/>
          <w:szCs w:val="24"/>
        </w:rPr>
        <w:t>º</w:t>
      </w:r>
      <w:r w:rsidRPr="00A31567">
        <w:rPr>
          <w:rFonts w:ascii="Garamond" w:hAnsi="Garamond" w:cs="Arial"/>
          <w:sz w:val="24"/>
          <w:szCs w:val="24"/>
        </w:rPr>
        <w:t xml:space="preserve"> - Melhoria da produtividade do sistema educacional, provendo cursos ou treinamento para o mínimo de 100% dos professores da rede municipal;</w:t>
      </w:r>
    </w:p>
    <w:p w14:paraId="549BB75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4D51D4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421501" w:rsidRPr="00A31567">
        <w:rPr>
          <w:rFonts w:ascii="Garamond" w:hAnsi="Garamond" w:cs="Arial"/>
          <w:sz w:val="24"/>
          <w:szCs w:val="24"/>
        </w:rPr>
        <w:t>º</w:t>
      </w:r>
      <w:r w:rsidRPr="00A31567">
        <w:rPr>
          <w:rFonts w:ascii="Garamond" w:hAnsi="Garamond" w:cs="Arial"/>
          <w:sz w:val="24"/>
          <w:szCs w:val="24"/>
        </w:rPr>
        <w:t xml:space="preserve"> - Redução do índice de analfabetismo da população acima de 14 (quatorze)</w:t>
      </w:r>
    </w:p>
    <w:p w14:paraId="2ED03D9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anos</w:t>
      </w:r>
      <w:proofErr w:type="gramEnd"/>
      <w:r w:rsidRPr="00A31567">
        <w:rPr>
          <w:rFonts w:ascii="Garamond" w:hAnsi="Garamond" w:cs="Arial"/>
          <w:sz w:val="24"/>
          <w:szCs w:val="24"/>
        </w:rPr>
        <w:t>, aumentando a oferta de vagas no ensino de jovens e adultos em 90%</w:t>
      </w:r>
    </w:p>
    <w:p w14:paraId="05D8018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ABE936B"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5</w:t>
      </w:r>
      <w:r w:rsidR="00A66AC7" w:rsidRPr="00A31567">
        <w:rPr>
          <w:rFonts w:ascii="Garamond" w:hAnsi="Garamond" w:cs="Arial"/>
          <w:sz w:val="24"/>
          <w:szCs w:val="24"/>
        </w:rPr>
        <w:t>º</w:t>
      </w:r>
      <w:r w:rsidRPr="00A31567">
        <w:rPr>
          <w:rFonts w:ascii="Garamond" w:hAnsi="Garamond" w:cs="Arial"/>
          <w:sz w:val="24"/>
          <w:szCs w:val="24"/>
        </w:rPr>
        <w:t xml:space="preserve"> - Redução </w:t>
      </w: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zero a taxa de evasão escolar, implementando o programa de garantia de bolsa escola e de esporte e laser;</w:t>
      </w:r>
    </w:p>
    <w:p w14:paraId="0C2A5CB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034BBF1"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6</w:t>
      </w:r>
      <w:r w:rsidR="00A66AC7" w:rsidRPr="00A31567">
        <w:rPr>
          <w:rFonts w:ascii="Garamond" w:hAnsi="Garamond" w:cs="Arial"/>
          <w:sz w:val="24"/>
          <w:szCs w:val="24"/>
        </w:rPr>
        <w:t>º</w:t>
      </w:r>
      <w:r w:rsidRPr="00A31567">
        <w:rPr>
          <w:rFonts w:ascii="Garamond" w:hAnsi="Garamond" w:cs="Arial"/>
          <w:sz w:val="24"/>
          <w:szCs w:val="24"/>
        </w:rPr>
        <w:t xml:space="preserve"> - Apoio ao portador de deficiências físicas e de necessidades especiais;</w:t>
      </w:r>
    </w:p>
    <w:p w14:paraId="121ADB0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B506FA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7</w:t>
      </w:r>
      <w:r w:rsidR="00A66AC7" w:rsidRPr="00A31567">
        <w:rPr>
          <w:rFonts w:ascii="Garamond" w:hAnsi="Garamond" w:cs="Arial"/>
          <w:sz w:val="24"/>
          <w:szCs w:val="24"/>
        </w:rPr>
        <w:t>º</w:t>
      </w:r>
      <w:r w:rsidRPr="00A31567">
        <w:rPr>
          <w:rFonts w:ascii="Garamond" w:hAnsi="Garamond" w:cs="Arial"/>
          <w:sz w:val="24"/>
          <w:szCs w:val="24"/>
        </w:rPr>
        <w:t xml:space="preserve"> - Manutenção do transporte escolar para os alunos do município;</w:t>
      </w:r>
    </w:p>
    <w:p w14:paraId="47D8660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3CE3CBB"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8</w:t>
      </w:r>
      <w:r w:rsidR="00CD4134" w:rsidRPr="00A31567">
        <w:rPr>
          <w:rFonts w:ascii="Garamond" w:hAnsi="Garamond" w:cs="Arial"/>
          <w:sz w:val="24"/>
          <w:szCs w:val="24"/>
        </w:rPr>
        <w:t>º</w:t>
      </w:r>
      <w:r w:rsidRPr="00A31567">
        <w:rPr>
          <w:rFonts w:ascii="Garamond" w:hAnsi="Garamond" w:cs="Arial"/>
          <w:sz w:val="24"/>
          <w:szCs w:val="24"/>
        </w:rPr>
        <w:t xml:space="preserve"> - </w:t>
      </w:r>
      <w:proofErr w:type="gramStart"/>
      <w:r w:rsidRPr="00A31567">
        <w:rPr>
          <w:rFonts w:ascii="Garamond" w:hAnsi="Garamond" w:cs="Arial"/>
          <w:sz w:val="24"/>
          <w:szCs w:val="24"/>
        </w:rPr>
        <w:t>Expansão das atividades de educação física e desporto para</w:t>
      </w:r>
      <w:proofErr w:type="gramEnd"/>
      <w:r w:rsidRPr="00A31567">
        <w:rPr>
          <w:rFonts w:ascii="Garamond" w:hAnsi="Garamond" w:cs="Arial"/>
          <w:sz w:val="24"/>
          <w:szCs w:val="24"/>
        </w:rPr>
        <w:t xml:space="preserve"> mais escolas da rede Municipal de ensino;</w:t>
      </w:r>
    </w:p>
    <w:p w14:paraId="29FCC24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0B4F5CD"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9</w:t>
      </w:r>
      <w:r w:rsidR="00CD4134" w:rsidRPr="00A31567">
        <w:rPr>
          <w:rFonts w:ascii="Garamond" w:hAnsi="Garamond" w:cs="Arial"/>
          <w:sz w:val="24"/>
          <w:szCs w:val="24"/>
        </w:rPr>
        <w:t>º</w:t>
      </w:r>
      <w:r w:rsidRPr="00A31567">
        <w:rPr>
          <w:rFonts w:ascii="Garamond" w:hAnsi="Garamond" w:cs="Arial"/>
          <w:sz w:val="24"/>
          <w:szCs w:val="24"/>
        </w:rPr>
        <w:t xml:space="preserve"> - Distribuição da merenda escolar a todas as escolas do município;</w:t>
      </w:r>
    </w:p>
    <w:p w14:paraId="1946B08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7EF434C"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10 - Apoio </w:t>
      </w:r>
      <w:proofErr w:type="gramStart"/>
      <w:r w:rsidRPr="00A31567">
        <w:rPr>
          <w:rFonts w:ascii="Garamond" w:hAnsi="Garamond" w:cs="Arial"/>
          <w:sz w:val="24"/>
          <w:szCs w:val="24"/>
        </w:rPr>
        <w:t>à</w:t>
      </w:r>
      <w:proofErr w:type="gramEnd"/>
      <w:r w:rsidRPr="00A31567">
        <w:rPr>
          <w:rFonts w:ascii="Garamond" w:hAnsi="Garamond" w:cs="Arial"/>
          <w:sz w:val="24"/>
          <w:szCs w:val="24"/>
        </w:rPr>
        <w:t xml:space="preserve"> atividades e extensão universitária;</w:t>
      </w:r>
    </w:p>
    <w:p w14:paraId="40F5980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8D6CB3E"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11 - Apoio a todos os projetos culturais do município, especialmente, a promoção das festividades comemorativas do dia da cidade, carnaval,</w:t>
      </w:r>
      <w:r w:rsidR="00933781" w:rsidRPr="00A31567">
        <w:rPr>
          <w:rFonts w:ascii="Garamond" w:hAnsi="Garamond" w:cs="Arial"/>
          <w:sz w:val="24"/>
          <w:szCs w:val="24"/>
        </w:rPr>
        <w:t xml:space="preserve"> </w:t>
      </w:r>
      <w:r w:rsidRPr="00A31567">
        <w:rPr>
          <w:rFonts w:ascii="Garamond" w:hAnsi="Garamond" w:cs="Arial"/>
          <w:sz w:val="24"/>
          <w:szCs w:val="24"/>
        </w:rPr>
        <w:t xml:space="preserve">festas juninas e </w:t>
      </w:r>
      <w:proofErr w:type="gramStart"/>
      <w:r w:rsidRPr="00A31567">
        <w:rPr>
          <w:rFonts w:ascii="Garamond" w:hAnsi="Garamond" w:cs="Arial"/>
          <w:sz w:val="24"/>
          <w:szCs w:val="24"/>
        </w:rPr>
        <w:t>do(</w:t>
      </w:r>
      <w:proofErr w:type="gramEnd"/>
      <w:r w:rsidRPr="00A31567">
        <w:rPr>
          <w:rFonts w:ascii="Garamond" w:hAnsi="Garamond" w:cs="Arial"/>
          <w:sz w:val="24"/>
          <w:szCs w:val="24"/>
        </w:rPr>
        <w:t>a) padroeiro(a).</w:t>
      </w:r>
    </w:p>
    <w:p w14:paraId="533FDCEB" w14:textId="77777777" w:rsidR="002B41DC" w:rsidRPr="00A31567" w:rsidRDefault="002B41DC" w:rsidP="004B4D8A">
      <w:pPr>
        <w:autoSpaceDE w:val="0"/>
        <w:autoSpaceDN w:val="0"/>
        <w:adjustRightInd w:val="0"/>
        <w:spacing w:after="0" w:line="240" w:lineRule="auto"/>
        <w:jc w:val="both"/>
        <w:rPr>
          <w:rFonts w:ascii="Garamond" w:hAnsi="Garamond" w:cs="Arial"/>
          <w:sz w:val="24"/>
          <w:szCs w:val="24"/>
        </w:rPr>
      </w:pPr>
    </w:p>
    <w:p w14:paraId="540B0394"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p>
    <w:p w14:paraId="4595274C" w14:textId="77777777" w:rsidR="005B46F2" w:rsidRPr="00A31567" w:rsidRDefault="005B46F2" w:rsidP="004B4D8A">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b) DA SAÚDE PÚBLICA:</w:t>
      </w:r>
    </w:p>
    <w:p w14:paraId="061162FC"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p>
    <w:p w14:paraId="640EFEE3" w14:textId="77777777" w:rsidR="005B46F2" w:rsidRPr="00A31567" w:rsidRDefault="005B46F2" w:rsidP="004B4D8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CD4134" w:rsidRPr="00A31567">
        <w:rPr>
          <w:rFonts w:ascii="Garamond" w:hAnsi="Garamond" w:cs="Arial"/>
          <w:sz w:val="24"/>
          <w:szCs w:val="24"/>
        </w:rPr>
        <w:t>º</w:t>
      </w:r>
      <w:r w:rsidRPr="00A31567">
        <w:rPr>
          <w:rFonts w:ascii="Garamond" w:hAnsi="Garamond" w:cs="Arial"/>
          <w:sz w:val="24"/>
          <w:szCs w:val="24"/>
        </w:rPr>
        <w:t xml:space="preserve"> - Elevação dos níveis de saúde da população, reduzindo pela metade o índice de mortalidade infantil.</w:t>
      </w:r>
    </w:p>
    <w:p w14:paraId="2E55442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8243F0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CD4134" w:rsidRPr="00A31567">
        <w:rPr>
          <w:rFonts w:ascii="Garamond" w:hAnsi="Garamond" w:cs="Arial"/>
          <w:sz w:val="24"/>
          <w:szCs w:val="24"/>
        </w:rPr>
        <w:t>º</w:t>
      </w:r>
      <w:r w:rsidRPr="00A31567">
        <w:rPr>
          <w:rFonts w:ascii="Garamond" w:hAnsi="Garamond" w:cs="Arial"/>
          <w:sz w:val="24"/>
          <w:szCs w:val="24"/>
        </w:rPr>
        <w:t xml:space="preserve"> - Atendimento ambulatorial, emergencial e hospitalar à população do município;</w:t>
      </w:r>
    </w:p>
    <w:p w14:paraId="41936FA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02F074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CD4134" w:rsidRPr="00A31567">
        <w:rPr>
          <w:rFonts w:ascii="Garamond" w:hAnsi="Garamond" w:cs="Arial"/>
          <w:sz w:val="24"/>
          <w:szCs w:val="24"/>
        </w:rPr>
        <w:t>º</w:t>
      </w:r>
      <w:r w:rsidRPr="00A31567">
        <w:rPr>
          <w:rFonts w:ascii="Garamond" w:hAnsi="Garamond" w:cs="Arial"/>
          <w:sz w:val="24"/>
          <w:szCs w:val="24"/>
        </w:rPr>
        <w:t xml:space="preserve"> - Manutenção do Fundo Municipal de Saúde;</w:t>
      </w:r>
    </w:p>
    <w:p w14:paraId="3737E03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5A0EC7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CD4134" w:rsidRPr="00A31567">
        <w:rPr>
          <w:rFonts w:ascii="Garamond" w:hAnsi="Garamond" w:cs="Arial"/>
          <w:sz w:val="24"/>
          <w:szCs w:val="24"/>
        </w:rPr>
        <w:t>º</w:t>
      </w:r>
      <w:r w:rsidRPr="00A31567">
        <w:rPr>
          <w:rFonts w:ascii="Garamond" w:hAnsi="Garamond" w:cs="Arial"/>
          <w:sz w:val="24"/>
          <w:szCs w:val="24"/>
        </w:rPr>
        <w:t xml:space="preserve"> - Estruturação dos serviços de vigilância sanitária, controle de doenças e fortalecimento dos serviços de saúde do município;</w:t>
      </w:r>
    </w:p>
    <w:p w14:paraId="399BF58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F264E4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5</w:t>
      </w:r>
      <w:r w:rsidR="00CD4134" w:rsidRPr="00A31567">
        <w:rPr>
          <w:rFonts w:ascii="Garamond" w:hAnsi="Garamond" w:cs="Arial"/>
          <w:sz w:val="24"/>
          <w:szCs w:val="24"/>
        </w:rPr>
        <w:t>º</w:t>
      </w:r>
      <w:r w:rsidRPr="00A31567">
        <w:rPr>
          <w:rFonts w:ascii="Garamond" w:hAnsi="Garamond" w:cs="Arial"/>
          <w:sz w:val="24"/>
          <w:szCs w:val="24"/>
        </w:rPr>
        <w:t xml:space="preserve"> - Manutenção dos Programas Básicos de Saúde na Família;</w:t>
      </w:r>
    </w:p>
    <w:p w14:paraId="6B95A94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78CA897"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6</w:t>
      </w:r>
      <w:r w:rsidR="00CD4134" w:rsidRPr="00A31567">
        <w:rPr>
          <w:rFonts w:ascii="Garamond" w:hAnsi="Garamond" w:cs="Arial"/>
          <w:sz w:val="24"/>
          <w:szCs w:val="24"/>
        </w:rPr>
        <w:t>º</w:t>
      </w:r>
      <w:r w:rsidRPr="00A31567">
        <w:rPr>
          <w:rFonts w:ascii="Garamond" w:hAnsi="Garamond" w:cs="Arial"/>
          <w:sz w:val="24"/>
          <w:szCs w:val="24"/>
        </w:rPr>
        <w:t xml:space="preserve"> - Manutenção dos Programas de Saúde na Família.</w:t>
      </w:r>
    </w:p>
    <w:p w14:paraId="1A2C9CE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C8CCB13"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c) DE HABITAÇÃO E SANEAMENTO BÁSICO:</w:t>
      </w:r>
    </w:p>
    <w:p w14:paraId="00575A5E"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3232800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CD4134" w:rsidRPr="00A31567">
        <w:rPr>
          <w:rFonts w:ascii="Garamond" w:hAnsi="Garamond" w:cs="Arial"/>
          <w:sz w:val="24"/>
          <w:szCs w:val="24"/>
        </w:rPr>
        <w:t>º</w:t>
      </w:r>
      <w:r w:rsidRPr="00A31567">
        <w:rPr>
          <w:rFonts w:ascii="Garamond" w:hAnsi="Garamond" w:cs="Arial"/>
          <w:sz w:val="24"/>
          <w:szCs w:val="24"/>
        </w:rPr>
        <w:t xml:space="preserve"> - Aprimoramento da </w:t>
      </w:r>
      <w:proofErr w:type="spellStart"/>
      <w:proofErr w:type="gramStart"/>
      <w:r w:rsidRPr="00A31567">
        <w:rPr>
          <w:rFonts w:ascii="Garamond" w:hAnsi="Garamond" w:cs="Arial"/>
          <w:sz w:val="24"/>
          <w:szCs w:val="24"/>
        </w:rPr>
        <w:t>infra-estrutura</w:t>
      </w:r>
      <w:proofErr w:type="spellEnd"/>
      <w:proofErr w:type="gramEnd"/>
      <w:r w:rsidRPr="00A31567">
        <w:rPr>
          <w:rFonts w:ascii="Garamond" w:hAnsi="Garamond" w:cs="Arial"/>
          <w:sz w:val="24"/>
          <w:szCs w:val="24"/>
        </w:rPr>
        <w:t xml:space="preserve"> básica do município;</w:t>
      </w:r>
    </w:p>
    <w:p w14:paraId="5667132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B57336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CD4134" w:rsidRPr="00A31567">
        <w:rPr>
          <w:rFonts w:ascii="Garamond" w:hAnsi="Garamond" w:cs="Arial"/>
          <w:sz w:val="24"/>
          <w:szCs w:val="24"/>
        </w:rPr>
        <w:t>º</w:t>
      </w:r>
      <w:r w:rsidRPr="00A31567">
        <w:rPr>
          <w:rFonts w:ascii="Garamond" w:hAnsi="Garamond" w:cs="Arial"/>
          <w:sz w:val="24"/>
          <w:szCs w:val="24"/>
        </w:rPr>
        <w:t xml:space="preserve"> - Construção e melhoria de casas populares.</w:t>
      </w:r>
    </w:p>
    <w:p w14:paraId="6B5D08DB"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6B29AA19" w14:textId="77777777" w:rsidR="005B46F2" w:rsidRPr="00A31567" w:rsidRDefault="005B46F2" w:rsidP="007572DA">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d) DE ASSISTÊNCIA SOCIAL:</w:t>
      </w:r>
    </w:p>
    <w:p w14:paraId="386F7AB1" w14:textId="77777777" w:rsidR="005B46F2" w:rsidRPr="00A31567" w:rsidRDefault="005B46F2" w:rsidP="007572DA">
      <w:pPr>
        <w:autoSpaceDE w:val="0"/>
        <w:autoSpaceDN w:val="0"/>
        <w:adjustRightInd w:val="0"/>
        <w:spacing w:after="0" w:line="240" w:lineRule="auto"/>
        <w:jc w:val="both"/>
        <w:rPr>
          <w:rFonts w:ascii="Garamond" w:hAnsi="Garamond" w:cs="Arial"/>
          <w:b/>
          <w:bCs/>
          <w:sz w:val="24"/>
          <w:szCs w:val="24"/>
        </w:rPr>
      </w:pPr>
    </w:p>
    <w:p w14:paraId="27C2AAA6"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CD4134" w:rsidRPr="00A31567">
        <w:rPr>
          <w:rFonts w:ascii="Garamond" w:hAnsi="Garamond" w:cs="Arial"/>
          <w:sz w:val="24"/>
          <w:szCs w:val="24"/>
        </w:rPr>
        <w:t>º</w:t>
      </w:r>
      <w:r w:rsidRPr="00A31567">
        <w:rPr>
          <w:rFonts w:ascii="Garamond" w:hAnsi="Garamond" w:cs="Arial"/>
          <w:sz w:val="24"/>
          <w:szCs w:val="24"/>
        </w:rPr>
        <w:t xml:space="preserve"> - Assistência </w:t>
      </w: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criança, ao adolescente, ao idoso e ao portador de deficiência física, mediante a ampliação dos atuais programas;</w:t>
      </w:r>
    </w:p>
    <w:p w14:paraId="72196DA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491A212"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CD4134" w:rsidRPr="00A31567">
        <w:rPr>
          <w:rFonts w:ascii="Garamond" w:hAnsi="Garamond" w:cs="Arial"/>
          <w:sz w:val="24"/>
          <w:szCs w:val="24"/>
        </w:rPr>
        <w:t>º</w:t>
      </w:r>
      <w:r w:rsidRPr="00A31567">
        <w:rPr>
          <w:rFonts w:ascii="Garamond" w:hAnsi="Garamond" w:cs="Arial"/>
          <w:sz w:val="24"/>
          <w:szCs w:val="24"/>
        </w:rPr>
        <w:t xml:space="preserve"> - Ampliar os programas de assistência comunitária;</w:t>
      </w:r>
    </w:p>
    <w:p w14:paraId="7203821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BA2F910"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CD4134" w:rsidRPr="00A31567">
        <w:rPr>
          <w:rFonts w:ascii="Garamond" w:hAnsi="Garamond" w:cs="Arial"/>
          <w:sz w:val="24"/>
          <w:szCs w:val="24"/>
        </w:rPr>
        <w:t>º</w:t>
      </w:r>
      <w:r w:rsidRPr="00A31567">
        <w:rPr>
          <w:rFonts w:ascii="Garamond" w:hAnsi="Garamond" w:cs="Arial"/>
          <w:sz w:val="24"/>
          <w:szCs w:val="24"/>
        </w:rPr>
        <w:t xml:space="preserve"> - Melhorar a assistência nutricional, com a distribuição de cestas básicas a famílias carentes;</w:t>
      </w:r>
    </w:p>
    <w:p w14:paraId="0639979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A78EE84"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CD4134" w:rsidRPr="00A31567">
        <w:rPr>
          <w:rFonts w:ascii="Garamond" w:hAnsi="Garamond" w:cs="Arial"/>
          <w:sz w:val="24"/>
          <w:szCs w:val="24"/>
        </w:rPr>
        <w:t>º</w:t>
      </w:r>
      <w:r w:rsidRPr="00A31567">
        <w:rPr>
          <w:rFonts w:ascii="Garamond" w:hAnsi="Garamond" w:cs="Arial"/>
          <w:sz w:val="24"/>
          <w:szCs w:val="24"/>
        </w:rPr>
        <w:t xml:space="preserve"> - Estimular programas de assistência comunitária;</w:t>
      </w:r>
    </w:p>
    <w:p w14:paraId="3C63316B"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p>
    <w:p w14:paraId="446BAC30"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5</w:t>
      </w:r>
      <w:r w:rsidR="00CD4134" w:rsidRPr="00A31567">
        <w:rPr>
          <w:rFonts w:ascii="Garamond" w:hAnsi="Garamond" w:cs="Arial"/>
          <w:sz w:val="24"/>
          <w:szCs w:val="24"/>
        </w:rPr>
        <w:t>º</w:t>
      </w:r>
      <w:r w:rsidRPr="00A31567">
        <w:rPr>
          <w:rFonts w:ascii="Garamond" w:hAnsi="Garamond" w:cs="Arial"/>
          <w:sz w:val="24"/>
          <w:szCs w:val="24"/>
        </w:rPr>
        <w:t xml:space="preserve"> - Ajuda financeira para pessoas carentes, em deslocamento para outros centros;</w:t>
      </w:r>
    </w:p>
    <w:p w14:paraId="71B990DD"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p>
    <w:p w14:paraId="76F76FE8"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6</w:t>
      </w:r>
      <w:r w:rsidR="00CD4134" w:rsidRPr="00A31567">
        <w:rPr>
          <w:rFonts w:ascii="Garamond" w:hAnsi="Garamond" w:cs="Arial"/>
          <w:sz w:val="24"/>
          <w:szCs w:val="24"/>
        </w:rPr>
        <w:t>º</w:t>
      </w:r>
      <w:r w:rsidRPr="00A31567">
        <w:rPr>
          <w:rFonts w:ascii="Garamond" w:hAnsi="Garamond" w:cs="Arial"/>
          <w:sz w:val="24"/>
          <w:szCs w:val="24"/>
        </w:rPr>
        <w:t xml:space="preserve"> - Distribuição de medicamentos a pessoas de baixa renda;</w:t>
      </w:r>
    </w:p>
    <w:p w14:paraId="0D8D20C7"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p>
    <w:p w14:paraId="7A2F31C1"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7</w:t>
      </w:r>
      <w:r w:rsidR="00CD4134" w:rsidRPr="00A31567">
        <w:rPr>
          <w:rFonts w:ascii="Garamond" w:hAnsi="Garamond" w:cs="Arial"/>
          <w:sz w:val="24"/>
          <w:szCs w:val="24"/>
        </w:rPr>
        <w:t>º</w:t>
      </w:r>
      <w:r w:rsidRPr="00A31567">
        <w:rPr>
          <w:rFonts w:ascii="Garamond" w:hAnsi="Garamond" w:cs="Arial"/>
          <w:sz w:val="24"/>
          <w:szCs w:val="24"/>
        </w:rPr>
        <w:t xml:space="preserve"> - Apoio aos pequenos negócios, às empresas comunitárias, na criação de</w:t>
      </w:r>
      <w:proofErr w:type="gramStart"/>
      <w:r w:rsidRPr="00A31567">
        <w:rPr>
          <w:rFonts w:ascii="Garamond" w:hAnsi="Garamond" w:cs="Arial"/>
          <w:sz w:val="24"/>
          <w:szCs w:val="24"/>
        </w:rPr>
        <w:t xml:space="preserve">  </w:t>
      </w:r>
      <w:proofErr w:type="gramEnd"/>
      <w:r w:rsidRPr="00A31567">
        <w:rPr>
          <w:rFonts w:ascii="Garamond" w:hAnsi="Garamond" w:cs="Arial"/>
          <w:sz w:val="24"/>
          <w:szCs w:val="24"/>
        </w:rPr>
        <w:t>emprego e melhoria de renda familiar;</w:t>
      </w:r>
    </w:p>
    <w:p w14:paraId="7F94B38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6B8D436" w14:textId="77777777" w:rsidR="005B46F2" w:rsidRPr="00A31567" w:rsidRDefault="005B46F2" w:rsidP="007572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8</w:t>
      </w:r>
      <w:r w:rsidR="00CD4134" w:rsidRPr="00A31567">
        <w:rPr>
          <w:rFonts w:ascii="Garamond" w:hAnsi="Garamond" w:cs="Arial"/>
          <w:sz w:val="24"/>
          <w:szCs w:val="24"/>
        </w:rPr>
        <w:t>º</w:t>
      </w:r>
      <w:r w:rsidRPr="00A31567">
        <w:rPr>
          <w:rFonts w:ascii="Garamond" w:hAnsi="Garamond" w:cs="Arial"/>
          <w:sz w:val="24"/>
          <w:szCs w:val="24"/>
        </w:rPr>
        <w:t xml:space="preserve"> - Manutenção do Fundo Municipal de Assistência Social.</w:t>
      </w:r>
    </w:p>
    <w:p w14:paraId="7BB1C0B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0666648" w14:textId="77777777" w:rsidR="00EA12BA" w:rsidRPr="00A31567" w:rsidRDefault="00EA12BA" w:rsidP="00EA12BA">
      <w:pPr>
        <w:autoSpaceDE w:val="0"/>
        <w:autoSpaceDN w:val="0"/>
        <w:adjustRightInd w:val="0"/>
        <w:spacing w:after="0" w:line="240" w:lineRule="auto"/>
        <w:jc w:val="center"/>
        <w:rPr>
          <w:rFonts w:ascii="Garamond" w:hAnsi="Garamond" w:cs="Arial"/>
          <w:b/>
          <w:bCs/>
          <w:color w:val="000000"/>
          <w:sz w:val="24"/>
          <w:szCs w:val="24"/>
        </w:rPr>
      </w:pPr>
      <w:r w:rsidRPr="00A31567">
        <w:rPr>
          <w:rFonts w:ascii="Garamond" w:hAnsi="Garamond" w:cs="Arial"/>
          <w:b/>
          <w:bCs/>
          <w:color w:val="000000"/>
          <w:sz w:val="24"/>
          <w:szCs w:val="24"/>
        </w:rPr>
        <w:t>DAS DIRETRIZES ESPECÍFICAS PARA A ASSISTÊNCIA SOCIAL (SUAS)</w:t>
      </w:r>
    </w:p>
    <w:p w14:paraId="636EABA0"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27BB004E"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3º A elaboração da Lei Orçamentária Anual – LOA, no âmbito da função 08 – Assistência Social, deverá observar obrigatoriamente o modelo padronizado de organização orçamentária do Sistema Único de Assistência Social – SUAS, conforme diretrizes da Secretaria Nacional de Assistência Social.</w:t>
      </w:r>
    </w:p>
    <w:p w14:paraId="4C076862"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533C4C58"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4º A programação orçamentária da unidade orçamentária do Fundo de Assistência Social deverá ser estruturada exclusivamente por meio das seguintes ações orçamentárias:</w:t>
      </w:r>
    </w:p>
    <w:p w14:paraId="4B49B68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65EBCB08"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 – Gestão Administrativa do Fundo de Assistência Social;</w:t>
      </w:r>
    </w:p>
    <w:p w14:paraId="21D8CD05"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 – Bloco de Gestão </w:t>
      </w:r>
      <w:proofErr w:type="gramStart"/>
      <w:r w:rsidRPr="00A31567">
        <w:rPr>
          <w:rFonts w:ascii="Garamond" w:hAnsi="Garamond" w:cs="Arial"/>
          <w:color w:val="000000"/>
          <w:sz w:val="24"/>
          <w:szCs w:val="24"/>
        </w:rPr>
        <w:t>do SUAS</w:t>
      </w:r>
      <w:proofErr w:type="gramEnd"/>
      <w:r w:rsidRPr="00A31567">
        <w:rPr>
          <w:rFonts w:ascii="Garamond" w:hAnsi="Garamond" w:cs="Arial"/>
          <w:color w:val="000000"/>
          <w:sz w:val="24"/>
          <w:szCs w:val="24"/>
        </w:rPr>
        <w:t>;</w:t>
      </w:r>
    </w:p>
    <w:p w14:paraId="153E0DDD"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III – Bloco de Gestão do Programa Bolsa Família e Cadastro Único;</w:t>
      </w:r>
    </w:p>
    <w:p w14:paraId="08A690FC"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IV – Bloco da Proteção Social Básica (aqui já abarca CRAS e SCFV)</w:t>
      </w:r>
    </w:p>
    <w:p w14:paraId="7914C1C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V – Bloco da Proteção Social Especial de Média e Alta </w:t>
      </w:r>
      <w:proofErr w:type="gramStart"/>
      <w:r w:rsidRPr="00A31567">
        <w:rPr>
          <w:rFonts w:ascii="Garamond" w:hAnsi="Garamond" w:cs="Arial"/>
          <w:color w:val="000000"/>
          <w:sz w:val="24"/>
          <w:szCs w:val="24"/>
        </w:rPr>
        <w:t>Complexidade;</w:t>
      </w:r>
      <w:proofErr w:type="gramEnd"/>
      <w:r w:rsidRPr="00A31567">
        <w:rPr>
          <w:rFonts w:ascii="Garamond" w:hAnsi="Garamond" w:cs="Arial"/>
          <w:color w:val="000000"/>
          <w:sz w:val="24"/>
          <w:szCs w:val="24"/>
        </w:rPr>
        <w:t>(aqui já abarca CREAS e DEMAIS SERVIÇOS DA ALTA COMPLEXIDADE COMO EXEMPLO SERVIÇO DE ACOLHIMENTO FAMILIAR E MEDIDAS SOCIOEDUCATIVAS)</w:t>
      </w:r>
    </w:p>
    <w:p w14:paraId="2C5ACBE8"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VI – Gestão de Benefícios Eventuais;</w:t>
      </w:r>
    </w:p>
    <w:p w14:paraId="324D4A3D"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VII – Execução de Emendas Parlamentares da Assistência Social;</w:t>
      </w:r>
    </w:p>
    <w:p w14:paraId="5A25E08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VIII – Fortalecimento do Controle Social;</w:t>
      </w:r>
    </w:p>
    <w:p w14:paraId="7A2350C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IX – Primeira Infância </w:t>
      </w:r>
      <w:proofErr w:type="gramStart"/>
      <w:r w:rsidRPr="00A31567">
        <w:rPr>
          <w:rFonts w:ascii="Garamond" w:hAnsi="Garamond" w:cs="Arial"/>
          <w:color w:val="000000"/>
          <w:sz w:val="24"/>
          <w:szCs w:val="24"/>
        </w:rPr>
        <w:t>no SUAS</w:t>
      </w:r>
      <w:proofErr w:type="gramEnd"/>
      <w:r w:rsidRPr="00A31567">
        <w:rPr>
          <w:rFonts w:ascii="Garamond" w:hAnsi="Garamond" w:cs="Arial"/>
          <w:color w:val="000000"/>
          <w:sz w:val="24"/>
          <w:szCs w:val="24"/>
        </w:rPr>
        <w:t xml:space="preserve"> – Criança Feliz; (Vamos manter essa ação, pois ainda não saiu portaria específica de financiamento do PCF).</w:t>
      </w:r>
    </w:p>
    <w:p w14:paraId="37DE521C"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X – PROCADSUAS.</w:t>
      </w:r>
    </w:p>
    <w:p w14:paraId="6700CD0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24C61248"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5º Fica vedada a criação, na Lei Orçamentária Anual, de ações orçamentárias específicas para unidades, equipamentos ou serviços individualizados, tais como CRAS, CREAS ou unidades de acolhimento, devendo sua execução ocorrer no âmbito dos respectivos blocos de financiamento.</w:t>
      </w:r>
    </w:p>
    <w:p w14:paraId="5DB82959"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7D17295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6º A classificação funcional da despesa deverá observar:</w:t>
      </w:r>
    </w:p>
    <w:p w14:paraId="7C9947DD"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1F66ED1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 – </w:t>
      </w:r>
      <w:proofErr w:type="spellStart"/>
      <w:r w:rsidRPr="00A31567">
        <w:rPr>
          <w:rFonts w:ascii="Garamond" w:hAnsi="Garamond" w:cs="Arial"/>
          <w:color w:val="000000"/>
          <w:sz w:val="24"/>
          <w:szCs w:val="24"/>
        </w:rPr>
        <w:t>Subfunção</w:t>
      </w:r>
      <w:proofErr w:type="spellEnd"/>
      <w:r w:rsidRPr="00A31567">
        <w:rPr>
          <w:rFonts w:ascii="Garamond" w:hAnsi="Garamond" w:cs="Arial"/>
          <w:color w:val="000000"/>
          <w:sz w:val="24"/>
          <w:szCs w:val="24"/>
        </w:rPr>
        <w:t xml:space="preserve"> 244 – Assistência Comunitária, destinada exclusivamente à execução dos serviços </w:t>
      </w:r>
      <w:proofErr w:type="spellStart"/>
      <w:r w:rsidRPr="00A31567">
        <w:rPr>
          <w:rFonts w:ascii="Garamond" w:hAnsi="Garamond" w:cs="Arial"/>
          <w:color w:val="000000"/>
          <w:sz w:val="24"/>
          <w:szCs w:val="24"/>
        </w:rPr>
        <w:t>socioassistenciais</w:t>
      </w:r>
      <w:proofErr w:type="spellEnd"/>
      <w:r w:rsidRPr="00A31567">
        <w:rPr>
          <w:rFonts w:ascii="Garamond" w:hAnsi="Garamond" w:cs="Arial"/>
          <w:color w:val="000000"/>
          <w:sz w:val="24"/>
          <w:szCs w:val="24"/>
        </w:rPr>
        <w:t>;</w:t>
      </w:r>
    </w:p>
    <w:p w14:paraId="4AA22BF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 – </w:t>
      </w:r>
      <w:proofErr w:type="spellStart"/>
      <w:r w:rsidRPr="00A31567">
        <w:rPr>
          <w:rFonts w:ascii="Garamond" w:hAnsi="Garamond" w:cs="Arial"/>
          <w:color w:val="000000"/>
          <w:sz w:val="24"/>
          <w:szCs w:val="24"/>
        </w:rPr>
        <w:t>Subfunção</w:t>
      </w:r>
      <w:proofErr w:type="spellEnd"/>
      <w:r w:rsidRPr="00A31567">
        <w:rPr>
          <w:rFonts w:ascii="Garamond" w:hAnsi="Garamond" w:cs="Arial"/>
          <w:color w:val="000000"/>
          <w:sz w:val="24"/>
          <w:szCs w:val="24"/>
        </w:rPr>
        <w:t xml:space="preserve"> 245 – Transferência de Renda, destinada exclusivamente à execução de benefícios </w:t>
      </w:r>
      <w:proofErr w:type="spellStart"/>
      <w:r w:rsidRPr="00A31567">
        <w:rPr>
          <w:rFonts w:ascii="Garamond" w:hAnsi="Garamond" w:cs="Arial"/>
          <w:color w:val="000000"/>
          <w:sz w:val="24"/>
          <w:szCs w:val="24"/>
        </w:rPr>
        <w:t>socioassistenciais</w:t>
      </w:r>
      <w:proofErr w:type="spellEnd"/>
      <w:r w:rsidRPr="00A31567">
        <w:rPr>
          <w:rFonts w:ascii="Garamond" w:hAnsi="Garamond" w:cs="Arial"/>
          <w:color w:val="000000"/>
          <w:sz w:val="24"/>
          <w:szCs w:val="24"/>
        </w:rPr>
        <w:t xml:space="preserve"> e gestão de programas de transferência de renda.</w:t>
      </w:r>
    </w:p>
    <w:p w14:paraId="4A7CE3A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3435E6AB"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7º Fica vedada a alocação de:</w:t>
      </w:r>
    </w:p>
    <w:p w14:paraId="12DEEAAB"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0CDD4C9C"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 – benefícios financeiros na </w:t>
      </w:r>
      <w:proofErr w:type="spellStart"/>
      <w:r w:rsidRPr="00A31567">
        <w:rPr>
          <w:rFonts w:ascii="Garamond" w:hAnsi="Garamond" w:cs="Arial"/>
          <w:color w:val="000000"/>
          <w:sz w:val="24"/>
          <w:szCs w:val="24"/>
        </w:rPr>
        <w:t>subfunção</w:t>
      </w:r>
      <w:proofErr w:type="spellEnd"/>
      <w:r w:rsidRPr="00A31567">
        <w:rPr>
          <w:rFonts w:ascii="Garamond" w:hAnsi="Garamond" w:cs="Arial"/>
          <w:color w:val="000000"/>
          <w:sz w:val="24"/>
          <w:szCs w:val="24"/>
        </w:rPr>
        <w:t xml:space="preserve"> 244;</w:t>
      </w:r>
    </w:p>
    <w:p w14:paraId="20D0AFC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 – despesas com serviços </w:t>
      </w:r>
      <w:proofErr w:type="spellStart"/>
      <w:r w:rsidRPr="00A31567">
        <w:rPr>
          <w:rFonts w:ascii="Garamond" w:hAnsi="Garamond" w:cs="Arial"/>
          <w:color w:val="000000"/>
          <w:sz w:val="24"/>
          <w:szCs w:val="24"/>
        </w:rPr>
        <w:t>socioassistenciais</w:t>
      </w:r>
      <w:proofErr w:type="spellEnd"/>
      <w:r w:rsidRPr="00A31567">
        <w:rPr>
          <w:rFonts w:ascii="Garamond" w:hAnsi="Garamond" w:cs="Arial"/>
          <w:color w:val="000000"/>
          <w:sz w:val="24"/>
          <w:szCs w:val="24"/>
        </w:rPr>
        <w:t xml:space="preserve"> na </w:t>
      </w:r>
      <w:proofErr w:type="spellStart"/>
      <w:r w:rsidRPr="00A31567">
        <w:rPr>
          <w:rFonts w:ascii="Garamond" w:hAnsi="Garamond" w:cs="Arial"/>
          <w:color w:val="000000"/>
          <w:sz w:val="24"/>
          <w:szCs w:val="24"/>
        </w:rPr>
        <w:t>subfunção</w:t>
      </w:r>
      <w:proofErr w:type="spellEnd"/>
      <w:r w:rsidRPr="00A31567">
        <w:rPr>
          <w:rFonts w:ascii="Garamond" w:hAnsi="Garamond" w:cs="Arial"/>
          <w:color w:val="000000"/>
          <w:sz w:val="24"/>
          <w:szCs w:val="24"/>
        </w:rPr>
        <w:t xml:space="preserve"> 245.</w:t>
      </w:r>
    </w:p>
    <w:p w14:paraId="00F41421"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2EB4D742"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8º A Lei Orçamentária Anual deverá assegurar:</w:t>
      </w:r>
    </w:p>
    <w:p w14:paraId="6AB2CB5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682F3E60"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 – a compatibilidade com o Plano Plurianual e o Plano de Assistência Social;</w:t>
      </w:r>
    </w:p>
    <w:p w14:paraId="7778DDC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II – a previsão integral das receitas provenientes do Fundo Nacional de Assistência Social, do Estado e de recursos próprios;</w:t>
      </w:r>
    </w:p>
    <w:p w14:paraId="72E06977"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III – a previsão suficiente das despesas para manutenção e expansão da rede </w:t>
      </w:r>
      <w:proofErr w:type="spellStart"/>
      <w:r w:rsidRPr="00A31567">
        <w:rPr>
          <w:rFonts w:ascii="Garamond" w:hAnsi="Garamond" w:cs="Arial"/>
          <w:color w:val="000000"/>
          <w:sz w:val="24"/>
          <w:szCs w:val="24"/>
        </w:rPr>
        <w:t>socioassistencial</w:t>
      </w:r>
      <w:proofErr w:type="spellEnd"/>
      <w:r w:rsidRPr="00A31567">
        <w:rPr>
          <w:rFonts w:ascii="Garamond" w:hAnsi="Garamond" w:cs="Arial"/>
          <w:color w:val="000000"/>
          <w:sz w:val="24"/>
          <w:szCs w:val="24"/>
        </w:rPr>
        <w:t>;</w:t>
      </w:r>
    </w:p>
    <w:p w14:paraId="263ADC2A"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IV – a compatibilidade com a Política Nacional de Assistência Social.</w:t>
      </w:r>
    </w:p>
    <w:p w14:paraId="3B1CFA52"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61BBE511"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Art. 9º A execução orçamentária deverá respeitar a lógica de blocos de financiamento </w:t>
      </w:r>
      <w:proofErr w:type="gramStart"/>
      <w:r w:rsidRPr="00A31567">
        <w:rPr>
          <w:rFonts w:ascii="Garamond" w:hAnsi="Garamond" w:cs="Arial"/>
          <w:color w:val="000000"/>
          <w:sz w:val="24"/>
          <w:szCs w:val="24"/>
        </w:rPr>
        <w:t>do SUAS</w:t>
      </w:r>
      <w:proofErr w:type="gramEnd"/>
      <w:r w:rsidRPr="00A31567">
        <w:rPr>
          <w:rFonts w:ascii="Garamond" w:hAnsi="Garamond" w:cs="Arial"/>
          <w:color w:val="000000"/>
          <w:sz w:val="24"/>
          <w:szCs w:val="24"/>
        </w:rPr>
        <w:t>, vedada a fragmentação indevida de ações orçamentárias para programas ou serviços vinculados aos referidos blocos.</w:t>
      </w:r>
    </w:p>
    <w:p w14:paraId="004FAFBF"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0C15DB7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Art. 10 Fica vedada, na unidade orçamentária do Fundo de Assistência Social, a inclusão de ações ou programas não previstos no ordenamento </w:t>
      </w:r>
      <w:proofErr w:type="gramStart"/>
      <w:r w:rsidRPr="00A31567">
        <w:rPr>
          <w:rFonts w:ascii="Garamond" w:hAnsi="Garamond" w:cs="Arial"/>
          <w:color w:val="000000"/>
          <w:sz w:val="24"/>
          <w:szCs w:val="24"/>
        </w:rPr>
        <w:t>do SUAS</w:t>
      </w:r>
      <w:proofErr w:type="gramEnd"/>
      <w:r w:rsidRPr="00A31567">
        <w:rPr>
          <w:rFonts w:ascii="Garamond" w:hAnsi="Garamond" w:cs="Arial"/>
          <w:color w:val="000000"/>
          <w:sz w:val="24"/>
          <w:szCs w:val="24"/>
        </w:rPr>
        <w:t>, especialmente:</w:t>
      </w:r>
    </w:p>
    <w:p w14:paraId="3D9092EF"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6E61BFF7"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 – políticas setoriais estranhas à assistência social;</w:t>
      </w:r>
    </w:p>
    <w:p w14:paraId="370E5FE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II – ações vinculadas a outras políticas públicas, ainda que correlatas;</w:t>
      </w:r>
    </w:p>
    <w:p w14:paraId="3D817CBA"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III – programas sem regulamentação no âmbito </w:t>
      </w:r>
      <w:proofErr w:type="gramStart"/>
      <w:r w:rsidRPr="00A31567">
        <w:rPr>
          <w:rFonts w:ascii="Garamond" w:hAnsi="Garamond" w:cs="Arial"/>
          <w:color w:val="000000"/>
          <w:sz w:val="24"/>
          <w:szCs w:val="24"/>
        </w:rPr>
        <w:t>do SUAS</w:t>
      </w:r>
      <w:proofErr w:type="gramEnd"/>
      <w:r w:rsidRPr="00A31567">
        <w:rPr>
          <w:rFonts w:ascii="Garamond" w:hAnsi="Garamond" w:cs="Arial"/>
          <w:color w:val="000000"/>
          <w:sz w:val="24"/>
          <w:szCs w:val="24"/>
        </w:rPr>
        <w:t>.</w:t>
      </w:r>
    </w:p>
    <w:p w14:paraId="2B9ACFAD"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6D1DED19"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11 Os programas federais deverão ser executados conforme sua vinculação aos blocos de financiamento, observando-se:</w:t>
      </w:r>
    </w:p>
    <w:p w14:paraId="301DBC5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7FCF0A94"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 – vinculação à proteção social básica ou especial, conforme a natureza do serviço;</w:t>
      </w:r>
    </w:p>
    <w:p w14:paraId="44D5B9B7"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II – vinculação à gestão </w:t>
      </w:r>
      <w:proofErr w:type="gramStart"/>
      <w:r w:rsidRPr="00A31567">
        <w:rPr>
          <w:rFonts w:ascii="Garamond" w:hAnsi="Garamond" w:cs="Arial"/>
          <w:color w:val="000000"/>
          <w:sz w:val="24"/>
          <w:szCs w:val="24"/>
        </w:rPr>
        <w:t>do SUAS</w:t>
      </w:r>
      <w:proofErr w:type="gramEnd"/>
      <w:r w:rsidRPr="00A31567">
        <w:rPr>
          <w:rFonts w:ascii="Garamond" w:hAnsi="Garamond" w:cs="Arial"/>
          <w:color w:val="000000"/>
          <w:sz w:val="24"/>
          <w:szCs w:val="24"/>
        </w:rPr>
        <w:t>, quando se tratar de capacitação ou gestão;</w:t>
      </w:r>
    </w:p>
    <w:p w14:paraId="5642755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III – vedação à criação de ações orçamentárias específicas para cada programa.</w:t>
      </w:r>
    </w:p>
    <w:p w14:paraId="4E9BD4CE"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4B3FD301"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12 A proposta orçamentária da Assistência Social deverá ser submetida à apreciação e aprovação do Conselho de Assistência Social, nos termos da legislação vigente e respeito ao Controle Social.</w:t>
      </w:r>
    </w:p>
    <w:p w14:paraId="6A8EA3FA"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7D35AD1F"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Art. 13 A execução orçamentária da Assistência Social deverá garantir:</w:t>
      </w:r>
    </w:p>
    <w:p w14:paraId="0F3F6F68"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
    <w:p w14:paraId="0FA1A70D"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 xml:space="preserve">I – a continuidade dos serviços </w:t>
      </w:r>
      <w:proofErr w:type="spellStart"/>
      <w:r w:rsidRPr="00A31567">
        <w:rPr>
          <w:rFonts w:ascii="Garamond" w:hAnsi="Garamond" w:cs="Arial"/>
          <w:color w:val="000000"/>
          <w:sz w:val="24"/>
          <w:szCs w:val="24"/>
        </w:rPr>
        <w:t>socioassistenciais</w:t>
      </w:r>
      <w:proofErr w:type="spellEnd"/>
      <w:r w:rsidRPr="00A31567">
        <w:rPr>
          <w:rFonts w:ascii="Garamond" w:hAnsi="Garamond" w:cs="Arial"/>
          <w:color w:val="000000"/>
          <w:sz w:val="24"/>
          <w:szCs w:val="24"/>
        </w:rPr>
        <w:t>;</w:t>
      </w:r>
    </w:p>
    <w:p w14:paraId="47924F06"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II – a integração entre serviços e benefícios;</w:t>
      </w:r>
    </w:p>
    <w:p w14:paraId="52EE86F3"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proofErr w:type="gramStart"/>
      <w:r w:rsidRPr="00A31567">
        <w:rPr>
          <w:rFonts w:ascii="Garamond" w:hAnsi="Garamond" w:cs="Arial"/>
          <w:color w:val="000000"/>
          <w:sz w:val="24"/>
          <w:szCs w:val="24"/>
        </w:rPr>
        <w:t xml:space="preserve">III – a observância do </w:t>
      </w:r>
      <w:proofErr w:type="spellStart"/>
      <w:r w:rsidRPr="00A31567">
        <w:rPr>
          <w:rFonts w:ascii="Garamond" w:hAnsi="Garamond" w:cs="Arial"/>
          <w:color w:val="000000"/>
          <w:sz w:val="24"/>
          <w:szCs w:val="24"/>
        </w:rPr>
        <w:t>cofinanciamento</w:t>
      </w:r>
      <w:proofErr w:type="spellEnd"/>
      <w:r w:rsidRPr="00A31567">
        <w:rPr>
          <w:rFonts w:ascii="Garamond" w:hAnsi="Garamond" w:cs="Arial"/>
          <w:color w:val="000000"/>
          <w:sz w:val="24"/>
          <w:szCs w:val="24"/>
        </w:rPr>
        <w:t xml:space="preserve"> entre os entes federativos; terão de existir previsão de recursos fonte 500, 661 e 660)</w:t>
      </w:r>
      <w:proofErr w:type="gramEnd"/>
      <w:r w:rsidRPr="00A31567">
        <w:rPr>
          <w:rFonts w:ascii="Garamond" w:hAnsi="Garamond" w:cs="Arial"/>
          <w:color w:val="000000"/>
          <w:sz w:val="24"/>
          <w:szCs w:val="24"/>
        </w:rPr>
        <w:t xml:space="preserve"> </w:t>
      </w:r>
    </w:p>
    <w:p w14:paraId="23BBF617" w14:textId="77777777" w:rsidR="00EA12BA" w:rsidRPr="00A31567" w:rsidRDefault="00EA12BA" w:rsidP="00EA12BA">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color w:val="000000"/>
          <w:sz w:val="24"/>
          <w:szCs w:val="24"/>
        </w:rPr>
        <w:t>IV – a transparência e o controle social.</w:t>
      </w:r>
    </w:p>
    <w:p w14:paraId="7CDC93B6" w14:textId="77777777" w:rsidR="00EA12BA" w:rsidRPr="00A31567" w:rsidRDefault="00EA12BA" w:rsidP="00EA12BA">
      <w:pPr>
        <w:autoSpaceDE w:val="0"/>
        <w:autoSpaceDN w:val="0"/>
        <w:adjustRightInd w:val="0"/>
        <w:spacing w:after="0" w:line="240" w:lineRule="auto"/>
        <w:jc w:val="both"/>
        <w:rPr>
          <w:rFonts w:ascii="Garamond" w:hAnsi="Garamond" w:cs="Arial"/>
          <w:b/>
          <w:bCs/>
          <w:sz w:val="24"/>
          <w:szCs w:val="24"/>
        </w:rPr>
      </w:pPr>
    </w:p>
    <w:p w14:paraId="6D3AB638" w14:textId="77777777" w:rsidR="00CD4134" w:rsidRPr="00A31567" w:rsidRDefault="00CD4134" w:rsidP="00CC5DCD">
      <w:pPr>
        <w:autoSpaceDE w:val="0"/>
        <w:autoSpaceDN w:val="0"/>
        <w:adjustRightInd w:val="0"/>
        <w:spacing w:after="0" w:line="240" w:lineRule="auto"/>
        <w:jc w:val="both"/>
        <w:rPr>
          <w:rFonts w:ascii="Garamond" w:hAnsi="Garamond" w:cs="Arial"/>
          <w:b/>
          <w:bCs/>
          <w:sz w:val="24"/>
          <w:szCs w:val="24"/>
        </w:rPr>
      </w:pPr>
    </w:p>
    <w:p w14:paraId="006D73DD" w14:textId="77777777" w:rsidR="00CD4134" w:rsidRPr="00A31567" w:rsidRDefault="00CD4134" w:rsidP="00CC5DCD">
      <w:pPr>
        <w:autoSpaceDE w:val="0"/>
        <w:autoSpaceDN w:val="0"/>
        <w:adjustRightInd w:val="0"/>
        <w:spacing w:after="0" w:line="240" w:lineRule="auto"/>
        <w:jc w:val="both"/>
        <w:rPr>
          <w:rFonts w:ascii="Garamond" w:hAnsi="Garamond" w:cs="Arial"/>
          <w:b/>
          <w:bCs/>
          <w:sz w:val="24"/>
          <w:szCs w:val="24"/>
        </w:rPr>
      </w:pPr>
    </w:p>
    <w:p w14:paraId="02029FF5" w14:textId="77777777" w:rsidR="005B46F2" w:rsidRPr="00A31567" w:rsidRDefault="005B46F2" w:rsidP="00CC5DC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II - NA ÁREA ECONÔMICA:</w:t>
      </w:r>
    </w:p>
    <w:p w14:paraId="39BF3619" w14:textId="77777777" w:rsidR="005B46F2" w:rsidRPr="00A31567" w:rsidRDefault="005B46F2" w:rsidP="00CC5DCD">
      <w:pPr>
        <w:autoSpaceDE w:val="0"/>
        <w:autoSpaceDN w:val="0"/>
        <w:adjustRightInd w:val="0"/>
        <w:spacing w:after="0" w:line="240" w:lineRule="auto"/>
        <w:jc w:val="both"/>
        <w:rPr>
          <w:rFonts w:ascii="Garamond" w:hAnsi="Garamond" w:cs="Arial"/>
          <w:b/>
          <w:bCs/>
          <w:sz w:val="24"/>
          <w:szCs w:val="24"/>
        </w:rPr>
      </w:pPr>
    </w:p>
    <w:p w14:paraId="778B35FB" w14:textId="77777777" w:rsidR="005B46F2" w:rsidRPr="00A31567" w:rsidRDefault="005B46F2" w:rsidP="00CC5DC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a) AGROPECUÁRIA:</w:t>
      </w:r>
    </w:p>
    <w:p w14:paraId="32A2C80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9E1B44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CD4134" w:rsidRPr="00A31567">
        <w:rPr>
          <w:rFonts w:ascii="Garamond" w:hAnsi="Garamond" w:cs="Arial"/>
          <w:sz w:val="24"/>
          <w:szCs w:val="24"/>
        </w:rPr>
        <w:t>º</w:t>
      </w:r>
      <w:r w:rsidRPr="00A31567">
        <w:rPr>
          <w:rFonts w:ascii="Garamond" w:hAnsi="Garamond" w:cs="Arial"/>
          <w:sz w:val="24"/>
          <w:szCs w:val="24"/>
        </w:rPr>
        <w:t xml:space="preserve"> - Assistência e incentivo à produção agrícola;</w:t>
      </w:r>
    </w:p>
    <w:p w14:paraId="52CCDC0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822F90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CD4134" w:rsidRPr="00A31567">
        <w:rPr>
          <w:rFonts w:ascii="Garamond" w:hAnsi="Garamond" w:cs="Arial"/>
          <w:sz w:val="24"/>
          <w:szCs w:val="24"/>
        </w:rPr>
        <w:t>º</w:t>
      </w:r>
      <w:r w:rsidRPr="00A31567">
        <w:rPr>
          <w:rFonts w:ascii="Garamond" w:hAnsi="Garamond" w:cs="Arial"/>
          <w:sz w:val="24"/>
          <w:szCs w:val="24"/>
        </w:rPr>
        <w:t xml:space="preserve"> - Aquisição de equipamentos e implementos agrícolas, para distribuição </w:t>
      </w:r>
      <w:proofErr w:type="gramStart"/>
      <w:r w:rsidRPr="00A31567">
        <w:rPr>
          <w:rFonts w:ascii="Garamond" w:hAnsi="Garamond" w:cs="Arial"/>
          <w:sz w:val="24"/>
          <w:szCs w:val="24"/>
        </w:rPr>
        <w:t>com</w:t>
      </w:r>
      <w:proofErr w:type="gramEnd"/>
    </w:p>
    <w:p w14:paraId="10B74EC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agricultores</w:t>
      </w:r>
      <w:proofErr w:type="gramEnd"/>
      <w:r w:rsidRPr="00A31567">
        <w:rPr>
          <w:rFonts w:ascii="Garamond" w:hAnsi="Garamond" w:cs="Arial"/>
          <w:sz w:val="24"/>
          <w:szCs w:val="24"/>
        </w:rPr>
        <w:t xml:space="preserve"> carentes;</w:t>
      </w:r>
    </w:p>
    <w:p w14:paraId="63557FE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218C4C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CD4134" w:rsidRPr="00A31567">
        <w:rPr>
          <w:rFonts w:ascii="Garamond" w:hAnsi="Garamond" w:cs="Arial"/>
          <w:sz w:val="24"/>
          <w:szCs w:val="24"/>
        </w:rPr>
        <w:t>º</w:t>
      </w:r>
      <w:r w:rsidRPr="00A31567">
        <w:rPr>
          <w:rFonts w:ascii="Garamond" w:hAnsi="Garamond" w:cs="Arial"/>
          <w:sz w:val="24"/>
          <w:szCs w:val="24"/>
        </w:rPr>
        <w:t xml:space="preserve"> - Fortalecimento do pequeno produtor rural;</w:t>
      </w:r>
    </w:p>
    <w:p w14:paraId="6B426D9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E7355D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CD4134" w:rsidRPr="00A31567">
        <w:rPr>
          <w:rFonts w:ascii="Garamond" w:hAnsi="Garamond" w:cs="Arial"/>
          <w:sz w:val="24"/>
          <w:szCs w:val="24"/>
        </w:rPr>
        <w:t>º</w:t>
      </w:r>
      <w:r w:rsidRPr="00A31567">
        <w:rPr>
          <w:rFonts w:ascii="Garamond" w:hAnsi="Garamond" w:cs="Arial"/>
          <w:sz w:val="24"/>
          <w:szCs w:val="24"/>
        </w:rPr>
        <w:t xml:space="preserve"> - Distribuição de sementes ao pequeno produtor;</w:t>
      </w:r>
    </w:p>
    <w:p w14:paraId="59B1934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C6C6AE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5</w:t>
      </w:r>
      <w:r w:rsidR="00CD4134" w:rsidRPr="00A31567">
        <w:rPr>
          <w:rFonts w:ascii="Garamond" w:hAnsi="Garamond" w:cs="Arial"/>
          <w:sz w:val="24"/>
          <w:szCs w:val="24"/>
        </w:rPr>
        <w:t>º</w:t>
      </w:r>
      <w:r w:rsidRPr="00A31567">
        <w:rPr>
          <w:rFonts w:ascii="Garamond" w:hAnsi="Garamond" w:cs="Arial"/>
          <w:sz w:val="24"/>
          <w:szCs w:val="24"/>
        </w:rPr>
        <w:t xml:space="preserve"> - Combate à seca e à pobreza rural.</w:t>
      </w:r>
    </w:p>
    <w:p w14:paraId="364E04C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A19E623"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b) INDÚSTRIA, COMÉRCIO E TURISMO:</w:t>
      </w:r>
    </w:p>
    <w:p w14:paraId="7E9EAE1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88ABA3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1A3C55" w:rsidRPr="00A31567">
        <w:rPr>
          <w:rFonts w:ascii="Garamond" w:hAnsi="Garamond" w:cs="Arial"/>
          <w:sz w:val="24"/>
          <w:szCs w:val="24"/>
        </w:rPr>
        <w:t>º</w:t>
      </w:r>
      <w:r w:rsidRPr="00A31567">
        <w:rPr>
          <w:rFonts w:ascii="Garamond" w:hAnsi="Garamond" w:cs="Arial"/>
          <w:sz w:val="24"/>
          <w:szCs w:val="24"/>
        </w:rPr>
        <w:t xml:space="preserve"> - Apoio às pequenas e micro empresas do município;</w:t>
      </w:r>
    </w:p>
    <w:p w14:paraId="6D15EF65" w14:textId="77777777" w:rsidR="005B46F2" w:rsidRPr="00A31567" w:rsidRDefault="005B46F2" w:rsidP="00CC5DCD">
      <w:pPr>
        <w:autoSpaceDE w:val="0"/>
        <w:autoSpaceDN w:val="0"/>
        <w:adjustRightInd w:val="0"/>
        <w:spacing w:after="0" w:line="240" w:lineRule="auto"/>
        <w:jc w:val="center"/>
        <w:rPr>
          <w:rFonts w:ascii="Garamond" w:hAnsi="Garamond" w:cs="Arial"/>
          <w:b/>
          <w:bCs/>
          <w:sz w:val="24"/>
          <w:szCs w:val="24"/>
        </w:rPr>
      </w:pPr>
    </w:p>
    <w:p w14:paraId="7D8DF0B8"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 xml:space="preserve">III - NA ÁREA DE </w:t>
      </w:r>
      <w:proofErr w:type="gramStart"/>
      <w:r w:rsidRPr="00A31567">
        <w:rPr>
          <w:rFonts w:ascii="Garamond" w:hAnsi="Garamond" w:cs="Arial"/>
          <w:b/>
          <w:bCs/>
          <w:sz w:val="24"/>
          <w:szCs w:val="24"/>
        </w:rPr>
        <w:t>INFRA-ESTRUTURA</w:t>
      </w:r>
      <w:proofErr w:type="gramEnd"/>
    </w:p>
    <w:p w14:paraId="4958CCF0"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6EBAE408"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a) RECURSOS HÍDRICOS:</w:t>
      </w:r>
    </w:p>
    <w:p w14:paraId="12CB06BD"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11CE2FA5"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1A3C55" w:rsidRPr="00A31567">
        <w:rPr>
          <w:rFonts w:ascii="Garamond" w:hAnsi="Garamond" w:cs="Arial"/>
          <w:sz w:val="24"/>
          <w:szCs w:val="24"/>
        </w:rPr>
        <w:t>º</w:t>
      </w:r>
      <w:r w:rsidRPr="00A31567">
        <w:rPr>
          <w:rFonts w:ascii="Garamond" w:hAnsi="Garamond" w:cs="Arial"/>
          <w:sz w:val="24"/>
          <w:szCs w:val="24"/>
        </w:rPr>
        <w:t xml:space="preserve"> - Desenvolvimento da </w:t>
      </w:r>
      <w:proofErr w:type="spellStart"/>
      <w:proofErr w:type="gramStart"/>
      <w:r w:rsidRPr="00A31567">
        <w:rPr>
          <w:rFonts w:ascii="Garamond" w:hAnsi="Garamond" w:cs="Arial"/>
          <w:sz w:val="24"/>
          <w:szCs w:val="24"/>
        </w:rPr>
        <w:t>infra-estrutura</w:t>
      </w:r>
      <w:proofErr w:type="spellEnd"/>
      <w:proofErr w:type="gramEnd"/>
      <w:r w:rsidRPr="00A31567">
        <w:rPr>
          <w:rFonts w:ascii="Garamond" w:hAnsi="Garamond" w:cs="Arial"/>
          <w:sz w:val="24"/>
          <w:szCs w:val="24"/>
        </w:rPr>
        <w:t xml:space="preserve"> rural, para fins de irrigação;</w:t>
      </w:r>
    </w:p>
    <w:p w14:paraId="2E067C26"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49D581EA"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b) TRANSPORTES:</w:t>
      </w:r>
    </w:p>
    <w:p w14:paraId="1EE5CC1F"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70D47A21"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1A3C55" w:rsidRPr="00A31567">
        <w:rPr>
          <w:rFonts w:ascii="Garamond" w:hAnsi="Garamond" w:cs="Arial"/>
          <w:sz w:val="24"/>
          <w:szCs w:val="24"/>
        </w:rPr>
        <w:t>º</w:t>
      </w:r>
      <w:r w:rsidRPr="00A31567">
        <w:rPr>
          <w:rFonts w:ascii="Garamond" w:hAnsi="Garamond" w:cs="Arial"/>
          <w:sz w:val="24"/>
          <w:szCs w:val="24"/>
        </w:rPr>
        <w:t xml:space="preserve"> - Conservação e apoio a malha rodoviária municipal;</w:t>
      </w:r>
    </w:p>
    <w:p w14:paraId="225E3F06"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14A4868D"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c) ENERGIA:</w:t>
      </w:r>
    </w:p>
    <w:p w14:paraId="06CA79A3"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20A90E5A"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1A3C55" w:rsidRPr="00A31567">
        <w:rPr>
          <w:rFonts w:ascii="Garamond" w:hAnsi="Garamond" w:cs="Arial"/>
          <w:sz w:val="24"/>
          <w:szCs w:val="24"/>
        </w:rPr>
        <w:t>º</w:t>
      </w:r>
      <w:r w:rsidRPr="00A31567">
        <w:rPr>
          <w:rFonts w:ascii="Garamond" w:hAnsi="Garamond" w:cs="Arial"/>
          <w:sz w:val="24"/>
          <w:szCs w:val="24"/>
        </w:rPr>
        <w:t xml:space="preserve"> - Ampliação de redes de eletrificação urbana e rural;</w:t>
      </w:r>
    </w:p>
    <w:p w14:paraId="109845A6"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3CB4B890"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1A3C55" w:rsidRPr="00A31567">
        <w:rPr>
          <w:rFonts w:ascii="Garamond" w:hAnsi="Garamond" w:cs="Arial"/>
          <w:sz w:val="24"/>
          <w:szCs w:val="24"/>
        </w:rPr>
        <w:t>º</w:t>
      </w:r>
      <w:r w:rsidRPr="00A31567">
        <w:rPr>
          <w:rFonts w:ascii="Garamond" w:hAnsi="Garamond" w:cs="Arial"/>
          <w:sz w:val="24"/>
          <w:szCs w:val="24"/>
        </w:rPr>
        <w:t xml:space="preserve"> - Manutenção da eletrificação urbana e rural;</w:t>
      </w:r>
    </w:p>
    <w:p w14:paraId="7C193C2F" w14:textId="77777777" w:rsidR="001C68F6" w:rsidRPr="00A31567" w:rsidRDefault="001C68F6" w:rsidP="00C10FA5">
      <w:pPr>
        <w:autoSpaceDE w:val="0"/>
        <w:autoSpaceDN w:val="0"/>
        <w:adjustRightInd w:val="0"/>
        <w:spacing w:after="0" w:line="240" w:lineRule="auto"/>
        <w:jc w:val="both"/>
        <w:rPr>
          <w:rFonts w:ascii="Garamond" w:hAnsi="Garamond" w:cs="Arial"/>
          <w:sz w:val="24"/>
          <w:szCs w:val="24"/>
        </w:rPr>
      </w:pPr>
    </w:p>
    <w:p w14:paraId="6F26C90A" w14:textId="77777777" w:rsidR="001C68F6" w:rsidRPr="00A31567" w:rsidRDefault="001C68F6"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3º - Implantação e manutenção de Energia Solar para prédios públicos.</w:t>
      </w:r>
    </w:p>
    <w:p w14:paraId="3DFB691D"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70FC4756"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d) SERVIÇOS URBANOS:</w:t>
      </w:r>
    </w:p>
    <w:p w14:paraId="1949AB3A" w14:textId="77777777" w:rsidR="005B46F2" w:rsidRPr="00A31567" w:rsidRDefault="005B46F2" w:rsidP="00C10FA5">
      <w:pPr>
        <w:autoSpaceDE w:val="0"/>
        <w:autoSpaceDN w:val="0"/>
        <w:adjustRightInd w:val="0"/>
        <w:spacing w:after="0" w:line="240" w:lineRule="auto"/>
        <w:jc w:val="both"/>
        <w:rPr>
          <w:rFonts w:ascii="Garamond" w:hAnsi="Garamond" w:cs="Arial"/>
          <w:b/>
          <w:bCs/>
          <w:sz w:val="24"/>
          <w:szCs w:val="24"/>
        </w:rPr>
      </w:pPr>
    </w:p>
    <w:p w14:paraId="3A3A82A6"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1</w:t>
      </w:r>
      <w:r w:rsidR="001A3C55" w:rsidRPr="00A31567">
        <w:rPr>
          <w:rFonts w:ascii="Garamond" w:hAnsi="Garamond" w:cs="Arial"/>
          <w:sz w:val="24"/>
          <w:szCs w:val="24"/>
        </w:rPr>
        <w:t>º</w:t>
      </w:r>
      <w:r w:rsidRPr="00A31567">
        <w:rPr>
          <w:rFonts w:ascii="Garamond" w:hAnsi="Garamond" w:cs="Arial"/>
          <w:sz w:val="24"/>
          <w:szCs w:val="24"/>
        </w:rPr>
        <w:t xml:space="preserve"> - Melhoria e ampliação das condições de funcionamento dos serviços de limpeza pública da cidade, com modernização da coleta de lixo;</w:t>
      </w:r>
    </w:p>
    <w:p w14:paraId="71B2E51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70B3B1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2</w:t>
      </w:r>
      <w:r w:rsidR="001A3C55" w:rsidRPr="00A31567">
        <w:rPr>
          <w:rFonts w:ascii="Garamond" w:hAnsi="Garamond" w:cs="Arial"/>
          <w:sz w:val="24"/>
          <w:szCs w:val="24"/>
        </w:rPr>
        <w:t>º</w:t>
      </w:r>
      <w:r w:rsidRPr="00A31567">
        <w:rPr>
          <w:rFonts w:ascii="Garamond" w:hAnsi="Garamond" w:cs="Arial"/>
          <w:sz w:val="24"/>
          <w:szCs w:val="24"/>
        </w:rPr>
        <w:t xml:space="preserve"> - Ampliação e manutenção da coleta de lixo;</w:t>
      </w:r>
    </w:p>
    <w:p w14:paraId="04E76AF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CFFCF83"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3</w:t>
      </w:r>
      <w:r w:rsidR="001A3C55" w:rsidRPr="00A31567">
        <w:rPr>
          <w:rFonts w:ascii="Garamond" w:hAnsi="Garamond" w:cs="Arial"/>
          <w:sz w:val="24"/>
          <w:szCs w:val="24"/>
        </w:rPr>
        <w:t>º</w:t>
      </w:r>
      <w:r w:rsidRPr="00A31567">
        <w:rPr>
          <w:rFonts w:ascii="Garamond" w:hAnsi="Garamond" w:cs="Arial"/>
          <w:sz w:val="24"/>
          <w:szCs w:val="24"/>
        </w:rPr>
        <w:t xml:space="preserve"> - Manutenção, ampliação e adaptação de prédios públicos do município;</w:t>
      </w:r>
    </w:p>
    <w:p w14:paraId="3CC8B48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AC15927" w14:textId="77777777" w:rsidR="005B46F2" w:rsidRPr="00A31567" w:rsidRDefault="005B46F2" w:rsidP="00C10FA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4</w:t>
      </w:r>
      <w:r w:rsidR="001A3C55" w:rsidRPr="00A31567">
        <w:rPr>
          <w:rFonts w:ascii="Garamond" w:hAnsi="Garamond" w:cs="Arial"/>
          <w:sz w:val="24"/>
          <w:szCs w:val="24"/>
        </w:rPr>
        <w:t>º</w:t>
      </w:r>
      <w:r w:rsidRPr="00A31567">
        <w:rPr>
          <w:rFonts w:ascii="Garamond" w:hAnsi="Garamond" w:cs="Arial"/>
          <w:sz w:val="24"/>
          <w:szCs w:val="24"/>
        </w:rPr>
        <w:t xml:space="preserve"> - Arborização da cidade;</w:t>
      </w:r>
    </w:p>
    <w:p w14:paraId="6686386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62DF453" w14:textId="41CD5D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Único - </w:t>
      </w:r>
      <w:r w:rsidRPr="00A31567">
        <w:rPr>
          <w:rFonts w:ascii="Garamond" w:hAnsi="Garamond" w:cs="Arial"/>
          <w:sz w:val="24"/>
          <w:szCs w:val="24"/>
        </w:rPr>
        <w:t xml:space="preserve">Parte integrante desta Lei, anexo único que estabelece a fixação das despesas de capital para o exercício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w:t>
      </w:r>
    </w:p>
    <w:p w14:paraId="6C02DD2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4EA380B" w14:textId="2507C921"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14</w:t>
      </w:r>
      <w:r w:rsidRPr="00A31567">
        <w:rPr>
          <w:rFonts w:ascii="Garamond" w:hAnsi="Garamond" w:cs="Arial"/>
          <w:b/>
          <w:bCs/>
          <w:sz w:val="24"/>
          <w:szCs w:val="24"/>
        </w:rPr>
        <w:t xml:space="preserve"> - </w:t>
      </w:r>
      <w:r w:rsidRPr="00A31567">
        <w:rPr>
          <w:rFonts w:ascii="Garamond" w:hAnsi="Garamond" w:cs="Arial"/>
          <w:sz w:val="24"/>
          <w:szCs w:val="24"/>
        </w:rPr>
        <w:t>Para os efeitos desta Lei, entende-se por:</w:t>
      </w:r>
    </w:p>
    <w:p w14:paraId="6874DDF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674B3C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I - Programa: </w:t>
      </w:r>
      <w:r w:rsidRPr="00A31567">
        <w:rPr>
          <w:rFonts w:ascii="Garamond" w:hAnsi="Garamond" w:cs="Arial"/>
          <w:sz w:val="24"/>
          <w:szCs w:val="24"/>
        </w:rPr>
        <w:t xml:space="preserve">o instrumento de organização da ação governamental, visando </w:t>
      </w:r>
      <w:proofErr w:type="gramStart"/>
      <w:r w:rsidRPr="00A31567">
        <w:rPr>
          <w:rFonts w:ascii="Garamond" w:hAnsi="Garamond" w:cs="Arial"/>
          <w:sz w:val="24"/>
          <w:szCs w:val="24"/>
        </w:rPr>
        <w:t>a</w:t>
      </w:r>
      <w:proofErr w:type="gramEnd"/>
    </w:p>
    <w:p w14:paraId="2622ECE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realização</w:t>
      </w:r>
      <w:proofErr w:type="gramEnd"/>
      <w:r w:rsidRPr="00A31567">
        <w:rPr>
          <w:rFonts w:ascii="Garamond" w:hAnsi="Garamond" w:cs="Arial"/>
          <w:sz w:val="24"/>
          <w:szCs w:val="24"/>
        </w:rPr>
        <w:t xml:space="preserve"> dos objetivos pretendidos, em consonância com o plano plurianual;</w:t>
      </w:r>
    </w:p>
    <w:p w14:paraId="24E8536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FD49AA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II - Atividade: </w:t>
      </w:r>
      <w:r w:rsidRPr="00A31567">
        <w:rPr>
          <w:rFonts w:ascii="Garamond" w:hAnsi="Garamond" w:cs="Arial"/>
          <w:sz w:val="24"/>
          <w:szCs w:val="24"/>
        </w:rPr>
        <w:t>um instrumento de programação destinado a alcançar o objetivo de um Programa, envolvendo um conjunto de operações de caráter contínuo e permanente, dos quais resulte um produto característico da ação do governo.</w:t>
      </w:r>
    </w:p>
    <w:p w14:paraId="1A3E5C7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56D88CF" w14:textId="77777777" w:rsidR="005B46F2" w:rsidRPr="00A31567" w:rsidRDefault="005B46F2" w:rsidP="0066371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III - Projeto: </w:t>
      </w:r>
      <w:r w:rsidRPr="00A31567">
        <w:rPr>
          <w:rFonts w:ascii="Garamond" w:hAnsi="Garamond" w:cs="Arial"/>
          <w:sz w:val="24"/>
          <w:szCs w:val="24"/>
        </w:rPr>
        <w:t>um instrumento de programação necessário para alcançar o objetivo de um Programa, envolvendo um conjunto de operações, limitadas no tempo, de que decorra a expansão ou aperfeiçoamento da ação governamental.</w:t>
      </w:r>
    </w:p>
    <w:p w14:paraId="36264FA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6CAAD6E" w14:textId="77777777" w:rsidR="005B46F2" w:rsidRPr="00A31567" w:rsidRDefault="005B46F2" w:rsidP="0066371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IV - Operação especial: </w:t>
      </w:r>
      <w:r w:rsidRPr="00A31567">
        <w:rPr>
          <w:rFonts w:ascii="Garamond" w:hAnsi="Garamond" w:cs="Arial"/>
          <w:sz w:val="24"/>
          <w:szCs w:val="24"/>
        </w:rPr>
        <w:t xml:space="preserve">as despesas que não contribuem para a manutenção, expansão ou aperfeiçoamento das ações do governo, das quais não resulta um produto, e não gera contraprestação direta </w:t>
      </w:r>
      <w:proofErr w:type="gramStart"/>
      <w:r w:rsidRPr="00A31567">
        <w:rPr>
          <w:rFonts w:ascii="Garamond" w:hAnsi="Garamond" w:cs="Arial"/>
          <w:sz w:val="24"/>
          <w:szCs w:val="24"/>
        </w:rPr>
        <w:t>sob forma</w:t>
      </w:r>
      <w:proofErr w:type="gramEnd"/>
      <w:r w:rsidRPr="00A31567">
        <w:rPr>
          <w:rFonts w:ascii="Garamond" w:hAnsi="Garamond" w:cs="Arial"/>
          <w:sz w:val="24"/>
          <w:szCs w:val="24"/>
        </w:rPr>
        <w:t xml:space="preserve"> de bens ou de serviços.</w:t>
      </w:r>
    </w:p>
    <w:p w14:paraId="586C4727" w14:textId="77777777" w:rsidR="005B46F2" w:rsidRPr="00A31567" w:rsidRDefault="005B46F2" w:rsidP="00663714">
      <w:pPr>
        <w:autoSpaceDE w:val="0"/>
        <w:autoSpaceDN w:val="0"/>
        <w:adjustRightInd w:val="0"/>
        <w:spacing w:after="0" w:line="240" w:lineRule="auto"/>
        <w:jc w:val="both"/>
        <w:rPr>
          <w:rFonts w:ascii="Garamond" w:hAnsi="Garamond" w:cs="Arial"/>
          <w:b/>
          <w:bCs/>
          <w:sz w:val="24"/>
          <w:szCs w:val="24"/>
        </w:rPr>
      </w:pPr>
    </w:p>
    <w:p w14:paraId="4CF2761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1º - </w:t>
      </w:r>
      <w:r w:rsidRPr="00A31567">
        <w:rPr>
          <w:rFonts w:ascii="Garamond" w:hAnsi="Garamond" w:cs="Arial"/>
          <w:sz w:val="24"/>
          <w:szCs w:val="24"/>
        </w:rPr>
        <w:t>Cada programa deverá identificar as ações necessárias para atingir os seus objetivos, sob a forma de atividades, projetos e operações especiais, especificando os respectivos valores e metas, bem como as respectivas unidades orçamentárias responsáveis pela realização da ação.</w:t>
      </w:r>
    </w:p>
    <w:p w14:paraId="0CAA134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3B31F8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2º - </w:t>
      </w:r>
      <w:r w:rsidRPr="00A31567">
        <w:rPr>
          <w:rFonts w:ascii="Garamond" w:hAnsi="Garamond" w:cs="Arial"/>
          <w:sz w:val="24"/>
          <w:szCs w:val="24"/>
        </w:rPr>
        <w:t xml:space="preserve">As atividades, projetos e operações especiais serão desdobrados em metas específicas, com localização física integral ou parcial, em relação </w:t>
      </w:r>
      <w:proofErr w:type="gramStart"/>
      <w:r w:rsidRPr="00A31567">
        <w:rPr>
          <w:rFonts w:ascii="Garamond" w:hAnsi="Garamond" w:cs="Arial"/>
          <w:sz w:val="24"/>
          <w:szCs w:val="24"/>
        </w:rPr>
        <w:t>as</w:t>
      </w:r>
      <w:proofErr w:type="gramEnd"/>
      <w:r w:rsidRPr="00A31567">
        <w:rPr>
          <w:rFonts w:ascii="Garamond" w:hAnsi="Garamond" w:cs="Arial"/>
          <w:sz w:val="24"/>
          <w:szCs w:val="24"/>
        </w:rPr>
        <w:t xml:space="preserve"> quais não poderá haver alteração na finalidade ou na denominação.</w:t>
      </w:r>
    </w:p>
    <w:p w14:paraId="39CC69F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20AC561"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3º - </w:t>
      </w:r>
      <w:r w:rsidRPr="00A31567">
        <w:rPr>
          <w:rFonts w:ascii="Garamond" w:hAnsi="Garamond" w:cs="Arial"/>
          <w:sz w:val="24"/>
          <w:szCs w:val="24"/>
        </w:rPr>
        <w:t xml:space="preserve">Cada atividade, projeto ou operação especial deverá indicar </w:t>
      </w:r>
      <w:proofErr w:type="gramStart"/>
      <w:r w:rsidRPr="00A31567">
        <w:rPr>
          <w:rFonts w:ascii="Garamond" w:hAnsi="Garamond" w:cs="Arial"/>
          <w:sz w:val="24"/>
          <w:szCs w:val="24"/>
        </w:rPr>
        <w:t>a</w:t>
      </w:r>
      <w:proofErr w:type="gramEnd"/>
    </w:p>
    <w:p w14:paraId="22431C77"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função</w:t>
      </w:r>
      <w:proofErr w:type="gramEnd"/>
      <w:r w:rsidRPr="00A31567">
        <w:rPr>
          <w:rFonts w:ascii="Garamond" w:hAnsi="Garamond" w:cs="Arial"/>
          <w:sz w:val="24"/>
          <w:szCs w:val="24"/>
        </w:rPr>
        <w:t xml:space="preserve"> e a </w:t>
      </w:r>
      <w:proofErr w:type="spellStart"/>
      <w:r w:rsidRPr="00A31567">
        <w:rPr>
          <w:rFonts w:ascii="Garamond" w:hAnsi="Garamond" w:cs="Arial"/>
          <w:sz w:val="24"/>
          <w:szCs w:val="24"/>
        </w:rPr>
        <w:t>subfunção</w:t>
      </w:r>
      <w:proofErr w:type="spellEnd"/>
      <w:r w:rsidRPr="00A31567">
        <w:rPr>
          <w:rFonts w:ascii="Garamond" w:hAnsi="Garamond" w:cs="Arial"/>
          <w:sz w:val="24"/>
          <w:szCs w:val="24"/>
        </w:rPr>
        <w:t xml:space="preserve"> a que se vincula.</w:t>
      </w:r>
    </w:p>
    <w:p w14:paraId="03A7CF6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7CBA76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4º - </w:t>
      </w:r>
      <w:r w:rsidRPr="00A31567">
        <w:rPr>
          <w:rFonts w:ascii="Garamond" w:hAnsi="Garamond" w:cs="Arial"/>
          <w:sz w:val="24"/>
          <w:szCs w:val="24"/>
        </w:rPr>
        <w:t>A lei do orçamento identificará as atividades, projetos e operações especiais, por categoria de programação e respectivos subtítulos, com indicação de suas metas físicas.</w:t>
      </w:r>
    </w:p>
    <w:p w14:paraId="3AE15110"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p>
    <w:p w14:paraId="70EFB351" w14:textId="77777777" w:rsidR="005B46F2" w:rsidRPr="00A31567" w:rsidRDefault="005B46F2" w:rsidP="00663714">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CAPÍTULO III</w:t>
      </w:r>
    </w:p>
    <w:p w14:paraId="36BF28D5" w14:textId="77777777" w:rsidR="005B46F2" w:rsidRPr="00A31567" w:rsidRDefault="005B46F2" w:rsidP="00A634F7">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u w:val="single"/>
        </w:rPr>
        <w:t>DA ORGANIZAÇÃO E ESTRUTURA DOS ORÇAMENTOS</w:t>
      </w:r>
    </w:p>
    <w:p w14:paraId="5E8E3756" w14:textId="77777777" w:rsidR="005B46F2" w:rsidRPr="00A31567" w:rsidRDefault="005B46F2" w:rsidP="00A634F7">
      <w:pPr>
        <w:autoSpaceDE w:val="0"/>
        <w:autoSpaceDN w:val="0"/>
        <w:adjustRightInd w:val="0"/>
        <w:spacing w:after="0" w:line="240" w:lineRule="auto"/>
        <w:rPr>
          <w:rFonts w:ascii="Garamond" w:hAnsi="Garamond" w:cs="Arial"/>
          <w:b/>
          <w:bCs/>
          <w:sz w:val="24"/>
          <w:szCs w:val="24"/>
        </w:rPr>
      </w:pPr>
    </w:p>
    <w:p w14:paraId="10EDD4C8" w14:textId="2D83A10D" w:rsidR="005B46F2" w:rsidRPr="00A31567" w:rsidRDefault="005B46F2" w:rsidP="00A634F7">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15</w:t>
      </w:r>
      <w:r w:rsidRPr="00A31567">
        <w:rPr>
          <w:rFonts w:ascii="Garamond" w:hAnsi="Garamond" w:cs="Arial"/>
          <w:b/>
          <w:bCs/>
          <w:sz w:val="24"/>
          <w:szCs w:val="24"/>
        </w:rPr>
        <w:t xml:space="preserve"> - </w:t>
      </w:r>
      <w:r w:rsidRPr="00A31567">
        <w:rPr>
          <w:rFonts w:ascii="Garamond" w:hAnsi="Garamond" w:cs="Arial"/>
          <w:sz w:val="24"/>
          <w:szCs w:val="24"/>
        </w:rPr>
        <w:t>O Projeto de Lei Orçamentária Anual que o Poder Executivo encaminhará à Câmara Municipal será composto de:</w:t>
      </w:r>
    </w:p>
    <w:p w14:paraId="0F08BDC6" w14:textId="77777777" w:rsidR="005B46F2" w:rsidRPr="00A31567" w:rsidRDefault="005B46F2" w:rsidP="00A634F7">
      <w:pPr>
        <w:autoSpaceDE w:val="0"/>
        <w:autoSpaceDN w:val="0"/>
        <w:adjustRightInd w:val="0"/>
        <w:spacing w:after="0" w:line="240" w:lineRule="auto"/>
        <w:jc w:val="both"/>
        <w:rPr>
          <w:rFonts w:ascii="Garamond" w:hAnsi="Garamond" w:cs="Arial"/>
          <w:b/>
          <w:bCs/>
          <w:sz w:val="24"/>
          <w:szCs w:val="24"/>
        </w:rPr>
      </w:pPr>
    </w:p>
    <w:p w14:paraId="5D65027C" w14:textId="77777777" w:rsidR="005B46F2" w:rsidRPr="00A31567" w:rsidRDefault="005B46F2" w:rsidP="00A634F7">
      <w:pPr>
        <w:tabs>
          <w:tab w:val="left" w:pos="1995"/>
        </w:tabs>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Mensagem;</w:t>
      </w:r>
      <w:r w:rsidRPr="00A31567">
        <w:rPr>
          <w:rFonts w:ascii="Garamond" w:hAnsi="Garamond" w:cs="Arial"/>
          <w:sz w:val="24"/>
          <w:szCs w:val="24"/>
        </w:rPr>
        <w:tab/>
      </w:r>
    </w:p>
    <w:p w14:paraId="071D39AC" w14:textId="77777777" w:rsidR="005B46F2" w:rsidRPr="00A31567" w:rsidRDefault="005B46F2" w:rsidP="00A634F7">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Projeto de Lei do Orçamento;</w:t>
      </w:r>
    </w:p>
    <w:p w14:paraId="073A412C" w14:textId="77777777" w:rsidR="005B46F2" w:rsidRPr="00A31567" w:rsidRDefault="005B46F2" w:rsidP="00A634F7">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Tabelas explicativas;</w:t>
      </w:r>
    </w:p>
    <w:p w14:paraId="60E2E59C" w14:textId="77777777" w:rsidR="005B46F2" w:rsidRPr="00A31567" w:rsidRDefault="005B46F2" w:rsidP="00A634F7">
      <w:pPr>
        <w:autoSpaceDE w:val="0"/>
        <w:autoSpaceDN w:val="0"/>
        <w:adjustRightInd w:val="0"/>
        <w:spacing w:after="0" w:line="240" w:lineRule="auto"/>
        <w:jc w:val="both"/>
        <w:rPr>
          <w:rFonts w:ascii="Garamond" w:hAnsi="Garamond" w:cs="Arial"/>
          <w:b/>
          <w:bCs/>
          <w:sz w:val="24"/>
          <w:szCs w:val="24"/>
        </w:rPr>
      </w:pPr>
    </w:p>
    <w:p w14:paraId="7B8F8D7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1º - </w:t>
      </w:r>
      <w:r w:rsidRPr="00A31567">
        <w:rPr>
          <w:rFonts w:ascii="Garamond" w:hAnsi="Garamond" w:cs="Arial"/>
          <w:sz w:val="24"/>
          <w:szCs w:val="24"/>
        </w:rPr>
        <w:t>A mensagem que encaminhar ao projeto de lei orçamentária anual conterá:</w:t>
      </w:r>
    </w:p>
    <w:p w14:paraId="4D3277A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4260E47" w14:textId="77777777" w:rsidR="005B46F2" w:rsidRPr="00A31567" w:rsidRDefault="005B46F2" w:rsidP="00A634F7">
      <w:pPr>
        <w:pStyle w:val="PargrafodaLista1"/>
        <w:numPr>
          <w:ilvl w:val="0"/>
          <w:numId w:val="3"/>
        </w:num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Exposição circunstancial da situação econômica financeira do Município;</w:t>
      </w:r>
    </w:p>
    <w:p w14:paraId="62FE78E1" w14:textId="77777777" w:rsidR="005B46F2" w:rsidRPr="00A31567" w:rsidRDefault="005B46F2" w:rsidP="00A634F7">
      <w:pPr>
        <w:pStyle w:val="PargrafodaLista1"/>
        <w:numPr>
          <w:ilvl w:val="0"/>
          <w:numId w:val="3"/>
        </w:num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Exposição e justificativa da política </w:t>
      </w:r>
      <w:r w:rsidR="00ED1A81" w:rsidRPr="00A31567">
        <w:rPr>
          <w:rFonts w:ascii="Garamond" w:hAnsi="Garamond" w:cs="Arial"/>
          <w:sz w:val="24"/>
          <w:szCs w:val="24"/>
        </w:rPr>
        <w:t>econômico-financeira</w:t>
      </w:r>
      <w:r w:rsidRPr="00A31567">
        <w:rPr>
          <w:rFonts w:ascii="Garamond" w:hAnsi="Garamond" w:cs="Arial"/>
          <w:sz w:val="24"/>
          <w:szCs w:val="24"/>
        </w:rPr>
        <w:t>;</w:t>
      </w:r>
    </w:p>
    <w:p w14:paraId="57704DB1" w14:textId="77777777" w:rsidR="005B46F2" w:rsidRPr="00A31567" w:rsidRDefault="005B46F2" w:rsidP="00A634F7">
      <w:pPr>
        <w:pStyle w:val="PargrafodaLista1"/>
        <w:numPr>
          <w:ilvl w:val="0"/>
          <w:numId w:val="3"/>
        </w:num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Justificativa da receita no tocante ao orçamento de capital;</w:t>
      </w:r>
    </w:p>
    <w:p w14:paraId="0A61661B" w14:textId="77777777" w:rsidR="005B46F2" w:rsidRPr="00A31567" w:rsidRDefault="005B46F2" w:rsidP="00A634F7">
      <w:pPr>
        <w:autoSpaceDE w:val="0"/>
        <w:autoSpaceDN w:val="0"/>
        <w:adjustRightInd w:val="0"/>
        <w:spacing w:after="0" w:line="240" w:lineRule="auto"/>
        <w:ind w:left="360"/>
        <w:jc w:val="both"/>
        <w:rPr>
          <w:rFonts w:ascii="Garamond" w:hAnsi="Garamond" w:cs="Arial"/>
          <w:sz w:val="24"/>
          <w:szCs w:val="24"/>
        </w:rPr>
      </w:pPr>
    </w:p>
    <w:p w14:paraId="5596D560" w14:textId="3D3147B5" w:rsidR="005B46F2" w:rsidRPr="00A31567" w:rsidRDefault="005B46F2" w:rsidP="00A634F7">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16</w:t>
      </w:r>
      <w:r w:rsidRPr="00A31567">
        <w:rPr>
          <w:rFonts w:ascii="Garamond" w:hAnsi="Garamond" w:cs="Arial"/>
          <w:b/>
          <w:bCs/>
          <w:sz w:val="24"/>
          <w:szCs w:val="24"/>
        </w:rPr>
        <w:t xml:space="preserve"> - </w:t>
      </w:r>
      <w:r w:rsidRPr="00A31567">
        <w:rPr>
          <w:rFonts w:ascii="Garamond" w:hAnsi="Garamond" w:cs="Arial"/>
          <w:sz w:val="24"/>
          <w:szCs w:val="24"/>
        </w:rPr>
        <w:t>O orçamento fiscal discriminará a despesa por unidade orçamentária delatando-a, por categoria de programação, em seu menor nível, com as respectivas dotações, a fonte de recursos e os grupos de despesas, conforme a seguir discriminados:</w:t>
      </w:r>
    </w:p>
    <w:p w14:paraId="1684AD3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AF64C61" w14:textId="77777777" w:rsidR="005B46F2" w:rsidRPr="00A31567" w:rsidRDefault="005B46F2" w:rsidP="00A634F7">
      <w:pPr>
        <w:autoSpaceDE w:val="0"/>
        <w:autoSpaceDN w:val="0"/>
        <w:adjustRightInd w:val="0"/>
        <w:spacing w:after="0" w:line="240" w:lineRule="auto"/>
        <w:jc w:val="both"/>
        <w:rPr>
          <w:rFonts w:ascii="Garamond" w:hAnsi="Garamond" w:cs="Arial"/>
          <w:b/>
          <w:bCs/>
          <w:sz w:val="24"/>
          <w:szCs w:val="24"/>
        </w:rPr>
      </w:pPr>
      <w:proofErr w:type="gramStart"/>
      <w:r w:rsidRPr="00A31567">
        <w:rPr>
          <w:rFonts w:ascii="Garamond" w:hAnsi="Garamond" w:cs="Arial"/>
          <w:b/>
          <w:bCs/>
          <w:sz w:val="24"/>
          <w:szCs w:val="24"/>
        </w:rPr>
        <w:t>I - DESPESAS CORRENTE</w:t>
      </w:r>
      <w:proofErr w:type="gramEnd"/>
    </w:p>
    <w:p w14:paraId="55DD1BEC" w14:textId="77777777" w:rsidR="005B46F2" w:rsidRPr="00A31567" w:rsidRDefault="005B46F2" w:rsidP="00A634F7">
      <w:pPr>
        <w:autoSpaceDE w:val="0"/>
        <w:autoSpaceDN w:val="0"/>
        <w:adjustRightInd w:val="0"/>
        <w:spacing w:after="0" w:line="240" w:lineRule="auto"/>
        <w:jc w:val="both"/>
        <w:rPr>
          <w:rFonts w:ascii="Garamond" w:hAnsi="Garamond" w:cs="Arial"/>
          <w:b/>
          <w:bCs/>
          <w:sz w:val="24"/>
          <w:szCs w:val="24"/>
        </w:rPr>
      </w:pPr>
    </w:p>
    <w:p w14:paraId="1E852226" w14:textId="77777777" w:rsidR="005B46F2" w:rsidRPr="00A31567" w:rsidRDefault="005B46F2" w:rsidP="00A634F7">
      <w:pPr>
        <w:autoSpaceDE w:val="0"/>
        <w:autoSpaceDN w:val="0"/>
        <w:adjustRightInd w:val="0"/>
        <w:spacing w:after="0" w:line="240" w:lineRule="auto"/>
        <w:jc w:val="both"/>
        <w:rPr>
          <w:rFonts w:ascii="Garamond" w:hAnsi="Garamond" w:cs="Arial"/>
          <w:sz w:val="24"/>
          <w:szCs w:val="24"/>
        </w:rPr>
      </w:pPr>
      <w:r w:rsidRPr="00A31567">
        <w:rPr>
          <w:rFonts w:ascii="Garamond" w:hAnsi="Garamond" w:cs="Arial"/>
          <w:bCs/>
          <w:sz w:val="24"/>
          <w:szCs w:val="24"/>
        </w:rPr>
        <w:t>a)</w:t>
      </w:r>
      <w:r w:rsidR="00966492" w:rsidRPr="00A31567">
        <w:rPr>
          <w:rFonts w:ascii="Garamond" w:hAnsi="Garamond" w:cs="Arial"/>
          <w:bCs/>
          <w:sz w:val="24"/>
          <w:szCs w:val="24"/>
        </w:rPr>
        <w:t xml:space="preserve"> </w:t>
      </w:r>
      <w:r w:rsidRPr="00A31567">
        <w:rPr>
          <w:rFonts w:ascii="Garamond" w:hAnsi="Garamond" w:cs="Arial"/>
          <w:bCs/>
          <w:sz w:val="24"/>
          <w:szCs w:val="24"/>
        </w:rPr>
        <w:t>P</w:t>
      </w:r>
      <w:r w:rsidRPr="00A31567">
        <w:rPr>
          <w:rFonts w:ascii="Garamond" w:hAnsi="Garamond" w:cs="Arial"/>
          <w:sz w:val="24"/>
          <w:szCs w:val="24"/>
        </w:rPr>
        <w:t>essoal e encargos sociais;</w:t>
      </w:r>
    </w:p>
    <w:p w14:paraId="747BD77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b) Renegociação das dívidas e pagamentos de juros e demais encargos</w:t>
      </w:r>
    </w:p>
    <w:p w14:paraId="4E06750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decorrentes</w:t>
      </w:r>
      <w:proofErr w:type="gramEnd"/>
      <w:r w:rsidRPr="00A31567">
        <w:rPr>
          <w:rFonts w:ascii="Garamond" w:hAnsi="Garamond" w:cs="Arial"/>
          <w:sz w:val="24"/>
          <w:szCs w:val="24"/>
        </w:rPr>
        <w:t>;</w:t>
      </w:r>
    </w:p>
    <w:p w14:paraId="68C57F2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c) Pagamento de precatórios judiciários e de outras obrigações legais;</w:t>
      </w:r>
    </w:p>
    <w:p w14:paraId="7BAC495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d) Outras despesas correntes.</w:t>
      </w:r>
    </w:p>
    <w:p w14:paraId="1B87968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BA7A5B8" w14:textId="77777777" w:rsidR="005B46F2" w:rsidRPr="00A31567" w:rsidRDefault="005B46F2"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II - DESPESAS DE CAPITAL</w:t>
      </w:r>
    </w:p>
    <w:p w14:paraId="298D5F6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 Investimentos;</w:t>
      </w:r>
    </w:p>
    <w:p w14:paraId="2F91F14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b) Inversão financeira;</w:t>
      </w:r>
    </w:p>
    <w:p w14:paraId="0CE1D1C4" w14:textId="77777777" w:rsidR="005B46F2" w:rsidRPr="00A31567" w:rsidRDefault="00D64FF2" w:rsidP="00D64FF2">
      <w:pPr>
        <w:pStyle w:val="PargrafodaLista1"/>
        <w:autoSpaceDE w:val="0"/>
        <w:autoSpaceDN w:val="0"/>
        <w:adjustRightInd w:val="0"/>
        <w:spacing w:after="0" w:line="240" w:lineRule="auto"/>
        <w:ind w:left="0"/>
        <w:jc w:val="both"/>
        <w:rPr>
          <w:rFonts w:ascii="Garamond" w:hAnsi="Garamond" w:cs="Arial"/>
          <w:sz w:val="24"/>
          <w:szCs w:val="24"/>
        </w:rPr>
      </w:pPr>
      <w:r w:rsidRPr="00A31567">
        <w:rPr>
          <w:rFonts w:ascii="Garamond" w:hAnsi="Garamond" w:cs="Arial"/>
          <w:sz w:val="24"/>
          <w:szCs w:val="24"/>
        </w:rPr>
        <w:t xml:space="preserve">c) </w:t>
      </w:r>
      <w:r w:rsidR="005B46F2" w:rsidRPr="00A31567">
        <w:rPr>
          <w:rFonts w:ascii="Garamond" w:hAnsi="Garamond" w:cs="Arial"/>
          <w:sz w:val="24"/>
          <w:szCs w:val="24"/>
        </w:rPr>
        <w:t>Amortização da dívida consolidada;</w:t>
      </w:r>
    </w:p>
    <w:p w14:paraId="4E38FCAE" w14:textId="77777777" w:rsidR="005B46F2" w:rsidRPr="00A31567" w:rsidRDefault="00D64FF2" w:rsidP="00D64FF2">
      <w:pPr>
        <w:pStyle w:val="PargrafodaLista1"/>
        <w:autoSpaceDE w:val="0"/>
        <w:autoSpaceDN w:val="0"/>
        <w:adjustRightInd w:val="0"/>
        <w:spacing w:after="0" w:line="240" w:lineRule="auto"/>
        <w:ind w:left="0"/>
        <w:jc w:val="both"/>
        <w:rPr>
          <w:rFonts w:ascii="Garamond" w:hAnsi="Garamond" w:cs="Arial"/>
          <w:sz w:val="24"/>
          <w:szCs w:val="24"/>
        </w:rPr>
      </w:pPr>
      <w:r w:rsidRPr="00A31567">
        <w:rPr>
          <w:rFonts w:ascii="Garamond" w:hAnsi="Garamond" w:cs="Arial"/>
          <w:sz w:val="24"/>
          <w:szCs w:val="24"/>
        </w:rPr>
        <w:t>d) O</w:t>
      </w:r>
      <w:r w:rsidR="005B46F2" w:rsidRPr="00A31567">
        <w:rPr>
          <w:rFonts w:ascii="Garamond" w:hAnsi="Garamond" w:cs="Arial"/>
          <w:sz w:val="24"/>
          <w:szCs w:val="24"/>
        </w:rPr>
        <w:t>utras despesas de capital.</w:t>
      </w:r>
    </w:p>
    <w:p w14:paraId="7B428D0D" w14:textId="77777777" w:rsidR="005B46F2" w:rsidRPr="00A31567" w:rsidRDefault="005B46F2" w:rsidP="00DD1679">
      <w:pPr>
        <w:pStyle w:val="PargrafodaLista1"/>
        <w:autoSpaceDE w:val="0"/>
        <w:autoSpaceDN w:val="0"/>
        <w:adjustRightInd w:val="0"/>
        <w:spacing w:after="0" w:line="240" w:lineRule="auto"/>
        <w:jc w:val="both"/>
        <w:rPr>
          <w:rFonts w:ascii="Garamond" w:hAnsi="Garamond" w:cs="Arial"/>
          <w:sz w:val="24"/>
          <w:szCs w:val="24"/>
        </w:rPr>
      </w:pPr>
    </w:p>
    <w:p w14:paraId="432A36DD" w14:textId="77777777" w:rsidR="005B46F2" w:rsidRPr="00A31567" w:rsidRDefault="005B46F2" w:rsidP="00DD1679">
      <w:pPr>
        <w:autoSpaceDE w:val="0"/>
        <w:autoSpaceDN w:val="0"/>
        <w:adjustRightInd w:val="0"/>
        <w:spacing w:after="0" w:line="240" w:lineRule="auto"/>
        <w:jc w:val="both"/>
        <w:rPr>
          <w:rFonts w:ascii="Garamond" w:hAnsi="Garamond" w:cs="Arial"/>
          <w:sz w:val="24"/>
          <w:szCs w:val="24"/>
        </w:rPr>
      </w:pPr>
    </w:p>
    <w:p w14:paraId="4587A1F6" w14:textId="77777777" w:rsidR="005B46F2" w:rsidRPr="00A31567" w:rsidRDefault="005B46F2" w:rsidP="00DD1679">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CAPITULO IV</w:t>
      </w:r>
    </w:p>
    <w:p w14:paraId="7F5D46DC" w14:textId="77777777" w:rsidR="005B46F2" w:rsidRPr="00A31567" w:rsidRDefault="005B46F2" w:rsidP="00DD1679">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DAS DIRETRIZES GERAIS PARA</w:t>
      </w:r>
    </w:p>
    <w:p w14:paraId="387466B9" w14:textId="77777777" w:rsidR="005B46F2" w:rsidRPr="00A31567" w:rsidRDefault="005B46F2" w:rsidP="00DD1679">
      <w:pPr>
        <w:autoSpaceDE w:val="0"/>
        <w:autoSpaceDN w:val="0"/>
        <w:adjustRightInd w:val="0"/>
        <w:spacing w:after="0" w:line="240" w:lineRule="auto"/>
        <w:jc w:val="center"/>
        <w:rPr>
          <w:rFonts w:ascii="Garamond" w:hAnsi="Garamond" w:cs="Arial"/>
          <w:b/>
          <w:bCs/>
          <w:sz w:val="24"/>
          <w:szCs w:val="24"/>
          <w:u w:val="single"/>
        </w:rPr>
      </w:pPr>
      <w:r w:rsidRPr="00A31567">
        <w:rPr>
          <w:rFonts w:ascii="Garamond" w:hAnsi="Garamond" w:cs="Arial"/>
          <w:b/>
          <w:bCs/>
          <w:sz w:val="24"/>
          <w:szCs w:val="24"/>
          <w:u w:val="single"/>
        </w:rPr>
        <w:t>ELABORAÇÃO DOS ORÇAMENTOS E SUAS ALTERAÇÕES</w:t>
      </w:r>
    </w:p>
    <w:p w14:paraId="6495AA56" w14:textId="77777777" w:rsidR="005B46F2" w:rsidRPr="00A31567" w:rsidRDefault="005B46F2" w:rsidP="00DD1679">
      <w:pPr>
        <w:autoSpaceDE w:val="0"/>
        <w:autoSpaceDN w:val="0"/>
        <w:adjustRightInd w:val="0"/>
        <w:spacing w:after="0" w:line="240" w:lineRule="auto"/>
        <w:rPr>
          <w:rFonts w:ascii="Garamond" w:hAnsi="Garamond" w:cs="Arial"/>
          <w:b/>
          <w:bCs/>
          <w:sz w:val="24"/>
          <w:szCs w:val="24"/>
          <w:u w:val="single"/>
        </w:rPr>
      </w:pPr>
    </w:p>
    <w:p w14:paraId="5CB48AFE" w14:textId="77777777" w:rsidR="005B46F2" w:rsidRPr="00A31567" w:rsidRDefault="005B46F2" w:rsidP="00DD1679">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Seção I</w:t>
      </w:r>
    </w:p>
    <w:p w14:paraId="154525BE" w14:textId="77777777" w:rsidR="005B46F2" w:rsidRPr="00A31567" w:rsidRDefault="005B46F2" w:rsidP="00DD1679">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Das Diretrizes Gerais</w:t>
      </w:r>
    </w:p>
    <w:p w14:paraId="18C599FB" w14:textId="77777777" w:rsidR="005B46F2" w:rsidRPr="00A31567" w:rsidRDefault="005B46F2" w:rsidP="00DD1679">
      <w:pPr>
        <w:autoSpaceDE w:val="0"/>
        <w:autoSpaceDN w:val="0"/>
        <w:adjustRightInd w:val="0"/>
        <w:spacing w:after="0" w:line="240" w:lineRule="auto"/>
        <w:rPr>
          <w:rFonts w:ascii="Garamond" w:hAnsi="Garamond" w:cs="Arial"/>
          <w:b/>
          <w:bCs/>
          <w:sz w:val="24"/>
          <w:szCs w:val="24"/>
          <w:u w:val="single"/>
        </w:rPr>
      </w:pPr>
    </w:p>
    <w:p w14:paraId="6FB0EF3F" w14:textId="5F4A66D3"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17</w:t>
      </w:r>
      <w:r w:rsidRPr="00A31567">
        <w:rPr>
          <w:rFonts w:ascii="Garamond" w:hAnsi="Garamond" w:cs="Arial"/>
          <w:b/>
          <w:bCs/>
          <w:sz w:val="24"/>
          <w:szCs w:val="24"/>
        </w:rPr>
        <w:t xml:space="preserve"> - </w:t>
      </w:r>
      <w:r w:rsidRPr="00A31567">
        <w:rPr>
          <w:rFonts w:ascii="Garamond" w:hAnsi="Garamond" w:cs="Arial"/>
          <w:sz w:val="24"/>
          <w:szCs w:val="24"/>
        </w:rPr>
        <w:t xml:space="preserve">Na elaboração do Projeto de Lei, a aprovação e a execução da Lei Orçamentaria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deverão ser observadas, ainda, as seguintes orientações:</w:t>
      </w:r>
    </w:p>
    <w:p w14:paraId="71D74583" w14:textId="77777777" w:rsidR="00E21F0E" w:rsidRPr="00A31567" w:rsidRDefault="00E21F0E" w:rsidP="00E21F0E">
      <w:pPr>
        <w:autoSpaceDE w:val="0"/>
        <w:autoSpaceDN w:val="0"/>
        <w:adjustRightInd w:val="0"/>
        <w:spacing w:after="0" w:line="240" w:lineRule="auto"/>
        <w:jc w:val="both"/>
        <w:rPr>
          <w:rFonts w:ascii="Garamond" w:hAnsi="Garamond" w:cs="Arial"/>
          <w:sz w:val="24"/>
          <w:szCs w:val="24"/>
        </w:rPr>
      </w:pPr>
    </w:p>
    <w:p w14:paraId="6A9295B8" w14:textId="77777777"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Evidenciar a transparência da gestão fiscal, observando-se o princípio da publicidade;</w:t>
      </w:r>
    </w:p>
    <w:p w14:paraId="148699AD" w14:textId="77777777"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II - O chefe do Poder Executivo encaminhará à Câmara Municipal, até 30 de </w:t>
      </w:r>
      <w:r w:rsidR="00966492" w:rsidRPr="00A31567">
        <w:rPr>
          <w:rFonts w:ascii="Garamond" w:hAnsi="Garamond" w:cs="Arial"/>
          <w:sz w:val="24"/>
          <w:szCs w:val="24"/>
        </w:rPr>
        <w:t>s</w:t>
      </w:r>
      <w:r w:rsidRPr="00A31567">
        <w:rPr>
          <w:rFonts w:ascii="Garamond" w:hAnsi="Garamond" w:cs="Arial"/>
          <w:sz w:val="24"/>
          <w:szCs w:val="24"/>
        </w:rPr>
        <w:t xml:space="preserve">etembro do corrente ano, a previsão de receita e respectiva memória de cálculo para o ano de </w:t>
      </w:r>
      <w:r w:rsidR="000062D5" w:rsidRPr="00A31567">
        <w:rPr>
          <w:rFonts w:ascii="Garamond" w:hAnsi="Garamond" w:cs="Arial"/>
          <w:sz w:val="24"/>
          <w:szCs w:val="24"/>
        </w:rPr>
        <w:t>2027</w:t>
      </w:r>
      <w:r w:rsidRPr="00A31567">
        <w:rPr>
          <w:rFonts w:ascii="Garamond" w:hAnsi="Garamond" w:cs="Arial"/>
          <w:sz w:val="24"/>
          <w:szCs w:val="24"/>
        </w:rPr>
        <w:t>;</w:t>
      </w:r>
    </w:p>
    <w:p w14:paraId="0AC22F8F" w14:textId="64679B49"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III - A Mesa da Câmara encaminhará ao Prefeito Municipal, até 31 de </w:t>
      </w:r>
      <w:r w:rsidR="00966492" w:rsidRPr="00A31567">
        <w:rPr>
          <w:rFonts w:ascii="Garamond" w:hAnsi="Garamond" w:cs="Arial"/>
          <w:sz w:val="24"/>
          <w:szCs w:val="24"/>
        </w:rPr>
        <w:t>a</w:t>
      </w:r>
      <w:r w:rsidRPr="00A31567">
        <w:rPr>
          <w:rFonts w:ascii="Garamond" w:hAnsi="Garamond" w:cs="Arial"/>
          <w:sz w:val="24"/>
          <w:szCs w:val="24"/>
        </w:rPr>
        <w:t xml:space="preserve">gosto do corrente exercício, a proposta orçamentária relativa às dotações do Legislativo Municipal para o exercício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observadas as disposições do art. 29-A da Constituição Federal, com a redação que lhe foi dada pela Emenda Constitucional nº. 25/2000;</w:t>
      </w:r>
    </w:p>
    <w:p w14:paraId="56A72CC8" w14:textId="77777777" w:rsidR="006841AE" w:rsidRPr="00A31567" w:rsidRDefault="006841AE" w:rsidP="00E21F0E">
      <w:pPr>
        <w:autoSpaceDE w:val="0"/>
        <w:autoSpaceDN w:val="0"/>
        <w:adjustRightInd w:val="0"/>
        <w:spacing w:after="0" w:line="240" w:lineRule="auto"/>
        <w:jc w:val="both"/>
        <w:rPr>
          <w:rFonts w:ascii="Garamond" w:hAnsi="Garamond" w:cs="Arial"/>
          <w:sz w:val="24"/>
          <w:szCs w:val="24"/>
        </w:rPr>
      </w:pPr>
    </w:p>
    <w:p w14:paraId="666DD875" w14:textId="008BF87A"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IV - O Prefeito do Município encaminhará a Câmara Municipal o Projeto de Lei Orçamentária Anual para o exercício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até 30 de Setembro de </w:t>
      </w:r>
      <w:r w:rsidR="000062D5" w:rsidRPr="00A31567">
        <w:rPr>
          <w:rFonts w:ascii="Garamond" w:hAnsi="Garamond" w:cs="Arial"/>
          <w:sz w:val="24"/>
          <w:szCs w:val="24"/>
        </w:rPr>
        <w:t>202</w:t>
      </w:r>
      <w:r w:rsidR="00376887" w:rsidRPr="00A31567">
        <w:rPr>
          <w:rFonts w:ascii="Garamond" w:hAnsi="Garamond" w:cs="Arial"/>
          <w:sz w:val="24"/>
          <w:szCs w:val="24"/>
        </w:rPr>
        <w:t>6</w:t>
      </w:r>
      <w:r w:rsidRPr="00A31567">
        <w:rPr>
          <w:rFonts w:ascii="Garamond" w:hAnsi="Garamond" w:cs="Arial"/>
          <w:sz w:val="24"/>
          <w:szCs w:val="24"/>
        </w:rPr>
        <w:t>;</w:t>
      </w:r>
    </w:p>
    <w:p w14:paraId="1F15FE9C" w14:textId="77777777" w:rsidR="006841AE" w:rsidRPr="00A31567" w:rsidRDefault="006841AE" w:rsidP="00E21F0E">
      <w:pPr>
        <w:autoSpaceDE w:val="0"/>
        <w:autoSpaceDN w:val="0"/>
        <w:adjustRightInd w:val="0"/>
        <w:spacing w:after="0" w:line="240" w:lineRule="auto"/>
        <w:jc w:val="both"/>
        <w:rPr>
          <w:rFonts w:ascii="Garamond" w:hAnsi="Garamond" w:cs="Arial"/>
          <w:sz w:val="24"/>
          <w:szCs w:val="24"/>
        </w:rPr>
      </w:pPr>
    </w:p>
    <w:p w14:paraId="29D5750C" w14:textId="77777777"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V - A Câmara Municipal deverá devolver para sansão do Chefe do </w:t>
      </w:r>
      <w:r w:rsidR="00966492" w:rsidRPr="00A31567">
        <w:rPr>
          <w:rFonts w:ascii="Garamond" w:hAnsi="Garamond" w:cs="Arial"/>
          <w:sz w:val="24"/>
          <w:szCs w:val="24"/>
        </w:rPr>
        <w:t>p</w:t>
      </w:r>
      <w:r w:rsidRPr="00A31567">
        <w:rPr>
          <w:rFonts w:ascii="Garamond" w:hAnsi="Garamond" w:cs="Arial"/>
          <w:sz w:val="24"/>
          <w:szCs w:val="24"/>
        </w:rPr>
        <w:t>oder</w:t>
      </w:r>
      <w:proofErr w:type="gramStart"/>
      <w:r w:rsidRPr="00A31567">
        <w:rPr>
          <w:rFonts w:ascii="Garamond" w:hAnsi="Garamond" w:cs="Arial"/>
          <w:sz w:val="24"/>
          <w:szCs w:val="24"/>
        </w:rPr>
        <w:t xml:space="preserve">  </w:t>
      </w:r>
      <w:proofErr w:type="gramEnd"/>
      <w:r w:rsidR="00966492" w:rsidRPr="00A31567">
        <w:rPr>
          <w:rFonts w:ascii="Garamond" w:hAnsi="Garamond" w:cs="Arial"/>
          <w:sz w:val="24"/>
          <w:szCs w:val="24"/>
        </w:rPr>
        <w:t>e</w:t>
      </w:r>
      <w:r w:rsidRPr="00A31567">
        <w:rPr>
          <w:rFonts w:ascii="Garamond" w:hAnsi="Garamond" w:cs="Arial"/>
          <w:sz w:val="24"/>
          <w:szCs w:val="24"/>
        </w:rPr>
        <w:t>xecutivo o projeto com os respectivos autógrafos, até 3</w:t>
      </w:r>
      <w:r w:rsidR="006841AE" w:rsidRPr="00A31567">
        <w:rPr>
          <w:rFonts w:ascii="Garamond" w:hAnsi="Garamond" w:cs="Arial"/>
          <w:sz w:val="24"/>
          <w:szCs w:val="24"/>
        </w:rPr>
        <w:t>1</w:t>
      </w:r>
      <w:r w:rsidRPr="00A31567">
        <w:rPr>
          <w:rFonts w:ascii="Garamond" w:hAnsi="Garamond" w:cs="Arial"/>
          <w:sz w:val="24"/>
          <w:szCs w:val="24"/>
        </w:rPr>
        <w:t xml:space="preserve"> de dezembro de </w:t>
      </w:r>
      <w:r w:rsidR="000062D5" w:rsidRPr="00A31567">
        <w:rPr>
          <w:rFonts w:ascii="Garamond" w:hAnsi="Garamond" w:cs="Arial"/>
          <w:sz w:val="24"/>
          <w:szCs w:val="24"/>
        </w:rPr>
        <w:t>2027</w:t>
      </w:r>
      <w:r w:rsidRPr="00A31567">
        <w:rPr>
          <w:rFonts w:ascii="Garamond" w:hAnsi="Garamond" w:cs="Arial"/>
          <w:sz w:val="24"/>
          <w:szCs w:val="24"/>
        </w:rPr>
        <w:t>;</w:t>
      </w:r>
    </w:p>
    <w:p w14:paraId="7CF8270C" w14:textId="77777777" w:rsidR="004C23B3" w:rsidRPr="00A31567" w:rsidRDefault="004C23B3" w:rsidP="00E21F0E">
      <w:pPr>
        <w:autoSpaceDE w:val="0"/>
        <w:autoSpaceDN w:val="0"/>
        <w:adjustRightInd w:val="0"/>
        <w:spacing w:after="0" w:line="240" w:lineRule="auto"/>
        <w:jc w:val="both"/>
        <w:rPr>
          <w:rFonts w:ascii="Garamond" w:hAnsi="Garamond" w:cs="Arial"/>
          <w:sz w:val="24"/>
          <w:szCs w:val="24"/>
        </w:rPr>
      </w:pPr>
    </w:p>
    <w:p w14:paraId="56FEE175" w14:textId="77777777" w:rsidR="00E21F0E" w:rsidRPr="00A31567" w:rsidRDefault="00E21F0E" w:rsidP="00E21F0E">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VI - O Prefeito deverá sancionar a Lei Orçamentária Anual e Publicá-la até 31 de dezembro do corrente ano; </w:t>
      </w:r>
    </w:p>
    <w:p w14:paraId="0B1C2724" w14:textId="77777777" w:rsidR="004C23B3" w:rsidRPr="00A31567" w:rsidRDefault="004C23B3" w:rsidP="00E21F0E">
      <w:pPr>
        <w:autoSpaceDE w:val="0"/>
        <w:autoSpaceDN w:val="0"/>
        <w:adjustRightInd w:val="0"/>
        <w:spacing w:after="0" w:line="240" w:lineRule="auto"/>
        <w:jc w:val="both"/>
        <w:rPr>
          <w:rFonts w:ascii="Garamond" w:hAnsi="Garamond" w:cs="Arial"/>
          <w:sz w:val="24"/>
          <w:szCs w:val="24"/>
        </w:rPr>
      </w:pPr>
    </w:p>
    <w:p w14:paraId="52163731" w14:textId="77777777" w:rsidR="002A4123" w:rsidRPr="00A31567" w:rsidRDefault="002A4123" w:rsidP="002A412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VII – As estimativas de receitas serão feitas com observância das normas técnicas e legais e considerarão os efeitos das alterações na legislação, da variação dos índices de preços, do crescimento econômico ou de qualquer outro fator relevante.</w:t>
      </w:r>
    </w:p>
    <w:p w14:paraId="39502599" w14:textId="77777777" w:rsidR="004C23B3" w:rsidRPr="00A31567" w:rsidRDefault="004C23B3" w:rsidP="002A4123">
      <w:pPr>
        <w:autoSpaceDE w:val="0"/>
        <w:autoSpaceDN w:val="0"/>
        <w:adjustRightInd w:val="0"/>
        <w:spacing w:after="0" w:line="240" w:lineRule="auto"/>
        <w:jc w:val="both"/>
        <w:rPr>
          <w:rFonts w:ascii="Garamond" w:hAnsi="Garamond" w:cs="Arial"/>
          <w:sz w:val="24"/>
          <w:szCs w:val="24"/>
        </w:rPr>
      </w:pPr>
    </w:p>
    <w:p w14:paraId="52BF2D68" w14:textId="77777777" w:rsidR="002A4123" w:rsidRPr="00A31567" w:rsidRDefault="002A4123" w:rsidP="002A412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VIII - A Lei Orçamentária Anual (LOA) deverá:</w:t>
      </w:r>
    </w:p>
    <w:p w14:paraId="0B3DCBEC" w14:textId="77777777" w:rsidR="002A4123" w:rsidRPr="00A31567" w:rsidRDefault="002A4123" w:rsidP="000C1148">
      <w:pPr>
        <w:autoSpaceDE w:val="0"/>
        <w:autoSpaceDN w:val="0"/>
        <w:adjustRightInd w:val="0"/>
        <w:spacing w:after="0" w:line="240" w:lineRule="auto"/>
        <w:jc w:val="both"/>
        <w:rPr>
          <w:rFonts w:ascii="Garamond" w:hAnsi="Garamond" w:cs="Arial"/>
          <w:sz w:val="24"/>
          <w:szCs w:val="24"/>
        </w:rPr>
      </w:pPr>
    </w:p>
    <w:p w14:paraId="5CC4C7BE"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a) Ser acompanhada dos demonstrativos e anexos previstos no art. 5º da Lei Complementar Federal </w:t>
      </w:r>
      <w:r w:rsidR="00E938BF" w:rsidRPr="00A31567">
        <w:rPr>
          <w:rFonts w:ascii="Garamond" w:hAnsi="Garamond" w:cs="Arial"/>
          <w:sz w:val="24"/>
          <w:szCs w:val="24"/>
        </w:rPr>
        <w:t>nº.</w:t>
      </w:r>
      <w:r w:rsidRPr="00A31567">
        <w:rPr>
          <w:rFonts w:ascii="Garamond" w:hAnsi="Garamond" w:cs="Arial"/>
          <w:sz w:val="24"/>
          <w:szCs w:val="24"/>
        </w:rPr>
        <w:t xml:space="preserve"> 101, de 2000 (Lei de Responsabilidade Fiscal);</w:t>
      </w:r>
    </w:p>
    <w:p w14:paraId="042FA7E8"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334927A1" w14:textId="3755126A"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b) Consignar, sob o título de "RESERVA DE CONTIGÊNCIA", dotação genérica no valor de 2% (dois por cento) da Receita Corrente Líquida</w:t>
      </w:r>
      <w:r w:rsidR="00F63297" w:rsidRPr="00A31567">
        <w:rPr>
          <w:rFonts w:ascii="Garamond" w:hAnsi="Garamond" w:cs="Arial"/>
          <w:sz w:val="24"/>
          <w:szCs w:val="24"/>
        </w:rPr>
        <w:t xml:space="preserve"> do exercício de </w:t>
      </w:r>
      <w:r w:rsidR="000062D5" w:rsidRPr="00A31567">
        <w:rPr>
          <w:rFonts w:ascii="Garamond" w:hAnsi="Garamond" w:cs="Arial"/>
          <w:sz w:val="24"/>
          <w:szCs w:val="24"/>
        </w:rPr>
        <w:t>202</w:t>
      </w:r>
      <w:r w:rsidR="00376887" w:rsidRPr="00A31567">
        <w:rPr>
          <w:rFonts w:ascii="Garamond" w:hAnsi="Garamond" w:cs="Arial"/>
          <w:sz w:val="24"/>
          <w:szCs w:val="24"/>
        </w:rPr>
        <w:t>5</w:t>
      </w:r>
      <w:r w:rsidRPr="00A31567">
        <w:rPr>
          <w:rFonts w:ascii="Garamond" w:hAnsi="Garamond" w:cs="Arial"/>
          <w:sz w:val="24"/>
          <w:szCs w:val="24"/>
        </w:rPr>
        <w:t>;</w:t>
      </w:r>
    </w:p>
    <w:p w14:paraId="188215BF"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5188F416" w14:textId="77777777" w:rsidR="005B46F2" w:rsidRPr="00A31567" w:rsidRDefault="005B46F2" w:rsidP="005549E5">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VIII - Na Lei Orçamentária, a receita prevista e a despesa fixada deverão </w:t>
      </w:r>
      <w:r w:rsidR="00966492" w:rsidRPr="00A31567">
        <w:rPr>
          <w:rFonts w:ascii="Garamond" w:hAnsi="Garamond" w:cs="Arial"/>
          <w:sz w:val="24"/>
          <w:szCs w:val="24"/>
        </w:rPr>
        <w:t>o</w:t>
      </w:r>
      <w:r w:rsidRPr="00A31567">
        <w:rPr>
          <w:rFonts w:ascii="Garamond" w:hAnsi="Garamond" w:cs="Arial"/>
          <w:sz w:val="24"/>
          <w:szCs w:val="24"/>
        </w:rPr>
        <w:t xml:space="preserve">bedecer a classificação constante dos anexos </w:t>
      </w:r>
      <w:proofErr w:type="gramStart"/>
      <w:r w:rsidRPr="00A31567">
        <w:rPr>
          <w:rFonts w:ascii="Garamond" w:hAnsi="Garamond" w:cs="Arial"/>
          <w:sz w:val="24"/>
          <w:szCs w:val="24"/>
        </w:rPr>
        <w:t>2</w:t>
      </w:r>
      <w:proofErr w:type="gramEnd"/>
      <w:r w:rsidRPr="00A31567">
        <w:rPr>
          <w:rFonts w:ascii="Garamond" w:hAnsi="Garamond" w:cs="Arial"/>
          <w:sz w:val="24"/>
          <w:szCs w:val="24"/>
        </w:rPr>
        <w:t xml:space="preserve"> e 6 da Lei 4.320 de 17 de Março de 1964;</w:t>
      </w:r>
    </w:p>
    <w:p w14:paraId="0E08D693" w14:textId="77777777" w:rsidR="005B46F2" w:rsidRPr="00A31567" w:rsidRDefault="005B46F2" w:rsidP="005549E5">
      <w:pPr>
        <w:autoSpaceDE w:val="0"/>
        <w:autoSpaceDN w:val="0"/>
        <w:adjustRightInd w:val="0"/>
        <w:spacing w:after="0" w:line="240" w:lineRule="auto"/>
        <w:jc w:val="both"/>
        <w:rPr>
          <w:rFonts w:ascii="Garamond" w:hAnsi="Garamond" w:cs="Arial"/>
          <w:sz w:val="24"/>
          <w:szCs w:val="24"/>
        </w:rPr>
      </w:pPr>
    </w:p>
    <w:p w14:paraId="041C6C12" w14:textId="5A75AD3D"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IX - Para a reserva de contingência tenha realidade material, durante o exe</w:t>
      </w:r>
      <w:r w:rsidR="00263630" w:rsidRPr="00A31567">
        <w:rPr>
          <w:rFonts w:ascii="Garamond" w:hAnsi="Garamond" w:cs="Arial"/>
          <w:sz w:val="24"/>
          <w:szCs w:val="24"/>
        </w:rPr>
        <w:t xml:space="preserve">rcício financeiro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somente poderão ser comprometidos </w:t>
      </w:r>
      <w:r w:rsidR="002B147D" w:rsidRPr="00A31567">
        <w:rPr>
          <w:rFonts w:ascii="Garamond" w:hAnsi="Garamond" w:cs="Arial"/>
          <w:sz w:val="24"/>
          <w:szCs w:val="24"/>
        </w:rPr>
        <w:t>98</w:t>
      </w:r>
      <w:r w:rsidRPr="00A31567">
        <w:rPr>
          <w:rFonts w:ascii="Garamond" w:hAnsi="Garamond" w:cs="Arial"/>
          <w:sz w:val="24"/>
          <w:szCs w:val="24"/>
        </w:rPr>
        <w:t xml:space="preserve">% (Noventa e </w:t>
      </w:r>
      <w:r w:rsidR="002B147D" w:rsidRPr="00A31567">
        <w:rPr>
          <w:rFonts w:ascii="Garamond" w:hAnsi="Garamond" w:cs="Arial"/>
          <w:sz w:val="24"/>
          <w:szCs w:val="24"/>
        </w:rPr>
        <w:t>oito</w:t>
      </w:r>
      <w:r w:rsidRPr="00A31567">
        <w:rPr>
          <w:rFonts w:ascii="Garamond" w:hAnsi="Garamond" w:cs="Arial"/>
          <w:sz w:val="24"/>
          <w:szCs w:val="24"/>
        </w:rPr>
        <w:t xml:space="preserve"> por Cento), da receita com as despesas orçamentárias;</w:t>
      </w:r>
    </w:p>
    <w:p w14:paraId="516A9786" w14:textId="77777777" w:rsidR="005B46F2" w:rsidRPr="00A31567" w:rsidRDefault="005B46F2" w:rsidP="005549E5">
      <w:pPr>
        <w:autoSpaceDE w:val="0"/>
        <w:autoSpaceDN w:val="0"/>
        <w:adjustRightInd w:val="0"/>
        <w:spacing w:after="0" w:line="240" w:lineRule="auto"/>
        <w:jc w:val="both"/>
        <w:rPr>
          <w:rFonts w:ascii="Garamond" w:hAnsi="Garamond" w:cs="Arial"/>
          <w:sz w:val="24"/>
          <w:szCs w:val="24"/>
        </w:rPr>
      </w:pPr>
    </w:p>
    <w:p w14:paraId="0143D73C"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X - Durante a execução orçamentária a RESERVA DE CONTIGÊNCIA só deverá ser utilizada para:</w:t>
      </w:r>
    </w:p>
    <w:p w14:paraId="22A4CD53" w14:textId="77777777" w:rsidR="005B46F2" w:rsidRPr="00A31567" w:rsidRDefault="005B46F2" w:rsidP="000C1148">
      <w:pPr>
        <w:autoSpaceDE w:val="0"/>
        <w:autoSpaceDN w:val="0"/>
        <w:adjustRightInd w:val="0"/>
        <w:spacing w:after="0" w:line="240" w:lineRule="auto"/>
        <w:ind w:firstLine="708"/>
        <w:jc w:val="both"/>
        <w:rPr>
          <w:rFonts w:ascii="Garamond" w:hAnsi="Garamond" w:cs="Arial"/>
          <w:sz w:val="24"/>
          <w:szCs w:val="24"/>
        </w:rPr>
      </w:pPr>
    </w:p>
    <w:p w14:paraId="2765A94B"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 Financiar passivos contingentes de natureza emergencial ou de valor imprevisível quando da elaboração da lei orçamentária;</w:t>
      </w:r>
    </w:p>
    <w:p w14:paraId="021C73CF"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189387F5"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b) Pagar despesas relativas a eventos extraordinários que representam riscos à vida, à saúde ou à segurança da população;</w:t>
      </w:r>
    </w:p>
    <w:p w14:paraId="6ED3833B"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435E50A1" w14:textId="31C046D8" w:rsidR="005B46F2" w:rsidRPr="00A31567" w:rsidRDefault="005B46F2" w:rsidP="000C1148">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c)</w:t>
      </w:r>
      <w:proofErr w:type="gramEnd"/>
      <w:r w:rsidRPr="00A31567">
        <w:rPr>
          <w:rFonts w:ascii="Garamond" w:hAnsi="Garamond" w:cs="Arial"/>
          <w:sz w:val="24"/>
          <w:szCs w:val="24"/>
        </w:rPr>
        <w:t xml:space="preserve">Cobrir frustração de arrecadação de receita de transferências, que deveria ser empregada em projetos ou atividades pertinentes às metas e prioridades da administração municipal fixada para o ano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w:t>
      </w:r>
    </w:p>
    <w:p w14:paraId="1447F8CC"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28206874" w14:textId="77777777" w:rsidR="005B46F2" w:rsidRPr="00A31567" w:rsidRDefault="005B46F2" w:rsidP="000C1148">
      <w:pPr>
        <w:autoSpaceDE w:val="0"/>
        <w:autoSpaceDN w:val="0"/>
        <w:adjustRightInd w:val="0"/>
        <w:spacing w:after="0" w:line="240" w:lineRule="auto"/>
        <w:jc w:val="both"/>
        <w:rPr>
          <w:rFonts w:ascii="Garamond" w:hAnsi="Garamond" w:cs="Arial"/>
          <w:sz w:val="24"/>
          <w:szCs w:val="24"/>
        </w:rPr>
      </w:pPr>
    </w:p>
    <w:p w14:paraId="7E53E269" w14:textId="756C6568"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18</w:t>
      </w:r>
      <w:r w:rsidRPr="00A31567">
        <w:rPr>
          <w:rFonts w:ascii="Garamond" w:hAnsi="Garamond" w:cs="Arial"/>
          <w:b/>
          <w:bCs/>
          <w:sz w:val="24"/>
          <w:szCs w:val="24"/>
        </w:rPr>
        <w:t xml:space="preserve"> - </w:t>
      </w:r>
      <w:r w:rsidRPr="00A31567">
        <w:rPr>
          <w:rFonts w:ascii="Garamond" w:hAnsi="Garamond" w:cs="Arial"/>
          <w:sz w:val="24"/>
          <w:szCs w:val="24"/>
        </w:rPr>
        <w:t xml:space="preserve">O projeto da lei orçamentária a ser encaminhado pelo poder Executivo à Câmara Municipal será constituído de: </w:t>
      </w:r>
    </w:p>
    <w:p w14:paraId="7321BFC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0C7AD14" w14:textId="77777777" w:rsidR="005B46F2" w:rsidRPr="00A31567" w:rsidRDefault="005B46F2" w:rsidP="00CA1C7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Texto da lei;</w:t>
      </w:r>
    </w:p>
    <w:p w14:paraId="3747CC7B" w14:textId="77777777" w:rsidR="005B46F2" w:rsidRPr="00A31567" w:rsidRDefault="005B46F2" w:rsidP="00CA1C7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II - </w:t>
      </w:r>
      <w:proofErr w:type="gramStart"/>
      <w:r w:rsidRPr="00A31567">
        <w:rPr>
          <w:rFonts w:ascii="Garamond" w:hAnsi="Garamond" w:cs="Arial"/>
          <w:sz w:val="24"/>
          <w:szCs w:val="24"/>
        </w:rPr>
        <w:t>Quadros orçamentários consolidados</w:t>
      </w:r>
      <w:proofErr w:type="gramEnd"/>
      <w:r w:rsidRPr="00A31567">
        <w:rPr>
          <w:rFonts w:ascii="Garamond" w:hAnsi="Garamond" w:cs="Arial"/>
          <w:sz w:val="24"/>
          <w:szCs w:val="24"/>
        </w:rPr>
        <w:t>;</w:t>
      </w:r>
    </w:p>
    <w:p w14:paraId="587C5A08" w14:textId="77777777" w:rsidR="005B46F2" w:rsidRPr="00A31567" w:rsidRDefault="005B46F2" w:rsidP="00CA1C7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Anexo do orçamento fiscal, discriminando a receita e a despesa, na forma definida nesta lei e nas demais leis federais que regem a espécie;</w:t>
      </w:r>
    </w:p>
    <w:p w14:paraId="3596CC75" w14:textId="77777777" w:rsidR="005B46F2" w:rsidRPr="00A31567" w:rsidRDefault="005B46F2" w:rsidP="00CA1C7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IV - os quadros orçamentários a que se refere o inciso III do Art. 22 da Lei Federal </w:t>
      </w:r>
      <w:r w:rsidR="00E938BF" w:rsidRPr="00A31567">
        <w:rPr>
          <w:rFonts w:ascii="Garamond" w:hAnsi="Garamond" w:cs="Arial"/>
          <w:sz w:val="24"/>
          <w:szCs w:val="24"/>
        </w:rPr>
        <w:t>nº.</w:t>
      </w:r>
      <w:r w:rsidRPr="00A31567">
        <w:rPr>
          <w:rFonts w:ascii="Garamond" w:hAnsi="Garamond" w:cs="Arial"/>
          <w:sz w:val="24"/>
          <w:szCs w:val="24"/>
        </w:rPr>
        <w:t xml:space="preserve"> 4.320/64.</w:t>
      </w:r>
    </w:p>
    <w:p w14:paraId="752E7F6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3DA05D5" w14:textId="3C8E59D0" w:rsidR="005B46F2" w:rsidRPr="00A31567" w:rsidRDefault="005B46F2" w:rsidP="00BD405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19</w:t>
      </w:r>
      <w:r w:rsidRPr="00A31567">
        <w:rPr>
          <w:rFonts w:ascii="Garamond" w:hAnsi="Garamond" w:cs="Arial"/>
          <w:b/>
          <w:bCs/>
          <w:sz w:val="24"/>
          <w:szCs w:val="24"/>
        </w:rPr>
        <w:t xml:space="preserve"> -</w:t>
      </w:r>
      <w:r w:rsidRPr="00A31567">
        <w:rPr>
          <w:rFonts w:ascii="Garamond" w:hAnsi="Garamond" w:cs="Arial"/>
          <w:sz w:val="24"/>
          <w:szCs w:val="24"/>
        </w:rPr>
        <w:t xml:space="preserve"> O Projeto de Lei Orçamentária demonstrará, ainda, a estimativa da margem de expansão das despesas obrigatórias de carát</w:t>
      </w:r>
      <w:r w:rsidR="00263630" w:rsidRPr="00A31567">
        <w:rPr>
          <w:rFonts w:ascii="Garamond" w:hAnsi="Garamond" w:cs="Arial"/>
          <w:sz w:val="24"/>
          <w:szCs w:val="24"/>
        </w:rPr>
        <w:t xml:space="preserve">er continuado para o ano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em valores correntes e em termos de percentual da receita líquida, destacando-se, pelo menos, as relativas aos gastos com pessoal e encargos sociais.</w:t>
      </w:r>
    </w:p>
    <w:p w14:paraId="2E1E8270" w14:textId="77777777" w:rsidR="005B46F2" w:rsidRPr="00A31567" w:rsidRDefault="005B46F2" w:rsidP="00BD4054">
      <w:pPr>
        <w:autoSpaceDE w:val="0"/>
        <w:autoSpaceDN w:val="0"/>
        <w:adjustRightInd w:val="0"/>
        <w:spacing w:after="0" w:line="240" w:lineRule="auto"/>
        <w:jc w:val="both"/>
        <w:rPr>
          <w:rFonts w:ascii="Garamond" w:hAnsi="Garamond" w:cs="Arial"/>
          <w:sz w:val="24"/>
          <w:szCs w:val="24"/>
        </w:rPr>
      </w:pPr>
    </w:p>
    <w:p w14:paraId="637ED628" w14:textId="09A0E1C6" w:rsidR="005B46F2" w:rsidRPr="00A31567" w:rsidRDefault="005B46F2" w:rsidP="00B83DD9">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20</w:t>
      </w:r>
      <w:r w:rsidRPr="00A31567">
        <w:rPr>
          <w:rFonts w:ascii="Garamond" w:hAnsi="Garamond" w:cs="Arial"/>
          <w:b/>
          <w:bCs/>
          <w:sz w:val="24"/>
          <w:szCs w:val="24"/>
        </w:rPr>
        <w:t xml:space="preserve"> -</w:t>
      </w:r>
      <w:r w:rsidRPr="00A31567">
        <w:rPr>
          <w:rFonts w:ascii="Garamond" w:hAnsi="Garamond" w:cs="Arial"/>
          <w:sz w:val="24"/>
          <w:szCs w:val="24"/>
        </w:rPr>
        <w:t xml:space="preserve"> A elaboração do projeto, a aprovação e a exec</w:t>
      </w:r>
      <w:r w:rsidR="00263630" w:rsidRPr="00A31567">
        <w:rPr>
          <w:rFonts w:ascii="Garamond" w:hAnsi="Garamond" w:cs="Arial"/>
          <w:sz w:val="24"/>
          <w:szCs w:val="24"/>
        </w:rPr>
        <w:t xml:space="preserve">ução da lei orçamentária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deverão ser realizadas de modo a evidenciar a melhor transparência na gestão fiscal, observando o princípio da publicidade e permitindo-se o amplo acesso da sociedade a todas as informações relativas a cada uma dessas etapas.</w:t>
      </w:r>
    </w:p>
    <w:p w14:paraId="13EAA3B6" w14:textId="77777777" w:rsidR="005B46F2" w:rsidRPr="00A31567" w:rsidRDefault="005B46F2" w:rsidP="00B83DD9">
      <w:pPr>
        <w:autoSpaceDE w:val="0"/>
        <w:autoSpaceDN w:val="0"/>
        <w:adjustRightInd w:val="0"/>
        <w:spacing w:after="0" w:line="240" w:lineRule="auto"/>
        <w:jc w:val="both"/>
        <w:rPr>
          <w:rFonts w:ascii="Garamond" w:hAnsi="Garamond" w:cs="Arial"/>
          <w:sz w:val="24"/>
          <w:szCs w:val="24"/>
        </w:rPr>
      </w:pPr>
    </w:p>
    <w:p w14:paraId="2B97352A" w14:textId="513E63E1" w:rsidR="005B46F2" w:rsidRPr="00A31567" w:rsidRDefault="005B46F2" w:rsidP="006C0356">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21</w:t>
      </w:r>
      <w:r w:rsidRPr="00A31567">
        <w:rPr>
          <w:rFonts w:ascii="Garamond" w:hAnsi="Garamond" w:cs="Arial"/>
          <w:b/>
          <w:bCs/>
          <w:sz w:val="24"/>
          <w:szCs w:val="24"/>
        </w:rPr>
        <w:t xml:space="preserve"> -</w:t>
      </w:r>
      <w:r w:rsidRPr="00A31567">
        <w:rPr>
          <w:rFonts w:ascii="Garamond" w:hAnsi="Garamond" w:cs="Arial"/>
          <w:sz w:val="24"/>
          <w:szCs w:val="24"/>
        </w:rPr>
        <w:t xml:space="preserve"> A elaboração do projeto, a aprovação e a execu</w:t>
      </w:r>
      <w:r w:rsidR="00263630" w:rsidRPr="00A31567">
        <w:rPr>
          <w:rFonts w:ascii="Garamond" w:hAnsi="Garamond" w:cs="Arial"/>
          <w:sz w:val="24"/>
          <w:szCs w:val="24"/>
        </w:rPr>
        <w:t xml:space="preserve">ção da lei </w:t>
      </w:r>
      <w:r w:rsidR="005403C4" w:rsidRPr="00A31567">
        <w:rPr>
          <w:rFonts w:ascii="Garamond" w:hAnsi="Garamond" w:cs="Arial"/>
          <w:sz w:val="24"/>
          <w:szCs w:val="24"/>
        </w:rPr>
        <w:t>orçamentária de</w:t>
      </w:r>
      <w:r w:rsidR="00263630" w:rsidRPr="00A31567">
        <w:rPr>
          <w:rFonts w:ascii="Garamond" w:hAnsi="Garamond" w:cs="Arial"/>
          <w:sz w:val="24"/>
          <w:szCs w:val="24"/>
        </w:rPr>
        <w:t xml:space="preserv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deverão levar em conta, ainda, a obtenção de superávit primário a ser demonstrado no anexo de Metas Fiscais, observados, contudo, </w:t>
      </w:r>
      <w:proofErr w:type="gramStart"/>
      <w:r w:rsidRPr="00A31567">
        <w:rPr>
          <w:rFonts w:ascii="Garamond" w:hAnsi="Garamond" w:cs="Arial"/>
          <w:sz w:val="24"/>
          <w:szCs w:val="24"/>
        </w:rPr>
        <w:t>o</w:t>
      </w:r>
      <w:proofErr w:type="gramEnd"/>
    </w:p>
    <w:p w14:paraId="62DF6100" w14:textId="77777777" w:rsidR="005B46F2" w:rsidRPr="00A31567" w:rsidRDefault="005B46F2" w:rsidP="006C0356">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que</w:t>
      </w:r>
      <w:proofErr w:type="gramEnd"/>
      <w:r w:rsidRPr="00A31567">
        <w:rPr>
          <w:rFonts w:ascii="Garamond" w:hAnsi="Garamond" w:cs="Arial"/>
          <w:sz w:val="24"/>
          <w:szCs w:val="24"/>
        </w:rPr>
        <w:t xml:space="preserve"> dispões a respeito o parágrafo único do art. 7º antecedente.</w:t>
      </w:r>
    </w:p>
    <w:p w14:paraId="2E99278D" w14:textId="77777777" w:rsidR="005B46F2" w:rsidRPr="00A31567" w:rsidRDefault="005B46F2" w:rsidP="006C0356">
      <w:pPr>
        <w:autoSpaceDE w:val="0"/>
        <w:autoSpaceDN w:val="0"/>
        <w:adjustRightInd w:val="0"/>
        <w:spacing w:after="0" w:line="240" w:lineRule="auto"/>
        <w:jc w:val="both"/>
        <w:rPr>
          <w:rFonts w:ascii="Garamond" w:hAnsi="Garamond" w:cs="Arial"/>
          <w:sz w:val="24"/>
          <w:szCs w:val="24"/>
        </w:rPr>
      </w:pPr>
    </w:p>
    <w:p w14:paraId="448F0AF0" w14:textId="785A6D70" w:rsidR="005B46F2" w:rsidRPr="00A31567" w:rsidRDefault="005B46F2" w:rsidP="008C7896">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22</w:t>
      </w:r>
      <w:r w:rsidRPr="00A31567">
        <w:rPr>
          <w:rFonts w:ascii="Garamond" w:hAnsi="Garamond" w:cs="Arial"/>
          <w:b/>
          <w:bCs/>
          <w:sz w:val="24"/>
          <w:szCs w:val="24"/>
        </w:rPr>
        <w:t xml:space="preserve"> - </w:t>
      </w:r>
      <w:r w:rsidRPr="00A31567">
        <w:rPr>
          <w:rFonts w:ascii="Garamond" w:hAnsi="Garamond" w:cs="Arial"/>
          <w:sz w:val="24"/>
          <w:szCs w:val="24"/>
        </w:rPr>
        <w:t>O Poder Legislativo terá como limite de suas despesa</w:t>
      </w:r>
      <w:r w:rsidR="00263630" w:rsidRPr="00A31567">
        <w:rPr>
          <w:rFonts w:ascii="Garamond" w:hAnsi="Garamond" w:cs="Arial"/>
          <w:sz w:val="24"/>
          <w:szCs w:val="24"/>
        </w:rPr>
        <w:t xml:space="preserve">s correntes e de capital em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para efeito de elaboração de sua respectiva proposta orçamentária, o total da receita tributária mais transferências constituc</w:t>
      </w:r>
      <w:r w:rsidR="00263630" w:rsidRPr="00A31567">
        <w:rPr>
          <w:rFonts w:ascii="Garamond" w:hAnsi="Garamond" w:cs="Arial"/>
          <w:sz w:val="24"/>
          <w:szCs w:val="24"/>
        </w:rPr>
        <w:t xml:space="preserve">ionais realizadas no ano de </w:t>
      </w:r>
      <w:r w:rsidR="000062D5" w:rsidRPr="00A31567">
        <w:rPr>
          <w:rFonts w:ascii="Garamond" w:hAnsi="Garamond" w:cs="Arial"/>
          <w:sz w:val="24"/>
          <w:szCs w:val="24"/>
        </w:rPr>
        <w:t>202</w:t>
      </w:r>
      <w:r w:rsidR="00376887" w:rsidRPr="00A31567">
        <w:rPr>
          <w:rFonts w:ascii="Garamond" w:hAnsi="Garamond" w:cs="Arial"/>
          <w:sz w:val="24"/>
          <w:szCs w:val="24"/>
        </w:rPr>
        <w:t>5</w:t>
      </w:r>
      <w:r w:rsidRPr="00A31567">
        <w:rPr>
          <w:rFonts w:ascii="Garamond" w:hAnsi="Garamond" w:cs="Arial"/>
          <w:sz w:val="24"/>
          <w:szCs w:val="24"/>
        </w:rPr>
        <w:t xml:space="preserve">, em observância, ainda, aos princípios da emenda constitucional </w:t>
      </w:r>
      <w:r w:rsidR="00E938BF" w:rsidRPr="00A31567">
        <w:rPr>
          <w:rFonts w:ascii="Garamond" w:hAnsi="Garamond" w:cs="Arial"/>
          <w:sz w:val="24"/>
          <w:szCs w:val="24"/>
        </w:rPr>
        <w:t>nº.</w:t>
      </w:r>
      <w:r w:rsidRPr="00A31567">
        <w:rPr>
          <w:rFonts w:ascii="Garamond" w:hAnsi="Garamond" w:cs="Arial"/>
          <w:sz w:val="24"/>
          <w:szCs w:val="24"/>
        </w:rPr>
        <w:t xml:space="preserve"> 25/2000.</w:t>
      </w:r>
    </w:p>
    <w:p w14:paraId="3EA3744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FB18305" w14:textId="6A97EFA3"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23</w:t>
      </w:r>
      <w:r w:rsidRPr="00A31567">
        <w:rPr>
          <w:rFonts w:ascii="Garamond" w:hAnsi="Garamond" w:cs="Arial"/>
          <w:b/>
          <w:bCs/>
          <w:sz w:val="24"/>
          <w:szCs w:val="24"/>
        </w:rPr>
        <w:t xml:space="preserve"> - </w:t>
      </w:r>
      <w:r w:rsidRPr="00A31567">
        <w:rPr>
          <w:rFonts w:ascii="Garamond" w:hAnsi="Garamond" w:cs="Arial"/>
          <w:bCs/>
          <w:sz w:val="24"/>
          <w:szCs w:val="24"/>
        </w:rPr>
        <w:t>É</w:t>
      </w:r>
      <w:r w:rsidRPr="00A31567">
        <w:rPr>
          <w:rFonts w:ascii="Garamond" w:hAnsi="Garamond" w:cs="Arial"/>
          <w:sz w:val="24"/>
          <w:szCs w:val="24"/>
        </w:rPr>
        <w:t xml:space="preserve"> de</w:t>
      </w:r>
      <w:r w:rsidR="002B147D" w:rsidRPr="00A31567">
        <w:rPr>
          <w:rFonts w:ascii="Garamond" w:hAnsi="Garamond" w:cs="Arial"/>
          <w:sz w:val="24"/>
          <w:szCs w:val="24"/>
        </w:rPr>
        <w:t xml:space="preserve"> se</w:t>
      </w:r>
      <w:r w:rsidRPr="00A31567">
        <w:rPr>
          <w:rFonts w:ascii="Garamond" w:hAnsi="Garamond" w:cs="Arial"/>
          <w:sz w:val="24"/>
          <w:szCs w:val="24"/>
        </w:rPr>
        <w:t xml:space="preserve"> observar as demais diretrizes estabelecidas nesta Lei, </w:t>
      </w: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alocação dos recursos na lei do orçamento e em seus créditos adicionais será feita de forma a proporcionar o controle dos custos das ações e a avaliação dos resultados dos programas de governo.</w:t>
      </w:r>
    </w:p>
    <w:p w14:paraId="77FC108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C124630" w14:textId="7C46A0F8"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24</w:t>
      </w:r>
      <w:r w:rsidRPr="00A31567">
        <w:rPr>
          <w:rFonts w:ascii="Garamond" w:hAnsi="Garamond" w:cs="Arial"/>
          <w:b/>
          <w:bCs/>
          <w:sz w:val="24"/>
          <w:szCs w:val="24"/>
        </w:rPr>
        <w:t xml:space="preserve"> - </w:t>
      </w:r>
      <w:r w:rsidRPr="00A31567">
        <w:rPr>
          <w:rFonts w:ascii="Garamond" w:hAnsi="Garamond" w:cs="Arial"/>
          <w:sz w:val="24"/>
          <w:szCs w:val="24"/>
        </w:rPr>
        <w:t>A cada programa das áreas de educação, saúde e assistência social previstos no orçamento, deverá ser associado um PRODUTO, medido segundo unidades não monetárias, tendo custo unitário estimado igual ao total das dotações previstas no orçamento para o programa, dividido pelo número de unidades físicas previstas.</w:t>
      </w:r>
    </w:p>
    <w:p w14:paraId="041B55C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7B5E7C4" w14:textId="2658A1DB" w:rsidR="005B46F2" w:rsidRPr="00A31567" w:rsidRDefault="005B46F2" w:rsidP="0051691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1º - </w:t>
      </w:r>
      <w:r w:rsidRPr="00A31567">
        <w:rPr>
          <w:rFonts w:ascii="Garamond" w:hAnsi="Garamond" w:cs="Arial"/>
          <w:sz w:val="24"/>
          <w:szCs w:val="24"/>
        </w:rPr>
        <w:t xml:space="preserve">Por unidades físicas entendem-se as unidades do produto esperado pelo emprego de recursos públicos, a exemplo do número de alunos matriculados, número de atendimentos odontológicos, número de consultas </w:t>
      </w:r>
      <w:r w:rsidR="0062677E" w:rsidRPr="00A31567">
        <w:rPr>
          <w:rFonts w:ascii="Garamond" w:hAnsi="Garamond" w:cs="Arial"/>
          <w:sz w:val="24"/>
          <w:szCs w:val="24"/>
        </w:rPr>
        <w:t>médicas, número</w:t>
      </w:r>
      <w:r w:rsidRPr="00A31567">
        <w:rPr>
          <w:rFonts w:ascii="Garamond" w:hAnsi="Garamond" w:cs="Arial"/>
          <w:sz w:val="24"/>
          <w:szCs w:val="24"/>
        </w:rPr>
        <w:t xml:space="preserve"> de famílias </w:t>
      </w:r>
      <w:r w:rsidR="0062677E" w:rsidRPr="00A31567">
        <w:rPr>
          <w:rFonts w:ascii="Garamond" w:hAnsi="Garamond" w:cs="Arial"/>
          <w:sz w:val="24"/>
          <w:szCs w:val="24"/>
        </w:rPr>
        <w:t>assistidas, e</w:t>
      </w:r>
      <w:r w:rsidRPr="00A31567">
        <w:rPr>
          <w:rFonts w:ascii="Garamond" w:hAnsi="Garamond" w:cs="Arial"/>
          <w:sz w:val="24"/>
          <w:szCs w:val="24"/>
        </w:rPr>
        <w:t xml:space="preserve"> assim por diante.</w:t>
      </w:r>
    </w:p>
    <w:p w14:paraId="08892073" w14:textId="77777777" w:rsidR="005B46F2" w:rsidRPr="00A31567" w:rsidRDefault="005B46F2" w:rsidP="0051691D">
      <w:pPr>
        <w:autoSpaceDE w:val="0"/>
        <w:autoSpaceDN w:val="0"/>
        <w:adjustRightInd w:val="0"/>
        <w:spacing w:after="0" w:line="240" w:lineRule="auto"/>
        <w:jc w:val="both"/>
        <w:rPr>
          <w:rFonts w:ascii="Garamond" w:hAnsi="Garamond" w:cs="Arial"/>
          <w:sz w:val="24"/>
          <w:szCs w:val="24"/>
        </w:rPr>
      </w:pPr>
    </w:p>
    <w:p w14:paraId="0FAE91E1" w14:textId="77777777" w:rsidR="005B46F2" w:rsidRPr="00A31567" w:rsidRDefault="005B46F2" w:rsidP="0051691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2º - </w:t>
      </w:r>
      <w:r w:rsidRPr="00A31567">
        <w:rPr>
          <w:rFonts w:ascii="Garamond" w:hAnsi="Garamond" w:cs="Arial"/>
          <w:sz w:val="24"/>
          <w:szCs w:val="24"/>
        </w:rPr>
        <w:t>Ao final do exercício, o custo unitário será representado pelo valor da despesa realizada no programa, dividida pelo número de unidades efetivamente produzidas.</w:t>
      </w:r>
    </w:p>
    <w:p w14:paraId="371F1DC2" w14:textId="77777777" w:rsidR="005B46F2" w:rsidRPr="00A31567" w:rsidRDefault="005B46F2" w:rsidP="0051691D">
      <w:pPr>
        <w:autoSpaceDE w:val="0"/>
        <w:autoSpaceDN w:val="0"/>
        <w:adjustRightInd w:val="0"/>
        <w:spacing w:after="0" w:line="240" w:lineRule="auto"/>
        <w:jc w:val="both"/>
        <w:rPr>
          <w:rFonts w:ascii="Garamond" w:hAnsi="Garamond" w:cs="Arial"/>
          <w:sz w:val="24"/>
          <w:szCs w:val="24"/>
        </w:rPr>
      </w:pPr>
    </w:p>
    <w:p w14:paraId="3FC57E15" w14:textId="3AC4CA41" w:rsidR="005B46F2" w:rsidRPr="00A31567" w:rsidRDefault="005B46F2" w:rsidP="0051691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3º - </w:t>
      </w:r>
      <w:r w:rsidR="00E07C43" w:rsidRPr="00A31567">
        <w:rPr>
          <w:rFonts w:ascii="Garamond" w:hAnsi="Garamond" w:cs="Arial"/>
          <w:sz w:val="24"/>
          <w:szCs w:val="24"/>
        </w:rPr>
        <w:t xml:space="preserve">Até 31 de </w:t>
      </w:r>
      <w:r w:rsidR="00933781" w:rsidRPr="00A31567">
        <w:rPr>
          <w:rFonts w:ascii="Garamond" w:hAnsi="Garamond" w:cs="Arial"/>
          <w:sz w:val="24"/>
          <w:szCs w:val="24"/>
        </w:rPr>
        <w:t>Dezembro</w:t>
      </w:r>
      <w:r w:rsidR="00263630" w:rsidRPr="00A31567">
        <w:rPr>
          <w:rFonts w:ascii="Garamond" w:hAnsi="Garamond" w:cs="Arial"/>
          <w:sz w:val="24"/>
          <w:szCs w:val="24"/>
        </w:rPr>
        <w:t xml:space="preserve">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o Chefe do Poder Executivo Municipal fará divulgar custo unitário revisto, o custo unitário realizado, o produto obtido na execução do programa, a quantidade estimada e a quantidade realizada.</w:t>
      </w:r>
    </w:p>
    <w:p w14:paraId="1682C6F8" w14:textId="77777777" w:rsidR="005B46F2" w:rsidRPr="00A31567" w:rsidRDefault="005B46F2" w:rsidP="0051691D">
      <w:pPr>
        <w:autoSpaceDE w:val="0"/>
        <w:autoSpaceDN w:val="0"/>
        <w:adjustRightInd w:val="0"/>
        <w:spacing w:after="0" w:line="240" w:lineRule="auto"/>
        <w:jc w:val="both"/>
        <w:rPr>
          <w:rFonts w:ascii="Garamond" w:hAnsi="Garamond" w:cs="Arial"/>
          <w:sz w:val="24"/>
          <w:szCs w:val="24"/>
        </w:rPr>
      </w:pPr>
    </w:p>
    <w:p w14:paraId="3217DBAE"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4º - </w:t>
      </w:r>
      <w:r w:rsidRPr="00A31567">
        <w:rPr>
          <w:rFonts w:ascii="Garamond" w:hAnsi="Garamond" w:cs="Arial"/>
          <w:sz w:val="24"/>
          <w:szCs w:val="24"/>
        </w:rPr>
        <w:t>Divulgará, também, o total das despesas realizadas pela administração pública e o total dos gastos na realização dos programas das áreas de saúde, educação e assistência social.</w:t>
      </w:r>
    </w:p>
    <w:p w14:paraId="585375E8"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p>
    <w:p w14:paraId="14DF1B01" w14:textId="7DD64511" w:rsidR="005B46F2" w:rsidRPr="00A31567" w:rsidRDefault="005B46F2" w:rsidP="00A837D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25</w:t>
      </w:r>
      <w:r w:rsidRPr="00A31567">
        <w:rPr>
          <w:rFonts w:ascii="Garamond" w:hAnsi="Garamond" w:cs="Arial"/>
          <w:b/>
          <w:bCs/>
          <w:sz w:val="24"/>
          <w:szCs w:val="24"/>
        </w:rPr>
        <w:t xml:space="preserve"> -</w:t>
      </w:r>
      <w:r w:rsidRPr="00A31567">
        <w:rPr>
          <w:rFonts w:ascii="Garamond" w:hAnsi="Garamond" w:cs="Arial"/>
          <w:sz w:val="24"/>
          <w:szCs w:val="24"/>
        </w:rPr>
        <w:t xml:space="preserve"> É vedada a inclusão, na Lei Orçamentária e em seus créditos adicionais de dotações a título de subvenções sociais, ressalvadas as destinadas a entidades privadas sem fins lucrativos,</w:t>
      </w:r>
      <w:r w:rsidR="00E938BF" w:rsidRPr="00A31567">
        <w:rPr>
          <w:rFonts w:ascii="Garamond" w:hAnsi="Garamond" w:cs="Arial"/>
          <w:sz w:val="24"/>
          <w:szCs w:val="24"/>
        </w:rPr>
        <w:t xml:space="preserve"> </w:t>
      </w:r>
      <w:r w:rsidRPr="00A31567">
        <w:rPr>
          <w:rFonts w:ascii="Garamond" w:hAnsi="Garamond" w:cs="Arial"/>
          <w:sz w:val="24"/>
          <w:szCs w:val="24"/>
        </w:rPr>
        <w:t>de atividades de natureza continuada que preencham uma das seguintes condições:</w:t>
      </w:r>
    </w:p>
    <w:p w14:paraId="4E1BA10C"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p>
    <w:p w14:paraId="14FE1F3B"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Sejam de atendimento direto ao público, de forma gratuita, nas áreas de assistência social, saúde ou educação;</w:t>
      </w:r>
    </w:p>
    <w:p w14:paraId="7400D40D"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Sejam vinculadas a organismos nacionais ou internacionais de natureza filantrópica, institucional ou assistencial;</w:t>
      </w:r>
    </w:p>
    <w:p w14:paraId="5ED3EAB6"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Atendam ao disposto no art. 204 da Constituição Federal, bem como ao art. 61 de suas Disposições Constitucionais Transitórias (ADCT).</w:t>
      </w:r>
    </w:p>
    <w:p w14:paraId="02E028DB" w14:textId="77777777" w:rsidR="005B46F2" w:rsidRPr="00A31567" w:rsidRDefault="005B46F2" w:rsidP="00A837D4">
      <w:pPr>
        <w:autoSpaceDE w:val="0"/>
        <w:autoSpaceDN w:val="0"/>
        <w:adjustRightInd w:val="0"/>
        <w:spacing w:after="0" w:line="240" w:lineRule="auto"/>
        <w:jc w:val="both"/>
        <w:rPr>
          <w:rFonts w:ascii="Garamond" w:hAnsi="Garamond" w:cs="Arial"/>
          <w:sz w:val="24"/>
          <w:szCs w:val="24"/>
        </w:rPr>
      </w:pPr>
    </w:p>
    <w:p w14:paraId="6C8BF9C6" w14:textId="6E5F1FF6" w:rsidR="005B46F2" w:rsidRPr="00A31567" w:rsidRDefault="005B46F2" w:rsidP="00E36E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Parágrafo 1º -</w:t>
      </w:r>
      <w:r w:rsidRPr="00A31567">
        <w:rPr>
          <w:rFonts w:ascii="Garamond" w:hAnsi="Garamond" w:cs="Arial"/>
          <w:sz w:val="24"/>
          <w:szCs w:val="24"/>
        </w:rPr>
        <w:t xml:space="preserve"> A habilitação ao recebimento de subvenções sociais por parte de entidades privadas </w:t>
      </w:r>
      <w:r w:rsidR="0019678C" w:rsidRPr="00A31567">
        <w:rPr>
          <w:rFonts w:ascii="Garamond" w:hAnsi="Garamond" w:cs="Arial"/>
          <w:sz w:val="24"/>
          <w:szCs w:val="24"/>
        </w:rPr>
        <w:t>s</w:t>
      </w:r>
      <w:r w:rsidRPr="00A31567">
        <w:rPr>
          <w:rFonts w:ascii="Garamond" w:hAnsi="Garamond" w:cs="Arial"/>
          <w:sz w:val="24"/>
          <w:szCs w:val="24"/>
        </w:rPr>
        <w:t>em fins lucrativos dar-se-á mediante a apresentação de declaração, que comprove seu regular funcionamento nos últimos cinco anos</w:t>
      </w:r>
      <w:r w:rsidR="00263630" w:rsidRPr="00A31567">
        <w:rPr>
          <w:rFonts w:ascii="Garamond" w:hAnsi="Garamond" w:cs="Arial"/>
          <w:sz w:val="24"/>
          <w:szCs w:val="24"/>
        </w:rPr>
        <w:t xml:space="preserve">, emitida no exercício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por três autoridades locais, além de comprovante de regularidade do mandato de sua diretoria.</w:t>
      </w:r>
    </w:p>
    <w:p w14:paraId="50FA252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771370B"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Parágrafo 2º -</w:t>
      </w:r>
      <w:r w:rsidRPr="00A31567">
        <w:rPr>
          <w:rFonts w:ascii="Garamond" w:hAnsi="Garamond" w:cs="Arial"/>
          <w:sz w:val="24"/>
          <w:szCs w:val="24"/>
        </w:rPr>
        <w:t xml:space="preserve"> As subvenções sociais previstas no orçamento só poderão ser transferidas mediante celebração do convênio, obrigando-se o beneficiário </w:t>
      </w:r>
      <w:proofErr w:type="gramStart"/>
      <w:r w:rsidRPr="00A31567">
        <w:rPr>
          <w:rFonts w:ascii="Garamond" w:hAnsi="Garamond" w:cs="Arial"/>
          <w:sz w:val="24"/>
          <w:szCs w:val="24"/>
        </w:rPr>
        <w:t>à</w:t>
      </w:r>
      <w:proofErr w:type="gramEnd"/>
      <w:r w:rsidRPr="00A31567">
        <w:rPr>
          <w:rFonts w:ascii="Garamond" w:hAnsi="Garamond" w:cs="Arial"/>
          <w:sz w:val="24"/>
          <w:szCs w:val="24"/>
        </w:rPr>
        <w:t xml:space="preserve"> prestações de contas e a obedecer, na formalização dos respectivos instrumentos e na liberação de recursos, as regras do art. 116 da Lei Federal </w:t>
      </w:r>
      <w:r w:rsidR="00E938BF" w:rsidRPr="00A31567">
        <w:rPr>
          <w:rFonts w:ascii="Garamond" w:hAnsi="Garamond" w:cs="Arial"/>
          <w:sz w:val="24"/>
          <w:szCs w:val="24"/>
        </w:rPr>
        <w:t>nº.</w:t>
      </w:r>
      <w:r w:rsidRPr="00A31567">
        <w:rPr>
          <w:rFonts w:ascii="Garamond" w:hAnsi="Garamond" w:cs="Arial"/>
          <w:sz w:val="24"/>
          <w:szCs w:val="24"/>
        </w:rPr>
        <w:t xml:space="preserve"> 8.666/93, com suas alterações posteriores.</w:t>
      </w:r>
    </w:p>
    <w:p w14:paraId="3D5978F6"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p>
    <w:p w14:paraId="2C8258A6"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3º - </w:t>
      </w:r>
      <w:r w:rsidRPr="00A31567">
        <w:rPr>
          <w:rFonts w:ascii="Garamond" w:hAnsi="Garamond" w:cs="Arial"/>
          <w:sz w:val="24"/>
          <w:szCs w:val="24"/>
        </w:rPr>
        <w:t>É vedada a inclusão no orçamento de dotação global a título de subvenções sociais.</w:t>
      </w:r>
    </w:p>
    <w:p w14:paraId="1F8FA5A2"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p>
    <w:p w14:paraId="64D1FCB5" w14:textId="0FB825A0" w:rsidR="005B46F2" w:rsidRPr="00A31567" w:rsidRDefault="005B46F2" w:rsidP="0052022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26</w:t>
      </w:r>
      <w:r w:rsidRPr="00A31567">
        <w:rPr>
          <w:rFonts w:ascii="Garamond" w:hAnsi="Garamond" w:cs="Arial"/>
          <w:b/>
          <w:bCs/>
          <w:sz w:val="24"/>
          <w:szCs w:val="24"/>
        </w:rPr>
        <w:t xml:space="preserve"> -</w:t>
      </w:r>
      <w:r w:rsidRPr="00A31567">
        <w:rPr>
          <w:rFonts w:ascii="Garamond" w:hAnsi="Garamond" w:cs="Arial"/>
          <w:sz w:val="24"/>
          <w:szCs w:val="24"/>
        </w:rPr>
        <w:t xml:space="preserve"> É vedada, também, a inclusão de dotações na Lei Orçamentária e em seus créditos adicionais, a título de "AUXÍLIOS" a entidades privadas, ressalvadas as sem fins lucrativos e desde que:</w:t>
      </w:r>
    </w:p>
    <w:p w14:paraId="66D8A92F"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p>
    <w:p w14:paraId="20DF4C77"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prestem atendimento direto e gratuito ao público e estejam voltadas para o ensino especial junto à comunidade escolar municipal do ensino fundamental ou equivalente;</w:t>
      </w:r>
    </w:p>
    <w:p w14:paraId="31852349"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p>
    <w:p w14:paraId="5BA767E2"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estejam voltadas para as ações de saúde e de atendimento direto e gratuito ao público, ou que estejam registradas junto ao Conselho Nacional de Assistência Social - CNAS;</w:t>
      </w:r>
    </w:p>
    <w:p w14:paraId="40492411"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p>
    <w:p w14:paraId="50F96748"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sejam consórcios intermunicipais de saúde, ou equivalente, constituídos exclusivamente por entes públicos, que participem da execução de programas nacionais de saúde;</w:t>
      </w:r>
    </w:p>
    <w:p w14:paraId="0AFC1D76"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p>
    <w:p w14:paraId="0502E55A" w14:textId="77777777" w:rsidR="005B46F2" w:rsidRPr="00A31567" w:rsidRDefault="005B46F2" w:rsidP="00B9213C">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IV - sejam qualificados como Organização da Sociedade Civil de Interesse Público, na forma da legislação pertinente.</w:t>
      </w:r>
    </w:p>
    <w:p w14:paraId="5B256AFC" w14:textId="77777777" w:rsidR="005B46F2" w:rsidRPr="00A31567" w:rsidRDefault="005B46F2" w:rsidP="00520224">
      <w:pPr>
        <w:autoSpaceDE w:val="0"/>
        <w:autoSpaceDN w:val="0"/>
        <w:adjustRightInd w:val="0"/>
        <w:spacing w:after="0" w:line="240" w:lineRule="auto"/>
        <w:jc w:val="both"/>
        <w:rPr>
          <w:rFonts w:ascii="Garamond" w:hAnsi="Garamond" w:cs="Arial"/>
          <w:sz w:val="24"/>
          <w:szCs w:val="24"/>
        </w:rPr>
      </w:pPr>
    </w:p>
    <w:p w14:paraId="458635B7" w14:textId="4A019BAB" w:rsidR="005B46F2" w:rsidRPr="00A31567" w:rsidRDefault="005B46F2" w:rsidP="00B9213C">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27</w:t>
      </w:r>
      <w:r w:rsidRPr="00A31567">
        <w:rPr>
          <w:rFonts w:ascii="Garamond" w:hAnsi="Garamond" w:cs="Arial"/>
          <w:b/>
          <w:bCs/>
          <w:sz w:val="24"/>
          <w:szCs w:val="24"/>
        </w:rPr>
        <w:t xml:space="preserve"> - </w:t>
      </w:r>
      <w:r w:rsidRPr="00A31567">
        <w:rPr>
          <w:rFonts w:ascii="Garamond" w:hAnsi="Garamond" w:cs="Arial"/>
          <w:sz w:val="24"/>
          <w:szCs w:val="24"/>
        </w:rPr>
        <w:t xml:space="preserve">A execução das ações de que tratam os artigos 13 e 14 desta Lei fica condicionado, entretanto, à autorização exigida pelo art. 26 da Lei Complementar Federal </w:t>
      </w:r>
      <w:r w:rsidR="00E938BF" w:rsidRPr="00A31567">
        <w:rPr>
          <w:rFonts w:ascii="Garamond" w:hAnsi="Garamond" w:cs="Arial"/>
          <w:sz w:val="24"/>
          <w:szCs w:val="24"/>
        </w:rPr>
        <w:t>nº.</w:t>
      </w:r>
      <w:r w:rsidRPr="00A31567">
        <w:rPr>
          <w:rFonts w:ascii="Garamond" w:hAnsi="Garamond" w:cs="Arial"/>
          <w:sz w:val="24"/>
          <w:szCs w:val="24"/>
        </w:rPr>
        <w:t xml:space="preserve"> 101/2000 (LRF).</w:t>
      </w:r>
    </w:p>
    <w:p w14:paraId="48C78419" w14:textId="77777777" w:rsidR="005B46F2" w:rsidRPr="00A31567" w:rsidRDefault="005B46F2" w:rsidP="00B9213C">
      <w:pPr>
        <w:autoSpaceDE w:val="0"/>
        <w:autoSpaceDN w:val="0"/>
        <w:adjustRightInd w:val="0"/>
        <w:spacing w:after="0" w:line="240" w:lineRule="auto"/>
        <w:jc w:val="both"/>
        <w:rPr>
          <w:rFonts w:ascii="Garamond" w:hAnsi="Garamond" w:cs="Arial"/>
          <w:sz w:val="24"/>
          <w:szCs w:val="24"/>
        </w:rPr>
      </w:pPr>
    </w:p>
    <w:p w14:paraId="29238C06" w14:textId="6E5070B2" w:rsidR="005B46F2" w:rsidRPr="00A31567" w:rsidRDefault="005B46F2" w:rsidP="00E2657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28</w:t>
      </w:r>
      <w:r w:rsidRPr="00A31567">
        <w:rPr>
          <w:rFonts w:ascii="Garamond" w:hAnsi="Garamond" w:cs="Arial"/>
          <w:b/>
          <w:bCs/>
          <w:sz w:val="24"/>
          <w:szCs w:val="24"/>
        </w:rPr>
        <w:t xml:space="preserve"> -</w:t>
      </w:r>
      <w:r w:rsidRPr="00A31567">
        <w:rPr>
          <w:rFonts w:ascii="Garamond" w:hAnsi="Garamond" w:cs="Arial"/>
          <w:sz w:val="24"/>
          <w:szCs w:val="24"/>
        </w:rPr>
        <w:t xml:space="preserve"> </w:t>
      </w:r>
      <w:proofErr w:type="gramStart"/>
      <w:r w:rsidRPr="00A31567">
        <w:rPr>
          <w:rFonts w:ascii="Garamond" w:hAnsi="Garamond" w:cs="Arial"/>
          <w:sz w:val="24"/>
          <w:szCs w:val="24"/>
        </w:rPr>
        <w:t>As entidades privadas beneficiadas com recursos públicos do orçamento municipal, a qualquer título, sujeitar-se</w:t>
      </w:r>
      <w:proofErr w:type="gramEnd"/>
      <w:r w:rsidRPr="00A31567">
        <w:rPr>
          <w:rFonts w:ascii="Garamond" w:hAnsi="Garamond" w:cs="Arial"/>
          <w:sz w:val="24"/>
          <w:szCs w:val="24"/>
        </w:rPr>
        <w:t xml:space="preserve"> à fiscalização pelo Poder concedente, com a finalidade de se verificar o cumprimento de metas e objetivos para os quais receberam os recursos.</w:t>
      </w:r>
    </w:p>
    <w:p w14:paraId="53BF8CF5"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p>
    <w:p w14:paraId="768F777B" w14:textId="77777777" w:rsidR="005B46F2" w:rsidRPr="00A31567" w:rsidRDefault="005B46F2" w:rsidP="00E26574">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Seção II</w:t>
      </w:r>
    </w:p>
    <w:p w14:paraId="78E799C6" w14:textId="77777777" w:rsidR="005B46F2" w:rsidRPr="00A31567" w:rsidRDefault="005B46F2" w:rsidP="00E26574">
      <w:pPr>
        <w:autoSpaceDE w:val="0"/>
        <w:autoSpaceDN w:val="0"/>
        <w:adjustRightInd w:val="0"/>
        <w:spacing w:after="0" w:line="240" w:lineRule="auto"/>
        <w:jc w:val="center"/>
        <w:rPr>
          <w:rFonts w:ascii="Garamond" w:hAnsi="Garamond" w:cs="Arial"/>
          <w:sz w:val="24"/>
          <w:szCs w:val="24"/>
        </w:rPr>
      </w:pPr>
      <w:r w:rsidRPr="00A31567">
        <w:rPr>
          <w:rFonts w:ascii="Garamond" w:hAnsi="Garamond" w:cs="Arial"/>
          <w:b/>
          <w:bCs/>
          <w:sz w:val="24"/>
          <w:szCs w:val="24"/>
        </w:rPr>
        <w:t>Das Diretrizes do Orçamento de Investimentos</w:t>
      </w:r>
    </w:p>
    <w:p w14:paraId="680336F1" w14:textId="77777777" w:rsidR="005B46F2" w:rsidRPr="00A31567" w:rsidRDefault="005B46F2" w:rsidP="00E26574">
      <w:pPr>
        <w:autoSpaceDE w:val="0"/>
        <w:autoSpaceDN w:val="0"/>
        <w:adjustRightInd w:val="0"/>
        <w:spacing w:after="0" w:line="240" w:lineRule="auto"/>
        <w:jc w:val="both"/>
        <w:rPr>
          <w:rFonts w:ascii="Garamond" w:hAnsi="Garamond" w:cs="Arial"/>
          <w:sz w:val="24"/>
          <w:szCs w:val="24"/>
        </w:rPr>
      </w:pPr>
    </w:p>
    <w:p w14:paraId="5E5F98AF" w14:textId="77777777" w:rsidR="005B46F2" w:rsidRPr="00A31567" w:rsidRDefault="005B46F2" w:rsidP="00E26574">
      <w:pPr>
        <w:autoSpaceDE w:val="0"/>
        <w:autoSpaceDN w:val="0"/>
        <w:adjustRightInd w:val="0"/>
        <w:spacing w:after="0" w:line="240" w:lineRule="auto"/>
        <w:jc w:val="both"/>
        <w:rPr>
          <w:rFonts w:ascii="Garamond" w:hAnsi="Garamond" w:cs="Arial"/>
          <w:b/>
          <w:bCs/>
          <w:sz w:val="24"/>
          <w:szCs w:val="24"/>
        </w:rPr>
      </w:pPr>
    </w:p>
    <w:p w14:paraId="14716950" w14:textId="6E10F2F3" w:rsidR="005B46F2" w:rsidRPr="00A31567" w:rsidRDefault="005B46F2" w:rsidP="0052446A">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29</w:t>
      </w:r>
      <w:r w:rsidRPr="00A31567">
        <w:rPr>
          <w:rFonts w:ascii="Garamond" w:hAnsi="Garamond" w:cs="Arial"/>
          <w:b/>
          <w:bCs/>
          <w:sz w:val="24"/>
          <w:szCs w:val="24"/>
        </w:rPr>
        <w:t xml:space="preserve"> - </w:t>
      </w:r>
      <w:r w:rsidRPr="00A31567">
        <w:rPr>
          <w:rFonts w:ascii="Garamond" w:hAnsi="Garamond" w:cs="Arial"/>
          <w:sz w:val="24"/>
          <w:szCs w:val="24"/>
        </w:rPr>
        <w:t>O orçamento de investimento, previsto para cada órgão, deverá necessariamente, do plano plurianual de investimentos, bem como nos demonstrativos orçamentário, destacando-se, pelo menos:</w:t>
      </w:r>
    </w:p>
    <w:p w14:paraId="5DE1DF94"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p>
    <w:p w14:paraId="3D4B0F7A"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os investimentos correspondentes à aquisição de bens móveis e/ou construção de bens imóveis;</w:t>
      </w:r>
    </w:p>
    <w:p w14:paraId="039D8594"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p>
    <w:p w14:paraId="4D1A3277"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os investimentos financiados com recursos originários de operações de crédito vinculados a projetos específicos,</w:t>
      </w:r>
      <w:r w:rsidR="005457D1" w:rsidRPr="00A31567">
        <w:rPr>
          <w:rFonts w:ascii="Garamond" w:hAnsi="Garamond" w:cs="Arial"/>
          <w:sz w:val="24"/>
          <w:szCs w:val="24"/>
        </w:rPr>
        <w:t xml:space="preserve"> </w:t>
      </w:r>
      <w:r w:rsidRPr="00A31567">
        <w:rPr>
          <w:rFonts w:ascii="Garamond" w:hAnsi="Garamond" w:cs="Arial"/>
          <w:sz w:val="24"/>
          <w:szCs w:val="24"/>
        </w:rPr>
        <w:t>quando for preciso.</w:t>
      </w:r>
    </w:p>
    <w:p w14:paraId="010EE5D0"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p>
    <w:p w14:paraId="3393033A" w14:textId="77777777" w:rsidR="005B46F2" w:rsidRPr="00A31567" w:rsidRDefault="005B46F2" w:rsidP="0052446A">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Parágrafo Único -</w:t>
      </w:r>
      <w:r w:rsidRPr="00A31567">
        <w:rPr>
          <w:rFonts w:ascii="Garamond" w:hAnsi="Garamond" w:cs="Arial"/>
          <w:sz w:val="24"/>
          <w:szCs w:val="24"/>
        </w:rPr>
        <w:t xml:space="preserve"> Só </w:t>
      </w:r>
      <w:proofErr w:type="gramStart"/>
      <w:r w:rsidRPr="00A31567">
        <w:rPr>
          <w:rFonts w:ascii="Garamond" w:hAnsi="Garamond" w:cs="Arial"/>
          <w:sz w:val="24"/>
          <w:szCs w:val="24"/>
        </w:rPr>
        <w:t>será</w:t>
      </w:r>
      <w:proofErr w:type="gramEnd"/>
      <w:r w:rsidRPr="00A31567">
        <w:rPr>
          <w:rFonts w:ascii="Garamond" w:hAnsi="Garamond" w:cs="Arial"/>
          <w:sz w:val="24"/>
          <w:szCs w:val="24"/>
        </w:rPr>
        <w:t xml:space="preserve"> incluído na proposta orçamentária dotações para investimentos, se forem consideradas prioritários para o município ou atendem às exigências desta lei.</w:t>
      </w:r>
    </w:p>
    <w:p w14:paraId="29EF976C" w14:textId="77777777" w:rsidR="005B46F2" w:rsidRPr="00A31567" w:rsidRDefault="005B46F2" w:rsidP="0052446A">
      <w:pPr>
        <w:autoSpaceDE w:val="0"/>
        <w:autoSpaceDN w:val="0"/>
        <w:adjustRightInd w:val="0"/>
        <w:spacing w:after="0" w:line="240" w:lineRule="auto"/>
        <w:jc w:val="both"/>
        <w:rPr>
          <w:rFonts w:ascii="Garamond" w:hAnsi="Garamond" w:cs="Arial"/>
          <w:b/>
          <w:bCs/>
          <w:sz w:val="24"/>
          <w:szCs w:val="24"/>
        </w:rPr>
      </w:pPr>
    </w:p>
    <w:p w14:paraId="6790D6EC" w14:textId="276ECB5F" w:rsidR="005B46F2" w:rsidRPr="00A31567" w:rsidRDefault="005B46F2" w:rsidP="008D2383">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30</w:t>
      </w:r>
      <w:r w:rsidRPr="00A31567">
        <w:rPr>
          <w:rFonts w:ascii="Garamond" w:hAnsi="Garamond" w:cs="Arial"/>
          <w:b/>
          <w:bCs/>
          <w:sz w:val="24"/>
          <w:szCs w:val="24"/>
        </w:rPr>
        <w:t xml:space="preserve"> -</w:t>
      </w:r>
      <w:r w:rsidRPr="00A31567">
        <w:rPr>
          <w:rFonts w:ascii="Garamond" w:hAnsi="Garamond" w:cs="Arial"/>
          <w:sz w:val="24"/>
          <w:szCs w:val="24"/>
        </w:rPr>
        <w:t xml:space="preserve"> Na programação de investimentos serão observadas, ainda, as seguintes prioridades:</w:t>
      </w:r>
    </w:p>
    <w:p w14:paraId="3A920546" w14:textId="77777777" w:rsidR="005B46F2" w:rsidRPr="00A31567" w:rsidRDefault="005B46F2" w:rsidP="008D2383">
      <w:pPr>
        <w:autoSpaceDE w:val="0"/>
        <w:autoSpaceDN w:val="0"/>
        <w:adjustRightInd w:val="0"/>
        <w:spacing w:after="0" w:line="240" w:lineRule="auto"/>
        <w:jc w:val="both"/>
        <w:rPr>
          <w:rFonts w:ascii="Garamond" w:hAnsi="Garamond" w:cs="Arial"/>
          <w:sz w:val="24"/>
          <w:szCs w:val="24"/>
        </w:rPr>
      </w:pPr>
    </w:p>
    <w:p w14:paraId="0EE10F05" w14:textId="77777777" w:rsidR="005B46F2" w:rsidRPr="00A31567" w:rsidRDefault="005B46F2" w:rsidP="008D238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inclusão de projetos em andamento;</w:t>
      </w:r>
    </w:p>
    <w:p w14:paraId="6B09FC52" w14:textId="77777777" w:rsidR="005B46F2" w:rsidRPr="00A31567" w:rsidRDefault="005B46F2" w:rsidP="008D2383">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inclusão de projetos em fase de conclusão.</w:t>
      </w:r>
    </w:p>
    <w:p w14:paraId="7921B6E5" w14:textId="77777777" w:rsidR="005B46F2" w:rsidRPr="00A31567" w:rsidRDefault="005B46F2" w:rsidP="008D2383">
      <w:pPr>
        <w:autoSpaceDE w:val="0"/>
        <w:autoSpaceDN w:val="0"/>
        <w:adjustRightInd w:val="0"/>
        <w:spacing w:after="0" w:line="240" w:lineRule="auto"/>
        <w:jc w:val="both"/>
        <w:rPr>
          <w:rFonts w:ascii="Garamond" w:hAnsi="Garamond" w:cs="Arial"/>
          <w:sz w:val="24"/>
          <w:szCs w:val="24"/>
        </w:rPr>
      </w:pPr>
    </w:p>
    <w:p w14:paraId="1D72589E" w14:textId="77777777" w:rsidR="005B46F2" w:rsidRPr="00A31567" w:rsidRDefault="005B46F2" w:rsidP="00E36EDA">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Único - </w:t>
      </w:r>
      <w:r w:rsidRPr="00A31567">
        <w:rPr>
          <w:rFonts w:ascii="Garamond" w:hAnsi="Garamond" w:cs="Arial"/>
          <w:sz w:val="24"/>
          <w:szCs w:val="24"/>
        </w:rPr>
        <w:t>Não poderá ser programado investimentos à custa de anulação de dotações de projetos em andamento, desde que executados em pelo menos 10% (dez por cento).</w:t>
      </w:r>
    </w:p>
    <w:p w14:paraId="46BE6EC1" w14:textId="77777777" w:rsidR="005B46F2" w:rsidRPr="00A31567" w:rsidRDefault="005B46F2" w:rsidP="00E36EDA">
      <w:pPr>
        <w:autoSpaceDE w:val="0"/>
        <w:autoSpaceDN w:val="0"/>
        <w:adjustRightInd w:val="0"/>
        <w:spacing w:after="0" w:line="240" w:lineRule="auto"/>
        <w:jc w:val="both"/>
        <w:rPr>
          <w:rFonts w:ascii="Garamond" w:hAnsi="Garamond" w:cs="Arial"/>
          <w:sz w:val="24"/>
          <w:szCs w:val="24"/>
        </w:rPr>
      </w:pPr>
    </w:p>
    <w:p w14:paraId="12ABB549" w14:textId="77777777" w:rsidR="00A52E44" w:rsidRPr="00A31567" w:rsidRDefault="00A52E44" w:rsidP="00A52E44">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Seção III</w:t>
      </w:r>
    </w:p>
    <w:p w14:paraId="60567CD2" w14:textId="77777777" w:rsidR="00A52E44" w:rsidRPr="00A31567" w:rsidRDefault="00A52E44" w:rsidP="00A52E44">
      <w:pPr>
        <w:autoSpaceDE w:val="0"/>
        <w:autoSpaceDN w:val="0"/>
        <w:adjustRightInd w:val="0"/>
        <w:spacing w:after="0" w:line="240" w:lineRule="auto"/>
        <w:jc w:val="center"/>
        <w:rPr>
          <w:rFonts w:ascii="Garamond" w:hAnsi="Garamond" w:cs="Arial"/>
          <w:sz w:val="24"/>
          <w:szCs w:val="24"/>
        </w:rPr>
      </w:pPr>
      <w:r w:rsidRPr="00A31567">
        <w:rPr>
          <w:rFonts w:ascii="Garamond" w:hAnsi="Garamond" w:cs="Arial"/>
          <w:b/>
          <w:bCs/>
          <w:sz w:val="24"/>
          <w:szCs w:val="24"/>
        </w:rPr>
        <w:t xml:space="preserve">DAS DIRETRIZES PARA O EQUILIBRIO ENTRE RECEITAS E DESPESAS </w:t>
      </w:r>
    </w:p>
    <w:p w14:paraId="70FF732E" w14:textId="77777777" w:rsidR="00A52E44" w:rsidRPr="00A31567" w:rsidRDefault="00A52E44" w:rsidP="00A52E44">
      <w:pPr>
        <w:autoSpaceDE w:val="0"/>
        <w:autoSpaceDN w:val="0"/>
        <w:adjustRightInd w:val="0"/>
        <w:spacing w:after="0" w:line="240" w:lineRule="auto"/>
        <w:jc w:val="both"/>
        <w:rPr>
          <w:rFonts w:ascii="Garamond" w:hAnsi="Garamond" w:cs="Arial"/>
          <w:b/>
          <w:bCs/>
          <w:sz w:val="24"/>
          <w:szCs w:val="24"/>
        </w:rPr>
      </w:pPr>
    </w:p>
    <w:p w14:paraId="12F2A553" w14:textId="77777777" w:rsidR="00A52E44" w:rsidRPr="00A31567" w:rsidRDefault="00A52E44" w:rsidP="00A52E44">
      <w:pPr>
        <w:autoSpaceDE w:val="0"/>
        <w:autoSpaceDN w:val="0"/>
        <w:adjustRightInd w:val="0"/>
        <w:spacing w:after="0" w:line="240" w:lineRule="auto"/>
        <w:jc w:val="both"/>
        <w:rPr>
          <w:rFonts w:ascii="Garamond" w:hAnsi="Garamond" w:cs="Arial"/>
          <w:sz w:val="24"/>
          <w:szCs w:val="24"/>
        </w:rPr>
      </w:pPr>
    </w:p>
    <w:p w14:paraId="01BD0D24" w14:textId="0775D2A8" w:rsidR="00A52E44" w:rsidRPr="00A31567" w:rsidRDefault="00A52E44" w:rsidP="00A52E44">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31</w:t>
      </w:r>
      <w:r w:rsidRPr="00A31567">
        <w:rPr>
          <w:rFonts w:ascii="Garamond" w:hAnsi="Garamond" w:cs="Arial"/>
          <w:b/>
          <w:bCs/>
          <w:sz w:val="24"/>
          <w:szCs w:val="24"/>
        </w:rPr>
        <w:t xml:space="preserve"> – </w:t>
      </w:r>
      <w:r w:rsidRPr="00A31567">
        <w:rPr>
          <w:rFonts w:ascii="Garamond" w:hAnsi="Garamond" w:cs="Arial"/>
          <w:bCs/>
          <w:sz w:val="24"/>
          <w:szCs w:val="24"/>
        </w:rPr>
        <w:t xml:space="preserve">Se ao final de cada bimestre, a realização da receita demonstrar que não comporta o cumprimento das metas de resultado primário ou nominal estabelecidas no anexo de metas fiscais, o ente promoverá por ato próprio e nos montantes necessários, nos trinta dias subsequentes, limitação de empenho e movimentação </w:t>
      </w:r>
      <w:proofErr w:type="gramStart"/>
      <w:r w:rsidRPr="00A31567">
        <w:rPr>
          <w:rFonts w:ascii="Garamond" w:hAnsi="Garamond" w:cs="Arial"/>
          <w:bCs/>
          <w:sz w:val="24"/>
          <w:szCs w:val="24"/>
        </w:rPr>
        <w:t>financeira, excluídos</w:t>
      </w:r>
      <w:proofErr w:type="gramEnd"/>
      <w:r w:rsidRPr="00A31567">
        <w:rPr>
          <w:rFonts w:ascii="Garamond" w:hAnsi="Garamond" w:cs="Arial"/>
          <w:bCs/>
          <w:sz w:val="24"/>
          <w:szCs w:val="24"/>
        </w:rPr>
        <w:t xml:space="preserve"> os recursos destinados as despesas que se constituem em obrigações constitucionais ou legais.</w:t>
      </w:r>
    </w:p>
    <w:p w14:paraId="4CADC318" w14:textId="77777777" w:rsidR="00A52E44" w:rsidRPr="00A31567" w:rsidRDefault="00A52E44" w:rsidP="00A52E44">
      <w:pPr>
        <w:autoSpaceDE w:val="0"/>
        <w:autoSpaceDN w:val="0"/>
        <w:adjustRightInd w:val="0"/>
        <w:spacing w:after="0" w:line="240" w:lineRule="auto"/>
        <w:jc w:val="both"/>
        <w:rPr>
          <w:rFonts w:ascii="Garamond" w:hAnsi="Garamond" w:cs="Arial"/>
          <w:sz w:val="24"/>
          <w:szCs w:val="24"/>
        </w:rPr>
      </w:pPr>
    </w:p>
    <w:p w14:paraId="41223F38" w14:textId="77777777" w:rsidR="005B46F2" w:rsidRPr="00A31567" w:rsidRDefault="005B46F2" w:rsidP="007A5371">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CAPÍTULO V</w:t>
      </w:r>
    </w:p>
    <w:p w14:paraId="59E02D78" w14:textId="77777777" w:rsidR="005B46F2" w:rsidRPr="00A31567" w:rsidRDefault="005B46F2" w:rsidP="007A5371">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DAS DISPOSIÇÕES RELATIVAS ÀS DESPESAS COM PESSOAL E ENCARGOS SOCIAIS</w:t>
      </w:r>
    </w:p>
    <w:p w14:paraId="083D448A" w14:textId="77777777" w:rsidR="005B46F2" w:rsidRPr="00A31567" w:rsidRDefault="005B46F2" w:rsidP="007A5371">
      <w:pPr>
        <w:autoSpaceDE w:val="0"/>
        <w:autoSpaceDN w:val="0"/>
        <w:adjustRightInd w:val="0"/>
        <w:spacing w:after="0" w:line="240" w:lineRule="auto"/>
        <w:jc w:val="both"/>
        <w:rPr>
          <w:rFonts w:ascii="Garamond" w:hAnsi="Garamond" w:cs="Arial"/>
          <w:b/>
          <w:bCs/>
          <w:sz w:val="24"/>
          <w:szCs w:val="24"/>
        </w:rPr>
      </w:pPr>
    </w:p>
    <w:p w14:paraId="317B23D9" w14:textId="1C673466"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32</w:t>
      </w:r>
      <w:r w:rsidRPr="00A31567">
        <w:rPr>
          <w:rFonts w:ascii="Garamond" w:hAnsi="Garamond" w:cs="Arial"/>
          <w:b/>
          <w:bCs/>
          <w:sz w:val="24"/>
          <w:szCs w:val="24"/>
        </w:rPr>
        <w:t xml:space="preserve"> - </w:t>
      </w:r>
      <w:r w:rsidRPr="00A31567">
        <w:rPr>
          <w:rFonts w:ascii="Garamond" w:hAnsi="Garamond" w:cs="Arial"/>
          <w:sz w:val="24"/>
          <w:szCs w:val="24"/>
        </w:rPr>
        <w:t>O orçamento fiscal compreenderá a despesa com pessoal de todos os</w:t>
      </w:r>
    </w:p>
    <w:p w14:paraId="5C1AFAC5"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órgãos</w:t>
      </w:r>
      <w:proofErr w:type="gramEnd"/>
      <w:r w:rsidRPr="00A31567">
        <w:rPr>
          <w:rFonts w:ascii="Garamond" w:hAnsi="Garamond" w:cs="Arial"/>
          <w:sz w:val="24"/>
          <w:szCs w:val="24"/>
        </w:rPr>
        <w:t xml:space="preserve"> dos poderes do Município.</w:t>
      </w:r>
    </w:p>
    <w:p w14:paraId="1213479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8AE0E2D"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Parágrafo Único -</w:t>
      </w:r>
      <w:r w:rsidRPr="00A31567">
        <w:rPr>
          <w:rFonts w:ascii="Garamond" w:hAnsi="Garamond" w:cs="Arial"/>
          <w:sz w:val="24"/>
          <w:szCs w:val="24"/>
        </w:rPr>
        <w:t xml:space="preserve"> Consideram-se despesas com pessoal,</w:t>
      </w:r>
      <w:r w:rsidR="005457D1" w:rsidRPr="00A31567">
        <w:rPr>
          <w:rFonts w:ascii="Garamond" w:hAnsi="Garamond" w:cs="Arial"/>
          <w:sz w:val="24"/>
          <w:szCs w:val="24"/>
        </w:rPr>
        <w:t xml:space="preserve"> </w:t>
      </w:r>
      <w:r w:rsidRPr="00A31567">
        <w:rPr>
          <w:rFonts w:ascii="Garamond" w:hAnsi="Garamond" w:cs="Arial"/>
          <w:sz w:val="24"/>
          <w:szCs w:val="24"/>
        </w:rPr>
        <w:t>para fins previstos neste artigo:</w:t>
      </w:r>
    </w:p>
    <w:p w14:paraId="18628F2B"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p>
    <w:p w14:paraId="181B2EA7"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 - a remuneração dos agentes políticos;</w:t>
      </w:r>
    </w:p>
    <w:p w14:paraId="65D981D3"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os vencimentos e vantagens fixas dos servidores ativos do Município;</w:t>
      </w:r>
    </w:p>
    <w:p w14:paraId="64566E97"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as obrigações patronais;</w:t>
      </w:r>
    </w:p>
    <w:p w14:paraId="62DD891F"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IV - as demais despesas,</w:t>
      </w:r>
      <w:r w:rsidR="005457D1" w:rsidRPr="00A31567">
        <w:rPr>
          <w:rFonts w:ascii="Garamond" w:hAnsi="Garamond" w:cs="Arial"/>
          <w:sz w:val="24"/>
          <w:szCs w:val="24"/>
        </w:rPr>
        <w:t xml:space="preserve"> </w:t>
      </w:r>
      <w:r w:rsidRPr="00A31567">
        <w:rPr>
          <w:rFonts w:ascii="Garamond" w:hAnsi="Garamond" w:cs="Arial"/>
          <w:sz w:val="24"/>
          <w:szCs w:val="24"/>
        </w:rPr>
        <w:t xml:space="preserve">assim consideradas pela </w:t>
      </w:r>
      <w:r w:rsidR="00E938BF" w:rsidRPr="00A31567">
        <w:rPr>
          <w:rFonts w:ascii="Garamond" w:hAnsi="Garamond" w:cs="Arial"/>
          <w:sz w:val="24"/>
          <w:szCs w:val="24"/>
        </w:rPr>
        <w:t>nº.</w:t>
      </w:r>
      <w:r w:rsidRPr="00A31567">
        <w:rPr>
          <w:rFonts w:ascii="Garamond" w:hAnsi="Garamond" w:cs="Arial"/>
          <w:sz w:val="24"/>
          <w:szCs w:val="24"/>
        </w:rPr>
        <w:t xml:space="preserve"> 101/2000.</w:t>
      </w:r>
    </w:p>
    <w:p w14:paraId="67E2442C"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p>
    <w:p w14:paraId="6E5E4AFC" w14:textId="1F3247A9" w:rsidR="00A51C9C" w:rsidRPr="00A31567" w:rsidRDefault="00A51C9C" w:rsidP="00A51C9C">
      <w:pPr>
        <w:autoSpaceDE w:val="0"/>
        <w:autoSpaceDN w:val="0"/>
        <w:adjustRightInd w:val="0"/>
        <w:spacing w:after="0" w:line="240" w:lineRule="auto"/>
        <w:jc w:val="both"/>
        <w:rPr>
          <w:rFonts w:ascii="Garamond" w:hAnsi="Garamond" w:cs="Arial"/>
          <w:color w:val="000000"/>
          <w:sz w:val="24"/>
          <w:szCs w:val="24"/>
        </w:rPr>
      </w:pPr>
      <w:r w:rsidRPr="00A31567">
        <w:rPr>
          <w:rFonts w:ascii="Garamond" w:hAnsi="Garamond" w:cs="Arial"/>
          <w:b/>
          <w:bCs/>
          <w:color w:val="000000"/>
          <w:sz w:val="24"/>
          <w:szCs w:val="24"/>
        </w:rPr>
        <w:t xml:space="preserve">Art. </w:t>
      </w:r>
      <w:r w:rsidR="000C09E4" w:rsidRPr="00A31567">
        <w:rPr>
          <w:rFonts w:ascii="Garamond" w:hAnsi="Garamond" w:cs="Arial"/>
          <w:b/>
          <w:bCs/>
          <w:color w:val="000000"/>
          <w:sz w:val="24"/>
          <w:szCs w:val="24"/>
        </w:rPr>
        <w:t>33</w:t>
      </w:r>
      <w:r w:rsidRPr="00A31567">
        <w:rPr>
          <w:rFonts w:ascii="Garamond" w:hAnsi="Garamond" w:cs="Arial"/>
          <w:b/>
          <w:bCs/>
          <w:color w:val="000000"/>
          <w:sz w:val="24"/>
          <w:szCs w:val="24"/>
        </w:rPr>
        <w:t xml:space="preserve"> -</w:t>
      </w:r>
      <w:r w:rsidRPr="00A31567">
        <w:rPr>
          <w:rFonts w:ascii="Garamond" w:hAnsi="Garamond" w:cs="Arial"/>
          <w:color w:val="000000"/>
          <w:sz w:val="24"/>
          <w:szCs w:val="24"/>
        </w:rPr>
        <w:t xml:space="preserve"> As despesas com pessoal ativo e inativo, do Poder Executivo, da Câmara Municipal e respectivos encargos sociais, obedecerão aos limites máximos previstos nos artigos 19 e 20 da Lei Complementar Federal nº. 101, de 2000.</w:t>
      </w:r>
    </w:p>
    <w:p w14:paraId="326FA12E" w14:textId="77777777" w:rsidR="00A51C9C" w:rsidRPr="00A31567" w:rsidRDefault="00A51C9C" w:rsidP="00A51C9C">
      <w:pPr>
        <w:pStyle w:val="NormalWeb"/>
        <w:shd w:val="clear" w:color="auto" w:fill="FFFFFF"/>
        <w:ind w:firstLine="570"/>
        <w:jc w:val="both"/>
        <w:rPr>
          <w:rFonts w:ascii="Garamond" w:hAnsi="Garamond" w:cs="Arial"/>
          <w:color w:val="000000"/>
        </w:rPr>
      </w:pPr>
      <w:bookmarkStart w:id="1" w:name="art169§1"/>
      <w:bookmarkEnd w:id="1"/>
      <w:r w:rsidRPr="00A31567">
        <w:rPr>
          <w:rFonts w:ascii="Garamond" w:hAnsi="Garamond" w:cs="Arial"/>
          <w:color w:val="000000"/>
        </w:rPr>
        <w:t>§ 1º A concessão de qualquer vantagem ou aumento de remuneração, a criação de cargos, empregos e funções ou alteração de estrutura de carreiras, bem como a admissão ou contratação de pessoal, a qualquer título, pelos órgãos e entidades da administração direta ou indireta, inclusive fundações instituídas e mantidas pelo poder público, só poderão ser feitas: </w:t>
      </w:r>
      <w:proofErr w:type="gramStart"/>
      <w:r w:rsidRPr="00A31567">
        <w:rPr>
          <w:rFonts w:ascii="Garamond" w:hAnsi="Garamond" w:cs="Arial"/>
          <w:color w:val="000000"/>
        </w:rPr>
        <w:t xml:space="preserve"> </w:t>
      </w:r>
    </w:p>
    <w:p w14:paraId="7F873075" w14:textId="77777777" w:rsidR="00A51C9C" w:rsidRPr="00A31567" w:rsidRDefault="00A51C9C" w:rsidP="00A51C9C">
      <w:pPr>
        <w:pStyle w:val="NormalWeb"/>
        <w:shd w:val="clear" w:color="auto" w:fill="FFFFFF"/>
        <w:ind w:firstLine="570"/>
        <w:jc w:val="both"/>
        <w:rPr>
          <w:rFonts w:ascii="Garamond" w:hAnsi="Garamond" w:cs="Arial"/>
          <w:color w:val="000000"/>
        </w:rPr>
      </w:pPr>
      <w:proofErr w:type="gramEnd"/>
      <w:r w:rsidRPr="00A31567">
        <w:rPr>
          <w:rFonts w:ascii="Garamond" w:hAnsi="Garamond" w:cs="Arial"/>
          <w:color w:val="000000"/>
        </w:rPr>
        <w:t xml:space="preserve">I - </w:t>
      </w:r>
      <w:r w:rsidR="005403C4" w:rsidRPr="00A31567">
        <w:rPr>
          <w:rFonts w:ascii="Garamond" w:hAnsi="Garamond" w:cs="Arial"/>
          <w:color w:val="000000"/>
        </w:rPr>
        <w:t>S</w:t>
      </w:r>
      <w:r w:rsidRPr="00A31567">
        <w:rPr>
          <w:rFonts w:ascii="Garamond" w:hAnsi="Garamond" w:cs="Arial"/>
          <w:color w:val="000000"/>
        </w:rPr>
        <w:t>e houver prévia dotação orçamentária suficiente para atender às projeções de despesa de pessoal e aos acréscimos dela decorrentes.</w:t>
      </w:r>
    </w:p>
    <w:p w14:paraId="005AF50A"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p>
    <w:p w14:paraId="3C772FEA" w14:textId="6B1C16B9" w:rsidR="005B46F2" w:rsidRPr="00A31567" w:rsidRDefault="005B46F2" w:rsidP="007A5371">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34</w:t>
      </w:r>
      <w:r w:rsidRPr="00A31567">
        <w:rPr>
          <w:rFonts w:ascii="Garamond" w:hAnsi="Garamond" w:cs="Arial"/>
          <w:b/>
          <w:bCs/>
          <w:sz w:val="24"/>
          <w:szCs w:val="24"/>
        </w:rPr>
        <w:t xml:space="preserve"> -</w:t>
      </w:r>
      <w:r w:rsidRPr="00A31567">
        <w:rPr>
          <w:rFonts w:ascii="Garamond" w:hAnsi="Garamond" w:cs="Arial"/>
          <w:sz w:val="24"/>
          <w:szCs w:val="24"/>
        </w:rPr>
        <w:t xml:space="preserve"> Se a despesa total com pessoal e encargos de qualquer dos Poderes do Município ultrapassar os limites de que trata o artigo precedente, o chefe do Poder Executivo adotará as providências previstas no art. 23 da mencionada Lei Complementar Federal </w:t>
      </w:r>
      <w:r w:rsidR="00E938BF" w:rsidRPr="00A31567">
        <w:rPr>
          <w:rFonts w:ascii="Garamond" w:hAnsi="Garamond" w:cs="Arial"/>
          <w:sz w:val="24"/>
          <w:szCs w:val="24"/>
        </w:rPr>
        <w:t>nº.</w:t>
      </w:r>
      <w:r w:rsidRPr="00A31567">
        <w:rPr>
          <w:rFonts w:ascii="Garamond" w:hAnsi="Garamond" w:cs="Arial"/>
          <w:sz w:val="24"/>
          <w:szCs w:val="24"/>
        </w:rPr>
        <w:t xml:space="preserve"> 101, de 2000, com vistas a reduzi-la aos limites máximos permitidos por lei.</w:t>
      </w:r>
    </w:p>
    <w:p w14:paraId="4375EF16" w14:textId="77777777" w:rsidR="005B46F2" w:rsidRPr="00A31567" w:rsidRDefault="005B46F2" w:rsidP="007A5371">
      <w:pPr>
        <w:autoSpaceDE w:val="0"/>
        <w:autoSpaceDN w:val="0"/>
        <w:adjustRightInd w:val="0"/>
        <w:spacing w:after="0" w:line="240" w:lineRule="auto"/>
        <w:jc w:val="both"/>
        <w:rPr>
          <w:rFonts w:ascii="Garamond" w:hAnsi="Garamond" w:cs="Arial"/>
          <w:sz w:val="24"/>
          <w:szCs w:val="24"/>
        </w:rPr>
      </w:pPr>
    </w:p>
    <w:p w14:paraId="1E62075F" w14:textId="0517C5C1"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35</w:t>
      </w:r>
      <w:r w:rsidRPr="00A31567">
        <w:rPr>
          <w:rFonts w:ascii="Garamond" w:hAnsi="Garamond" w:cs="Arial"/>
          <w:b/>
          <w:bCs/>
          <w:sz w:val="24"/>
          <w:szCs w:val="24"/>
        </w:rPr>
        <w:t xml:space="preserve"> - </w:t>
      </w:r>
      <w:r w:rsidRPr="00A31567">
        <w:rPr>
          <w:rFonts w:ascii="Garamond" w:hAnsi="Garamond" w:cs="Arial"/>
          <w:sz w:val="24"/>
          <w:szCs w:val="24"/>
        </w:rPr>
        <w:t xml:space="preserve">O projeto de lei orçamentária demonstrará, ainda, a estimativa da margem de expansão das despesas obrigatórias de caráter continuado para o exercício financeiro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em valores correntes e em termos de percentual da receita corrente líquida, destacando-se, pelo menos, as relativas aos gastos com pessoal e encargos sociais.</w:t>
      </w:r>
    </w:p>
    <w:p w14:paraId="31C17BF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6BD6BE6" w14:textId="3DBB20ED" w:rsidR="00C74297" w:rsidRPr="00A31567" w:rsidRDefault="00C74297" w:rsidP="00C74297">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1º - </w:t>
      </w:r>
      <w:r w:rsidRPr="00A31567">
        <w:rPr>
          <w:rFonts w:ascii="Garamond" w:hAnsi="Garamond" w:cs="Arial"/>
          <w:sz w:val="24"/>
          <w:szCs w:val="24"/>
        </w:rPr>
        <w:t xml:space="preserve">As despesas com pessoal e encargos sociais no ano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não poderão ultrapassar, em percentual da receita corrente líquida previsto no Art. 20 da Lei 101/2000.</w:t>
      </w:r>
    </w:p>
    <w:p w14:paraId="0BE1471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5C715D2D" w14:textId="77777777" w:rsidR="005B46F2" w:rsidRPr="00A31567" w:rsidRDefault="005B46F2" w:rsidP="00800F2D">
      <w:pPr>
        <w:autoSpaceDE w:val="0"/>
        <w:autoSpaceDN w:val="0"/>
        <w:adjustRightInd w:val="0"/>
        <w:spacing w:after="0" w:line="240" w:lineRule="auto"/>
        <w:jc w:val="both"/>
        <w:rPr>
          <w:rFonts w:ascii="Garamond" w:hAnsi="Garamond" w:cs="Arial"/>
          <w:sz w:val="24"/>
          <w:szCs w:val="24"/>
        </w:rPr>
      </w:pPr>
    </w:p>
    <w:p w14:paraId="0410720D" w14:textId="77777777" w:rsidR="00BE528C" w:rsidRPr="00A31567" w:rsidRDefault="00BE528C" w:rsidP="00BE528C">
      <w:pPr>
        <w:autoSpaceDE w:val="0"/>
        <w:autoSpaceDN w:val="0"/>
        <w:adjustRightInd w:val="0"/>
        <w:spacing w:after="0" w:line="240" w:lineRule="auto"/>
        <w:jc w:val="center"/>
        <w:rPr>
          <w:rFonts w:ascii="Garamond" w:hAnsi="Garamond" w:cs="Arial"/>
          <w:b/>
          <w:bCs/>
          <w:sz w:val="24"/>
          <w:szCs w:val="24"/>
        </w:rPr>
      </w:pPr>
      <w:proofErr w:type="gramStart"/>
      <w:r w:rsidRPr="00A31567">
        <w:rPr>
          <w:rFonts w:ascii="Garamond" w:hAnsi="Garamond" w:cs="Arial"/>
          <w:b/>
          <w:bCs/>
          <w:sz w:val="24"/>
          <w:szCs w:val="24"/>
        </w:rPr>
        <w:t>CAPÍTULO VI</w:t>
      </w:r>
      <w:proofErr w:type="gramEnd"/>
    </w:p>
    <w:p w14:paraId="05F40304" w14:textId="77777777" w:rsidR="00BE528C" w:rsidRPr="00A31567" w:rsidRDefault="00BE528C" w:rsidP="00BE528C">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DAS DIRETRIZES ESPECIFICAS SOBRE ALTERAÇÕES NA LEGISLAÇÃO TRIBUTÁRIA</w:t>
      </w:r>
    </w:p>
    <w:p w14:paraId="7D245CF5"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770F1F28" w14:textId="389E54F7" w:rsidR="00BE528C" w:rsidRPr="00A31567" w:rsidRDefault="00BE528C" w:rsidP="00BE528C">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36</w:t>
      </w:r>
      <w:r w:rsidRPr="00A31567">
        <w:rPr>
          <w:rFonts w:ascii="Garamond" w:hAnsi="Garamond" w:cs="Arial"/>
          <w:b/>
          <w:bCs/>
          <w:sz w:val="24"/>
          <w:szCs w:val="24"/>
        </w:rPr>
        <w:t xml:space="preserve"> –</w:t>
      </w:r>
      <w:r w:rsidRPr="00A31567">
        <w:rPr>
          <w:rFonts w:ascii="Garamond" w:hAnsi="Garamond" w:cs="Arial"/>
          <w:sz w:val="24"/>
          <w:szCs w:val="24"/>
        </w:rPr>
        <w:t xml:space="preserve"> O Poder executivo considerará na estimativa da receita orçamentaria </w:t>
      </w:r>
      <w:proofErr w:type="gramStart"/>
      <w:r w:rsidRPr="00A31567">
        <w:rPr>
          <w:rFonts w:ascii="Garamond" w:hAnsi="Garamond" w:cs="Arial"/>
          <w:sz w:val="24"/>
          <w:szCs w:val="24"/>
        </w:rPr>
        <w:t>as medidas que venham a ser adotadas para a expansão da arrecadação tributaria</w:t>
      </w:r>
      <w:proofErr w:type="gramEnd"/>
      <w:r w:rsidRPr="00A31567">
        <w:rPr>
          <w:rFonts w:ascii="Garamond" w:hAnsi="Garamond" w:cs="Arial"/>
          <w:sz w:val="24"/>
          <w:szCs w:val="24"/>
        </w:rPr>
        <w:t>, bem como modificações da legislação tributaria.</w:t>
      </w:r>
    </w:p>
    <w:p w14:paraId="1A2B40FD"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0868DC57"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1º A justificativa ou mensagem que acompanhe o projeto de lei de alteração da legislação tributaria descriminará os recursos esperados em decorrência da alteração proposta.</w:t>
      </w:r>
    </w:p>
    <w:p w14:paraId="39D9B273"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6F9FAC22"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2º Caso as alterações não sejam aprovadas, as despesas correspondentes, se contempladas na Lei do Orçamento Anual, terão suas realizações canceladas mediante decreto do Poder Executivo.</w:t>
      </w:r>
    </w:p>
    <w:p w14:paraId="5B9B83B2"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78181A81"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3º Fica limitado a 5% (cinco por cento) da Receita Corrente Liquida do ano imediatamente anterior o impacto financeiro da concessão de novos programas de benefícios fiscais que forem instituídos.</w:t>
      </w:r>
    </w:p>
    <w:p w14:paraId="4FBDB4B5"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3BCA68AF" w14:textId="0D909164" w:rsidR="00BE528C" w:rsidRPr="00A31567" w:rsidRDefault="00A52E44" w:rsidP="00BE528C">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37</w:t>
      </w:r>
      <w:r w:rsidR="00BE528C" w:rsidRPr="00A31567">
        <w:rPr>
          <w:rFonts w:ascii="Garamond" w:hAnsi="Garamond" w:cs="Arial"/>
          <w:b/>
          <w:bCs/>
          <w:sz w:val="24"/>
          <w:szCs w:val="24"/>
        </w:rPr>
        <w:t xml:space="preserve"> - </w:t>
      </w:r>
      <w:r w:rsidR="00BE528C" w:rsidRPr="00A31567">
        <w:rPr>
          <w:rFonts w:ascii="Garamond" w:hAnsi="Garamond" w:cs="Arial"/>
          <w:sz w:val="24"/>
          <w:szCs w:val="24"/>
        </w:rPr>
        <w:t xml:space="preserve">A lei municipal, que concede ou amplie incentivo ou benefício de natureza tributária ou financeira deverá observar a devida anulação de despesas em valor equivalente caso produza impacto </w:t>
      </w:r>
      <w:proofErr w:type="gramStart"/>
      <w:r w:rsidR="00BE528C" w:rsidRPr="00A31567">
        <w:rPr>
          <w:rFonts w:ascii="Garamond" w:hAnsi="Garamond" w:cs="Arial"/>
          <w:sz w:val="24"/>
          <w:szCs w:val="24"/>
        </w:rPr>
        <w:t>financeiro no mês exercício, respeitadas</w:t>
      </w:r>
      <w:proofErr w:type="gramEnd"/>
      <w:r w:rsidR="00BE528C" w:rsidRPr="00A31567">
        <w:rPr>
          <w:rFonts w:ascii="Garamond" w:hAnsi="Garamond" w:cs="Arial"/>
          <w:sz w:val="24"/>
          <w:szCs w:val="24"/>
        </w:rPr>
        <w:t xml:space="preserve"> as disposições do art. 14 da Lei Complementar Federal nº. 101, de 2000.</w:t>
      </w:r>
    </w:p>
    <w:p w14:paraId="5F1ECEC0" w14:textId="77777777" w:rsidR="00BE528C" w:rsidRPr="00A31567" w:rsidRDefault="00BE528C" w:rsidP="00BE528C">
      <w:pPr>
        <w:autoSpaceDE w:val="0"/>
        <w:autoSpaceDN w:val="0"/>
        <w:adjustRightInd w:val="0"/>
        <w:spacing w:after="0" w:line="240" w:lineRule="auto"/>
        <w:jc w:val="both"/>
        <w:rPr>
          <w:rFonts w:ascii="Garamond" w:hAnsi="Garamond" w:cs="Arial"/>
          <w:sz w:val="24"/>
          <w:szCs w:val="24"/>
        </w:rPr>
      </w:pPr>
    </w:p>
    <w:p w14:paraId="3BEE7909" w14:textId="77777777" w:rsidR="000D6E39" w:rsidRPr="00A31567" w:rsidRDefault="000D6E39" w:rsidP="000D6E39">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CAPÍTULO VII</w:t>
      </w:r>
    </w:p>
    <w:p w14:paraId="46A62D94" w14:textId="77777777" w:rsidR="000D6E39" w:rsidRPr="00A31567" w:rsidRDefault="000D6E39" w:rsidP="000D6E39">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POLITICA DE FOMENTO</w:t>
      </w:r>
    </w:p>
    <w:p w14:paraId="702F6266" w14:textId="77777777" w:rsidR="000D6E39" w:rsidRPr="00A31567" w:rsidRDefault="000D6E39" w:rsidP="000D6E39">
      <w:pPr>
        <w:autoSpaceDE w:val="0"/>
        <w:autoSpaceDN w:val="0"/>
        <w:adjustRightInd w:val="0"/>
        <w:spacing w:after="0" w:line="240" w:lineRule="auto"/>
        <w:jc w:val="both"/>
        <w:rPr>
          <w:rFonts w:ascii="Garamond" w:hAnsi="Garamond" w:cs="Arial"/>
          <w:sz w:val="24"/>
          <w:szCs w:val="24"/>
        </w:rPr>
      </w:pPr>
    </w:p>
    <w:p w14:paraId="64DEE8E0" w14:textId="4796810B" w:rsidR="00500C90" w:rsidRPr="00A31567" w:rsidRDefault="00500C90" w:rsidP="00500C90">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sz w:val="24"/>
          <w:szCs w:val="24"/>
        </w:rPr>
        <w:t xml:space="preserve">Art. </w:t>
      </w:r>
      <w:r w:rsidR="000C09E4" w:rsidRPr="00A31567">
        <w:rPr>
          <w:rFonts w:ascii="Garamond" w:hAnsi="Garamond" w:cs="Arial"/>
          <w:b/>
          <w:sz w:val="24"/>
          <w:szCs w:val="24"/>
        </w:rPr>
        <w:t>38</w:t>
      </w:r>
      <w:r w:rsidRPr="00A31567">
        <w:rPr>
          <w:rFonts w:ascii="Garamond" w:hAnsi="Garamond" w:cs="Arial"/>
          <w:sz w:val="24"/>
          <w:szCs w:val="24"/>
        </w:rPr>
        <w:t xml:space="preserve"> O Poder Executivo poderá mediante autorização legislativa, realizar projetos que exijam investimentos em conjunto com a iniciativa privada desde que resultem em crescimento econômico.</w:t>
      </w:r>
    </w:p>
    <w:p w14:paraId="5698C319" w14:textId="77777777" w:rsidR="000D6E39" w:rsidRPr="00A31567" w:rsidRDefault="000D6E39" w:rsidP="000D6E39">
      <w:pPr>
        <w:autoSpaceDE w:val="0"/>
        <w:autoSpaceDN w:val="0"/>
        <w:adjustRightInd w:val="0"/>
        <w:spacing w:after="0" w:line="240" w:lineRule="auto"/>
        <w:jc w:val="both"/>
        <w:rPr>
          <w:rFonts w:ascii="Garamond" w:hAnsi="Garamond" w:cs="Arial"/>
          <w:sz w:val="24"/>
          <w:szCs w:val="24"/>
        </w:rPr>
      </w:pPr>
    </w:p>
    <w:p w14:paraId="3D817B3C" w14:textId="77777777" w:rsidR="004B6C65" w:rsidRPr="00A31567" w:rsidRDefault="004B6C65" w:rsidP="000D6E39">
      <w:pPr>
        <w:autoSpaceDE w:val="0"/>
        <w:autoSpaceDN w:val="0"/>
        <w:adjustRightInd w:val="0"/>
        <w:spacing w:after="0" w:line="240" w:lineRule="auto"/>
        <w:jc w:val="both"/>
        <w:rPr>
          <w:rFonts w:ascii="Garamond" w:hAnsi="Garamond" w:cs="Arial"/>
          <w:sz w:val="24"/>
          <w:szCs w:val="24"/>
        </w:rPr>
      </w:pPr>
    </w:p>
    <w:p w14:paraId="6767AB16" w14:textId="77777777" w:rsidR="005B46F2" w:rsidRPr="00A31567" w:rsidRDefault="005B46F2" w:rsidP="00B753BA">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CAPÍTULO VII</w:t>
      </w:r>
      <w:r w:rsidR="000D6E39" w:rsidRPr="00A31567">
        <w:rPr>
          <w:rFonts w:ascii="Garamond" w:hAnsi="Garamond" w:cs="Arial"/>
          <w:b/>
          <w:bCs/>
          <w:sz w:val="24"/>
          <w:szCs w:val="24"/>
        </w:rPr>
        <w:t>I</w:t>
      </w:r>
    </w:p>
    <w:p w14:paraId="0F1B595D" w14:textId="77777777" w:rsidR="005B46F2" w:rsidRPr="00A31567" w:rsidRDefault="005B46F2" w:rsidP="00B753BA">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DAS DISPOSIÇÕES FINAIS</w:t>
      </w:r>
    </w:p>
    <w:p w14:paraId="27400D9E" w14:textId="77777777" w:rsidR="005B46F2" w:rsidRPr="00A31567" w:rsidRDefault="005B46F2" w:rsidP="00B753BA">
      <w:pPr>
        <w:tabs>
          <w:tab w:val="left" w:pos="904"/>
        </w:tabs>
        <w:autoSpaceDE w:val="0"/>
        <w:autoSpaceDN w:val="0"/>
        <w:adjustRightInd w:val="0"/>
        <w:spacing w:after="0" w:line="240" w:lineRule="auto"/>
        <w:jc w:val="both"/>
        <w:rPr>
          <w:rFonts w:ascii="Garamond" w:hAnsi="Garamond" w:cs="Arial"/>
          <w:sz w:val="24"/>
          <w:szCs w:val="24"/>
        </w:rPr>
      </w:pPr>
    </w:p>
    <w:p w14:paraId="5F572F27" w14:textId="353CCBF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 </w:t>
      </w:r>
      <w:r w:rsidRPr="00A31567">
        <w:rPr>
          <w:rFonts w:ascii="Garamond" w:hAnsi="Garamond" w:cs="Arial"/>
          <w:b/>
          <w:bCs/>
          <w:sz w:val="24"/>
          <w:szCs w:val="24"/>
        </w:rPr>
        <w:t xml:space="preserve">Art. </w:t>
      </w:r>
      <w:r w:rsidR="000C09E4" w:rsidRPr="00A31567">
        <w:rPr>
          <w:rFonts w:ascii="Garamond" w:hAnsi="Garamond" w:cs="Arial"/>
          <w:b/>
          <w:bCs/>
          <w:sz w:val="24"/>
          <w:szCs w:val="24"/>
        </w:rPr>
        <w:t>39</w:t>
      </w:r>
      <w:r w:rsidRPr="00A31567">
        <w:rPr>
          <w:rFonts w:ascii="Garamond" w:hAnsi="Garamond" w:cs="Arial"/>
          <w:b/>
          <w:bCs/>
          <w:sz w:val="24"/>
          <w:szCs w:val="24"/>
        </w:rPr>
        <w:t xml:space="preserve"> - </w:t>
      </w:r>
      <w:r w:rsidRPr="00A31567">
        <w:rPr>
          <w:rFonts w:ascii="Garamond" w:hAnsi="Garamond" w:cs="Arial"/>
          <w:sz w:val="24"/>
          <w:szCs w:val="24"/>
        </w:rPr>
        <w:t xml:space="preserve">Até trinta dias após a publicação da Lei Orçamentária Anual, o Prefeito Municipal divulgará o cronograma mensal de desembolso e as </w:t>
      </w:r>
      <w:proofErr w:type="gramStart"/>
      <w:r w:rsidRPr="00A31567">
        <w:rPr>
          <w:rFonts w:ascii="Garamond" w:hAnsi="Garamond" w:cs="Arial"/>
          <w:sz w:val="24"/>
          <w:szCs w:val="24"/>
        </w:rPr>
        <w:t>metas</w:t>
      </w:r>
      <w:proofErr w:type="gramEnd"/>
    </w:p>
    <w:p w14:paraId="2EB8D352" w14:textId="2509154C"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bimestrais</w:t>
      </w:r>
      <w:proofErr w:type="gramEnd"/>
      <w:r w:rsidRPr="00A31567">
        <w:rPr>
          <w:rFonts w:ascii="Garamond" w:hAnsi="Garamond" w:cs="Arial"/>
          <w:sz w:val="24"/>
          <w:szCs w:val="24"/>
        </w:rPr>
        <w:t xml:space="preserve"> de arre</w:t>
      </w:r>
      <w:r w:rsidR="00B562A3" w:rsidRPr="00A31567">
        <w:rPr>
          <w:rFonts w:ascii="Garamond" w:hAnsi="Garamond" w:cs="Arial"/>
          <w:sz w:val="24"/>
          <w:szCs w:val="24"/>
        </w:rPr>
        <w:t>cadação para o exe</w:t>
      </w:r>
      <w:r w:rsidR="00263630" w:rsidRPr="00A31567">
        <w:rPr>
          <w:rFonts w:ascii="Garamond" w:hAnsi="Garamond" w:cs="Arial"/>
          <w:sz w:val="24"/>
          <w:szCs w:val="24"/>
        </w:rPr>
        <w:t xml:space="preserve">rcício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w:t>
      </w:r>
    </w:p>
    <w:p w14:paraId="038FB6B4"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B60B690" w14:textId="394C24F6"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40</w:t>
      </w:r>
      <w:r w:rsidRPr="00A31567">
        <w:rPr>
          <w:rFonts w:ascii="Garamond" w:hAnsi="Garamond" w:cs="Arial"/>
          <w:b/>
          <w:bCs/>
          <w:sz w:val="24"/>
          <w:szCs w:val="24"/>
        </w:rPr>
        <w:t xml:space="preserve"> - </w:t>
      </w:r>
      <w:r w:rsidRPr="00A31567">
        <w:rPr>
          <w:rFonts w:ascii="Garamond" w:hAnsi="Garamond" w:cs="Arial"/>
          <w:sz w:val="24"/>
          <w:szCs w:val="24"/>
        </w:rPr>
        <w:t xml:space="preserve">Ocorrendo frustração das metas bimestrais de arrecadação, ou acaso seja necessária a limitação de empenho de dotações e da movimentação financeira, para se </w:t>
      </w:r>
      <w:proofErr w:type="gramStart"/>
      <w:r w:rsidRPr="00A31567">
        <w:rPr>
          <w:rFonts w:ascii="Garamond" w:hAnsi="Garamond" w:cs="Arial"/>
          <w:sz w:val="24"/>
          <w:szCs w:val="24"/>
        </w:rPr>
        <w:t>fazer</w:t>
      </w:r>
      <w:proofErr w:type="gramEnd"/>
      <w:r w:rsidRPr="00A31567">
        <w:rPr>
          <w:rFonts w:ascii="Garamond" w:hAnsi="Garamond" w:cs="Arial"/>
          <w:sz w:val="24"/>
          <w:szCs w:val="24"/>
        </w:rPr>
        <w:t xml:space="preserve"> face às metas de resultado primário, em observância aos princípios do art. 9º da Lei Complementar Federal </w:t>
      </w:r>
      <w:r w:rsidR="00DD7165" w:rsidRPr="00A31567">
        <w:rPr>
          <w:rFonts w:ascii="Garamond" w:hAnsi="Garamond" w:cs="Arial"/>
          <w:sz w:val="24"/>
          <w:szCs w:val="24"/>
        </w:rPr>
        <w:t>nº.</w:t>
      </w:r>
      <w:r w:rsidRPr="00A31567">
        <w:rPr>
          <w:rFonts w:ascii="Garamond" w:hAnsi="Garamond" w:cs="Arial"/>
          <w:sz w:val="24"/>
          <w:szCs w:val="24"/>
        </w:rPr>
        <w:t xml:space="preserve"> 101, de 2000, </w:t>
      </w:r>
      <w:proofErr w:type="gramStart"/>
      <w:r w:rsidRPr="00A31567">
        <w:rPr>
          <w:rFonts w:ascii="Garamond" w:hAnsi="Garamond" w:cs="Arial"/>
          <w:sz w:val="24"/>
          <w:szCs w:val="24"/>
        </w:rPr>
        <w:t>será</w:t>
      </w:r>
      <w:proofErr w:type="gramEnd"/>
      <w:r w:rsidRPr="00A31567">
        <w:rPr>
          <w:rFonts w:ascii="Garamond" w:hAnsi="Garamond" w:cs="Arial"/>
          <w:sz w:val="24"/>
          <w:szCs w:val="24"/>
        </w:rPr>
        <w:t xml:space="preserve"> fixado separadamente percentual de limitações para o conjunto de projetos ou de atividades orçados e calculados de forma proporcional à participação dos Poderes em cada um dos citados.</w:t>
      </w:r>
    </w:p>
    <w:p w14:paraId="08487B5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Conjuntos, excluídos as despesas cuja execução se constitua obrigação constitucional ou legal, observando-se, ainda:</w:t>
      </w:r>
    </w:p>
    <w:p w14:paraId="5FB1A2CF"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3CBFBAF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I - o Poder Executivo e a Meta da Câmara Municipal determinarão por atos próprios </w:t>
      </w: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limitação de empenho;</w:t>
      </w:r>
    </w:p>
    <w:p w14:paraId="227542F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795F8E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 - a limitação de empenho ou, simplesmente, limitação de despesas deverá se dar no montante equivalente à diferença entre a receita arrecadada e a prevista até o bimestre;</w:t>
      </w:r>
    </w:p>
    <w:p w14:paraId="1F79CE12"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EE3457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III - o Poder Executivo e a Meta da Câmara Municipal limitarão suas despesas em valor proporcional à participação de cada um no montante das dotações relativas aos projetos, atividades ou operações especiais a serem afetados com a medida, na forma estabelecida no "caput" deste artigo;</w:t>
      </w:r>
    </w:p>
    <w:p w14:paraId="0FEC66D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B31BE3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IV - as despesas com pessoal e encargos, bem como as referentes ao pagamento do principal e encargos da dívida, não serão objetos de limitação.</w:t>
      </w:r>
    </w:p>
    <w:p w14:paraId="3E5C013A"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AA7EA9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Único - </w:t>
      </w:r>
      <w:r w:rsidRPr="00A31567">
        <w:rPr>
          <w:rFonts w:ascii="Garamond" w:hAnsi="Garamond" w:cs="Arial"/>
          <w:sz w:val="24"/>
          <w:szCs w:val="24"/>
        </w:rPr>
        <w:t xml:space="preserve">Na hipótese de ocorrência do disposto no "caput" deste artigo, o Poder Executivo comunicará à Mesa da Câmara, mediante apresentação de memória de cálculo, premissas, parâmetros e as justificativas do ato, o montante que caberá ao legislativo limitar seus empenhos e </w:t>
      </w:r>
      <w:proofErr w:type="gramStart"/>
      <w:r w:rsidRPr="00A31567">
        <w:rPr>
          <w:rFonts w:ascii="Garamond" w:hAnsi="Garamond" w:cs="Arial"/>
          <w:sz w:val="24"/>
          <w:szCs w:val="24"/>
        </w:rPr>
        <w:t>movimentações financeira</w:t>
      </w:r>
      <w:proofErr w:type="gramEnd"/>
      <w:r w:rsidRPr="00A31567">
        <w:rPr>
          <w:rFonts w:ascii="Garamond" w:hAnsi="Garamond" w:cs="Arial"/>
          <w:sz w:val="24"/>
          <w:szCs w:val="24"/>
        </w:rPr>
        <w:t>.</w:t>
      </w:r>
    </w:p>
    <w:p w14:paraId="46E022A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1F9E8BE2" w14:textId="686D7988" w:rsidR="005B46F2" w:rsidRPr="00A31567" w:rsidRDefault="005B46F2" w:rsidP="00D933FD">
      <w:pPr>
        <w:autoSpaceDE w:val="0"/>
        <w:autoSpaceDN w:val="0"/>
        <w:adjustRightInd w:val="0"/>
        <w:spacing w:after="0" w:line="240" w:lineRule="auto"/>
        <w:jc w:val="both"/>
        <w:rPr>
          <w:rFonts w:ascii="Garamond" w:hAnsi="Garamond" w:cs="Arial"/>
          <w:sz w:val="24"/>
          <w:szCs w:val="24"/>
          <w:lang w:eastAsia="pt-BR"/>
        </w:rPr>
      </w:pPr>
      <w:r w:rsidRPr="00A31567">
        <w:rPr>
          <w:rFonts w:ascii="Garamond" w:hAnsi="Garamond" w:cs="Arial"/>
          <w:b/>
          <w:bCs/>
          <w:sz w:val="24"/>
          <w:szCs w:val="24"/>
        </w:rPr>
        <w:t xml:space="preserve">Art. </w:t>
      </w:r>
      <w:r w:rsidR="000C09E4" w:rsidRPr="00A31567">
        <w:rPr>
          <w:rFonts w:ascii="Garamond" w:hAnsi="Garamond" w:cs="Arial"/>
          <w:b/>
          <w:bCs/>
          <w:sz w:val="24"/>
          <w:szCs w:val="24"/>
        </w:rPr>
        <w:t>41</w:t>
      </w:r>
      <w:r w:rsidRPr="00A31567">
        <w:rPr>
          <w:rFonts w:ascii="Garamond" w:hAnsi="Garamond" w:cs="Arial"/>
          <w:b/>
          <w:bCs/>
          <w:sz w:val="24"/>
          <w:szCs w:val="24"/>
        </w:rPr>
        <w:t xml:space="preserve"> - </w:t>
      </w:r>
      <w:r w:rsidR="00322CD7" w:rsidRPr="00A31567">
        <w:rPr>
          <w:rFonts w:ascii="Garamond" w:hAnsi="Garamond" w:cs="Arial"/>
          <w:sz w:val="24"/>
          <w:szCs w:val="24"/>
          <w:lang w:eastAsia="pt-BR"/>
        </w:rPr>
        <w:t>A destinação de recursos para direta ou indiretamente, cobrir necessidades de pessoas físicas ou déficits de pessoas jurídicas deverá ser autorizada por lei específica, atender às condições estabelecidas na lei de diretrizes orçamentárias e estar prevista no orçamento ou em seus créditos adicionais.</w:t>
      </w:r>
    </w:p>
    <w:p w14:paraId="20691274" w14:textId="77777777" w:rsidR="00322CD7" w:rsidRPr="00A31567" w:rsidRDefault="00322CD7" w:rsidP="00D933FD">
      <w:pPr>
        <w:autoSpaceDE w:val="0"/>
        <w:autoSpaceDN w:val="0"/>
        <w:adjustRightInd w:val="0"/>
        <w:spacing w:after="0" w:line="240" w:lineRule="auto"/>
        <w:jc w:val="both"/>
        <w:rPr>
          <w:rFonts w:ascii="Garamond" w:hAnsi="Garamond" w:cs="Arial"/>
          <w:sz w:val="24"/>
          <w:szCs w:val="24"/>
        </w:rPr>
      </w:pPr>
    </w:p>
    <w:p w14:paraId="79F5AC33" w14:textId="3FF29F4D"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42</w:t>
      </w:r>
      <w:r w:rsidRPr="00A31567">
        <w:rPr>
          <w:rFonts w:ascii="Garamond" w:hAnsi="Garamond" w:cs="Arial"/>
          <w:b/>
          <w:bCs/>
          <w:sz w:val="24"/>
          <w:szCs w:val="24"/>
        </w:rPr>
        <w:t xml:space="preserve"> - </w:t>
      </w:r>
      <w:r w:rsidRPr="00A31567">
        <w:rPr>
          <w:rFonts w:ascii="Garamond" w:hAnsi="Garamond" w:cs="Arial"/>
          <w:sz w:val="24"/>
          <w:szCs w:val="24"/>
        </w:rPr>
        <w:t xml:space="preserve">É vedado consignar </w:t>
      </w:r>
      <w:r w:rsidR="00263630" w:rsidRPr="00A31567">
        <w:rPr>
          <w:rFonts w:ascii="Garamond" w:hAnsi="Garamond" w:cs="Arial"/>
          <w:sz w:val="24"/>
          <w:szCs w:val="24"/>
        </w:rPr>
        <w:t xml:space="preserve">no orçamento municipal para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xml:space="preserve"> dotações para subvenções econômicas, </w:t>
      </w:r>
      <w:proofErr w:type="gramStart"/>
      <w:r w:rsidRPr="00A31567">
        <w:rPr>
          <w:rFonts w:ascii="Garamond" w:hAnsi="Garamond" w:cs="Arial"/>
          <w:sz w:val="24"/>
          <w:szCs w:val="24"/>
        </w:rPr>
        <w:t>ressalvas</w:t>
      </w:r>
      <w:proofErr w:type="gramEnd"/>
      <w:r w:rsidRPr="00A31567">
        <w:rPr>
          <w:rFonts w:ascii="Garamond" w:hAnsi="Garamond" w:cs="Arial"/>
          <w:sz w:val="24"/>
          <w:szCs w:val="24"/>
        </w:rPr>
        <w:t xml:space="preserve"> as que se destinam a incentivar atividades econômicas voltadas para a geração de emprego e renda, hipótese em que a execução da despesa deverá está autorizada por lei específica.</w:t>
      </w:r>
    </w:p>
    <w:p w14:paraId="60DC2C5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99E03B5" w14:textId="22F34500"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43</w:t>
      </w:r>
      <w:r w:rsidRPr="00A31567">
        <w:rPr>
          <w:rFonts w:ascii="Garamond" w:hAnsi="Garamond" w:cs="Arial"/>
          <w:b/>
          <w:bCs/>
          <w:sz w:val="24"/>
          <w:szCs w:val="24"/>
        </w:rPr>
        <w:t xml:space="preserve"> -</w:t>
      </w:r>
      <w:r w:rsidRPr="00A31567">
        <w:rPr>
          <w:rFonts w:ascii="Garamond" w:hAnsi="Garamond" w:cs="Arial"/>
          <w:sz w:val="24"/>
          <w:szCs w:val="24"/>
        </w:rPr>
        <w:t xml:space="preserve"> São vedados quaisquer procedimentos por parte dos ordenadores de despesas, visando </w:t>
      </w:r>
      <w:proofErr w:type="gramStart"/>
      <w:r w:rsidRPr="00A31567">
        <w:rPr>
          <w:rFonts w:ascii="Garamond" w:hAnsi="Garamond" w:cs="Arial"/>
          <w:sz w:val="24"/>
          <w:szCs w:val="24"/>
        </w:rPr>
        <w:t>a</w:t>
      </w:r>
      <w:proofErr w:type="gramEnd"/>
      <w:r w:rsidRPr="00A31567">
        <w:rPr>
          <w:rFonts w:ascii="Garamond" w:hAnsi="Garamond" w:cs="Arial"/>
          <w:sz w:val="24"/>
          <w:szCs w:val="24"/>
        </w:rPr>
        <w:t xml:space="preserve"> viabilidade a execução de despesas sem comprovada e suficiente disponibilidade de dotação orçamentária.</w:t>
      </w:r>
    </w:p>
    <w:p w14:paraId="3E012B7E"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4DEE5A9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Parágrafo Único - </w:t>
      </w:r>
      <w:r w:rsidRPr="00A31567">
        <w:rPr>
          <w:rFonts w:ascii="Garamond" w:hAnsi="Garamond" w:cs="Arial"/>
          <w:sz w:val="24"/>
          <w:szCs w:val="24"/>
        </w:rPr>
        <w:t>Caberá à contabilidade registrar os atos e fatos relativos à gestão orçamentária e financeira, efetivamente ocorridos, sem prejuízo das responsabilidades e providências derivadas da inobservância do "caput" deste artigo.</w:t>
      </w:r>
    </w:p>
    <w:p w14:paraId="4C170AB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B029B25" w14:textId="685C978C"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44</w:t>
      </w:r>
      <w:r w:rsidRPr="00A31567">
        <w:rPr>
          <w:rFonts w:ascii="Garamond" w:hAnsi="Garamond" w:cs="Arial"/>
          <w:b/>
          <w:bCs/>
          <w:sz w:val="24"/>
          <w:szCs w:val="24"/>
        </w:rPr>
        <w:t xml:space="preserve"> - </w:t>
      </w:r>
      <w:r w:rsidRPr="00A31567">
        <w:rPr>
          <w:rFonts w:ascii="Garamond" w:hAnsi="Garamond" w:cs="Arial"/>
          <w:sz w:val="24"/>
          <w:szCs w:val="24"/>
        </w:rPr>
        <w:t xml:space="preserve">Não sendo sancionada e publicada a Lei Orçamentária Anual até 31 de </w:t>
      </w:r>
      <w:r w:rsidR="00126AE1" w:rsidRPr="00A31567">
        <w:rPr>
          <w:rFonts w:ascii="Garamond" w:hAnsi="Garamond" w:cs="Arial"/>
          <w:sz w:val="24"/>
          <w:szCs w:val="24"/>
        </w:rPr>
        <w:t>d</w:t>
      </w:r>
      <w:r w:rsidRPr="00A31567">
        <w:rPr>
          <w:rFonts w:ascii="Garamond" w:hAnsi="Garamond" w:cs="Arial"/>
          <w:sz w:val="24"/>
          <w:szCs w:val="24"/>
        </w:rPr>
        <w:t>ezembro do ano em curso, o orçamento referente às dotações relativas às atividades,</w:t>
      </w:r>
      <w:r w:rsidR="00126AE1" w:rsidRPr="00A31567">
        <w:rPr>
          <w:rFonts w:ascii="Garamond" w:hAnsi="Garamond" w:cs="Arial"/>
          <w:sz w:val="24"/>
          <w:szCs w:val="24"/>
        </w:rPr>
        <w:t xml:space="preserve"> </w:t>
      </w:r>
      <w:r w:rsidRPr="00A31567">
        <w:rPr>
          <w:rFonts w:ascii="Garamond" w:hAnsi="Garamond" w:cs="Arial"/>
          <w:sz w:val="24"/>
          <w:szCs w:val="24"/>
        </w:rPr>
        <w:t xml:space="preserve">projetos ou as operações especiais pertinentes aos objetivos e metas, previstos nos artigos 2º e 3º, desta lei, podendo ser executados como proposto, à razão de 1/12 (um doze avos) por mês. </w:t>
      </w:r>
    </w:p>
    <w:p w14:paraId="1E06A8A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08173E1" w14:textId="3A6AFF0A"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45</w:t>
      </w:r>
      <w:r w:rsidRPr="00A31567">
        <w:rPr>
          <w:rFonts w:ascii="Garamond" w:hAnsi="Garamond" w:cs="Arial"/>
          <w:b/>
          <w:bCs/>
          <w:sz w:val="24"/>
          <w:szCs w:val="24"/>
        </w:rPr>
        <w:t xml:space="preserve"> - </w:t>
      </w:r>
      <w:r w:rsidRPr="00A31567">
        <w:rPr>
          <w:rFonts w:ascii="Garamond" w:hAnsi="Garamond" w:cs="Arial"/>
          <w:sz w:val="24"/>
          <w:szCs w:val="24"/>
        </w:rPr>
        <w:t>O ANEXO DE METAS FISCAIS, anexo a esta Lei, estabelece para o exercíc</w:t>
      </w:r>
      <w:r w:rsidR="00263630" w:rsidRPr="00A31567">
        <w:rPr>
          <w:rFonts w:ascii="Garamond" w:hAnsi="Garamond" w:cs="Arial"/>
          <w:sz w:val="24"/>
          <w:szCs w:val="24"/>
        </w:rPr>
        <w:t xml:space="preserve">io financeiro de </w:t>
      </w:r>
      <w:r w:rsidR="000062D5" w:rsidRPr="00A31567">
        <w:rPr>
          <w:rFonts w:ascii="Garamond" w:hAnsi="Garamond" w:cs="Arial"/>
          <w:sz w:val="24"/>
          <w:szCs w:val="24"/>
        </w:rPr>
        <w:t>202</w:t>
      </w:r>
      <w:r w:rsidR="00376887" w:rsidRPr="00A31567">
        <w:rPr>
          <w:rFonts w:ascii="Garamond" w:hAnsi="Garamond" w:cs="Arial"/>
          <w:sz w:val="24"/>
          <w:szCs w:val="24"/>
        </w:rPr>
        <w:t>7</w:t>
      </w:r>
      <w:r w:rsidRPr="00A31567">
        <w:rPr>
          <w:rFonts w:ascii="Garamond" w:hAnsi="Garamond" w:cs="Arial"/>
          <w:sz w:val="24"/>
          <w:szCs w:val="24"/>
        </w:rPr>
        <w:t>, as prioridades da administração na forma dos anexos abaixo discriminados:</w:t>
      </w:r>
    </w:p>
    <w:p w14:paraId="0147245B"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14A7195"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I - Metas Anuais;</w:t>
      </w:r>
    </w:p>
    <w:p w14:paraId="3FF41AC9"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II - Avaliação do cumprimento das metas fiscais do exercício anterior;</w:t>
      </w:r>
    </w:p>
    <w:p w14:paraId="12B45E5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III - Metas fiscais atuais comparadas com as fixadas nos exercícios anteriores;</w:t>
      </w:r>
    </w:p>
    <w:p w14:paraId="2C92D138"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IV - Evolução do Patrimônio Líquido;</w:t>
      </w:r>
    </w:p>
    <w:p w14:paraId="177126F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V - Origem de aplicação de recursos obtidos com a alienação de ativos;</w:t>
      </w:r>
    </w:p>
    <w:p w14:paraId="6AF182FC"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roofErr w:type="gramStart"/>
      <w:r w:rsidRPr="00A31567">
        <w:rPr>
          <w:rFonts w:ascii="Garamond" w:hAnsi="Garamond" w:cs="Arial"/>
          <w:sz w:val="24"/>
          <w:szCs w:val="24"/>
        </w:rPr>
        <w:t>Anexo VI</w:t>
      </w:r>
      <w:proofErr w:type="gramEnd"/>
      <w:r w:rsidRPr="00A31567">
        <w:rPr>
          <w:rFonts w:ascii="Garamond" w:hAnsi="Garamond" w:cs="Arial"/>
          <w:sz w:val="24"/>
          <w:szCs w:val="24"/>
        </w:rPr>
        <w:t xml:space="preserve"> - Receitas e despesas previdenciárias do RPPS;</w:t>
      </w:r>
    </w:p>
    <w:p w14:paraId="4E3AFDE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VII - Estimativa e compensação da renúncia de receita;</w:t>
      </w:r>
    </w:p>
    <w:p w14:paraId="482B403D"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Anexo IX - Margem de expansão de despesas obrigatórias de caráter continuado.</w:t>
      </w:r>
    </w:p>
    <w:p w14:paraId="3E4C3C47"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0DB13AA6" w14:textId="1D755A72"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46</w:t>
      </w:r>
      <w:r w:rsidRPr="00A31567">
        <w:rPr>
          <w:rFonts w:ascii="Garamond" w:hAnsi="Garamond" w:cs="Arial"/>
          <w:b/>
          <w:bCs/>
          <w:sz w:val="24"/>
          <w:szCs w:val="24"/>
        </w:rPr>
        <w:t xml:space="preserve"> - </w:t>
      </w:r>
      <w:r w:rsidRPr="00A31567">
        <w:rPr>
          <w:rFonts w:ascii="Garamond" w:hAnsi="Garamond" w:cs="Arial"/>
          <w:sz w:val="24"/>
          <w:szCs w:val="24"/>
        </w:rPr>
        <w:t>O ANEXO DE RISCOS FISCAIS, anexo a esta Lei, estabelece para evidenciar passivos contingentes e outros riscos fiscais no decorrer do exercício d</w:t>
      </w:r>
      <w:r w:rsidR="00263630" w:rsidRPr="00A31567">
        <w:rPr>
          <w:rFonts w:ascii="Garamond" w:hAnsi="Garamond" w:cs="Arial"/>
          <w:sz w:val="24"/>
          <w:szCs w:val="24"/>
        </w:rPr>
        <w:t xml:space="preserve">e </w:t>
      </w:r>
      <w:r w:rsidR="000062D5" w:rsidRPr="00A31567">
        <w:rPr>
          <w:rFonts w:ascii="Garamond" w:hAnsi="Garamond" w:cs="Arial"/>
          <w:sz w:val="24"/>
          <w:szCs w:val="24"/>
        </w:rPr>
        <w:t>2026</w:t>
      </w:r>
      <w:r w:rsidRPr="00A31567">
        <w:rPr>
          <w:rFonts w:ascii="Garamond" w:hAnsi="Garamond" w:cs="Arial"/>
          <w:sz w:val="24"/>
          <w:szCs w:val="24"/>
        </w:rPr>
        <w:t>.</w:t>
      </w:r>
    </w:p>
    <w:p w14:paraId="6323B76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6C3F3CEF" w14:textId="4591DF40"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47</w:t>
      </w:r>
      <w:r w:rsidRPr="00A31567">
        <w:rPr>
          <w:rFonts w:ascii="Garamond" w:hAnsi="Garamond" w:cs="Arial"/>
          <w:b/>
          <w:bCs/>
          <w:sz w:val="24"/>
          <w:szCs w:val="24"/>
        </w:rPr>
        <w:t xml:space="preserve"> - </w:t>
      </w:r>
      <w:r w:rsidRPr="00A31567">
        <w:rPr>
          <w:rFonts w:ascii="Garamond" w:hAnsi="Garamond" w:cs="Arial"/>
          <w:sz w:val="24"/>
          <w:szCs w:val="24"/>
        </w:rPr>
        <w:t xml:space="preserve">O Poder Executivo enviará, no prazo de 120 (cento e vinte) dias a contar da publicação desta Lei criando o Conselho de Gestão Fiscal de que trata o art. 67 da Lei Complementar Federal </w:t>
      </w:r>
      <w:r w:rsidR="00DD7165" w:rsidRPr="00A31567">
        <w:rPr>
          <w:rFonts w:ascii="Garamond" w:hAnsi="Garamond" w:cs="Arial"/>
          <w:sz w:val="24"/>
          <w:szCs w:val="24"/>
        </w:rPr>
        <w:t>nº.</w:t>
      </w:r>
      <w:r w:rsidRPr="00A31567">
        <w:rPr>
          <w:rFonts w:ascii="Garamond" w:hAnsi="Garamond" w:cs="Arial"/>
          <w:sz w:val="24"/>
          <w:szCs w:val="24"/>
        </w:rPr>
        <w:t xml:space="preserve"> 101, de 2000.</w:t>
      </w:r>
    </w:p>
    <w:p w14:paraId="51119336"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A495828" w14:textId="47EEE31C" w:rsidR="005363AF" w:rsidRPr="00A31567" w:rsidRDefault="005363AF" w:rsidP="005363AF">
      <w:pPr>
        <w:autoSpaceDE w:val="0"/>
        <w:autoSpaceDN w:val="0"/>
        <w:adjustRightInd w:val="0"/>
        <w:spacing w:after="0" w:line="240" w:lineRule="auto"/>
        <w:jc w:val="both"/>
        <w:rPr>
          <w:rFonts w:ascii="Garamond" w:hAnsi="Garamond" w:cs="Arial"/>
          <w:color w:val="000E02"/>
          <w:sz w:val="24"/>
          <w:szCs w:val="24"/>
          <w:shd w:val="clear" w:color="auto" w:fill="FFFFFF"/>
        </w:rPr>
      </w:pPr>
      <w:r w:rsidRPr="00A31567">
        <w:rPr>
          <w:rFonts w:ascii="Garamond" w:hAnsi="Garamond" w:cs="Arial"/>
          <w:b/>
          <w:bCs/>
          <w:sz w:val="24"/>
          <w:szCs w:val="24"/>
        </w:rPr>
        <w:t xml:space="preserve">Art. </w:t>
      </w:r>
      <w:r w:rsidR="000C09E4" w:rsidRPr="00A31567">
        <w:rPr>
          <w:rFonts w:ascii="Garamond" w:hAnsi="Garamond" w:cs="Arial"/>
          <w:b/>
          <w:bCs/>
          <w:sz w:val="24"/>
          <w:szCs w:val="24"/>
        </w:rPr>
        <w:t>48</w:t>
      </w:r>
      <w:r w:rsidRPr="00A31567">
        <w:rPr>
          <w:rFonts w:ascii="Garamond" w:hAnsi="Garamond" w:cs="Arial"/>
          <w:b/>
          <w:bCs/>
          <w:sz w:val="24"/>
          <w:szCs w:val="24"/>
        </w:rPr>
        <w:t xml:space="preserve"> - </w:t>
      </w:r>
      <w:r w:rsidRPr="00A31567">
        <w:rPr>
          <w:rFonts w:ascii="Garamond" w:hAnsi="Garamond" w:cs="Arial"/>
          <w:color w:val="000E02"/>
          <w:sz w:val="24"/>
          <w:szCs w:val="24"/>
          <w:shd w:val="clear" w:color="auto" w:fill="FFFFFF"/>
        </w:rPr>
        <w:t>O Município só contribuirá para o custeio de despesas de competência de outros entes da Federação se houver autorização do Legislativo através de Projeto de Lei especifico.</w:t>
      </w:r>
    </w:p>
    <w:p w14:paraId="5AC7D2B1" w14:textId="77777777" w:rsidR="005363AF" w:rsidRPr="00A31567" w:rsidRDefault="005363AF" w:rsidP="00D933FD">
      <w:pPr>
        <w:autoSpaceDE w:val="0"/>
        <w:autoSpaceDN w:val="0"/>
        <w:adjustRightInd w:val="0"/>
        <w:spacing w:after="0" w:line="240" w:lineRule="auto"/>
        <w:jc w:val="both"/>
        <w:rPr>
          <w:rFonts w:ascii="Garamond" w:hAnsi="Garamond" w:cs="Arial"/>
          <w:b/>
          <w:bCs/>
          <w:sz w:val="24"/>
          <w:szCs w:val="24"/>
        </w:rPr>
      </w:pPr>
    </w:p>
    <w:p w14:paraId="3EEABA2D" w14:textId="48FB2790" w:rsidR="00F73A7F" w:rsidRPr="00A31567" w:rsidRDefault="00F73A7F" w:rsidP="00D933FD">
      <w:pPr>
        <w:autoSpaceDE w:val="0"/>
        <w:autoSpaceDN w:val="0"/>
        <w:adjustRightInd w:val="0"/>
        <w:spacing w:after="0" w:line="240" w:lineRule="auto"/>
        <w:jc w:val="both"/>
        <w:rPr>
          <w:rFonts w:ascii="Garamond" w:hAnsi="Garamond" w:cs="Arial"/>
          <w:b/>
          <w:bCs/>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49</w:t>
      </w:r>
      <w:r w:rsidRPr="00A31567">
        <w:rPr>
          <w:rFonts w:ascii="Garamond" w:hAnsi="Garamond" w:cs="Arial"/>
          <w:b/>
          <w:bCs/>
          <w:sz w:val="24"/>
          <w:szCs w:val="24"/>
        </w:rPr>
        <w:t xml:space="preserve"> – </w:t>
      </w:r>
      <w:r w:rsidRPr="00A31567">
        <w:rPr>
          <w:rFonts w:ascii="Garamond" w:hAnsi="Garamond" w:cs="Arial"/>
          <w:bCs/>
          <w:sz w:val="24"/>
          <w:szCs w:val="24"/>
        </w:rPr>
        <w:t>Entendem-se como despesas irrelevantes, para fins de atendimento ao que dispõe o § 3º do art. 16 da Lei Complementar Federal nº 101/2000, as despesas cujo valor não ultrapasse os limites ficados nos incisos I e II do Art. 24 da Lei Federal nº 8.666/1993.</w:t>
      </w:r>
    </w:p>
    <w:p w14:paraId="4DF51D13" w14:textId="77777777" w:rsidR="00F73A7F" w:rsidRPr="00A31567" w:rsidRDefault="00F73A7F" w:rsidP="00D933FD">
      <w:pPr>
        <w:autoSpaceDE w:val="0"/>
        <w:autoSpaceDN w:val="0"/>
        <w:adjustRightInd w:val="0"/>
        <w:spacing w:after="0" w:line="240" w:lineRule="auto"/>
        <w:jc w:val="both"/>
        <w:rPr>
          <w:rFonts w:ascii="Garamond" w:hAnsi="Garamond" w:cs="Arial"/>
          <w:b/>
          <w:bCs/>
          <w:sz w:val="24"/>
          <w:szCs w:val="24"/>
        </w:rPr>
      </w:pPr>
    </w:p>
    <w:p w14:paraId="4F693BBE" w14:textId="6674C9A8"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50</w:t>
      </w:r>
      <w:r w:rsidRPr="00A31567">
        <w:rPr>
          <w:rFonts w:ascii="Garamond" w:hAnsi="Garamond" w:cs="Arial"/>
          <w:b/>
          <w:bCs/>
          <w:sz w:val="24"/>
          <w:szCs w:val="24"/>
        </w:rPr>
        <w:t xml:space="preserve"> </w:t>
      </w:r>
      <w:proofErr w:type="gramStart"/>
      <w:r w:rsidRPr="00A31567">
        <w:rPr>
          <w:rFonts w:ascii="Garamond" w:hAnsi="Garamond" w:cs="Arial"/>
          <w:b/>
          <w:bCs/>
          <w:sz w:val="24"/>
          <w:szCs w:val="24"/>
        </w:rPr>
        <w:t>-</w:t>
      </w:r>
      <w:r w:rsidRPr="00A31567">
        <w:rPr>
          <w:rFonts w:ascii="Garamond" w:hAnsi="Garamond" w:cs="Arial"/>
          <w:sz w:val="24"/>
          <w:szCs w:val="24"/>
        </w:rPr>
        <w:t>Esta</w:t>
      </w:r>
      <w:proofErr w:type="gramEnd"/>
      <w:r w:rsidRPr="00A31567">
        <w:rPr>
          <w:rFonts w:ascii="Garamond" w:hAnsi="Garamond" w:cs="Arial"/>
          <w:sz w:val="24"/>
          <w:szCs w:val="24"/>
        </w:rPr>
        <w:t xml:space="preserve"> Lei entra em vigor na data da sua publicação.</w:t>
      </w:r>
    </w:p>
    <w:p w14:paraId="1325B9B3"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2951BB0E" w14:textId="4661BBEF"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b/>
          <w:bCs/>
          <w:sz w:val="24"/>
          <w:szCs w:val="24"/>
        </w:rPr>
        <w:t xml:space="preserve">Art. </w:t>
      </w:r>
      <w:r w:rsidR="000C09E4" w:rsidRPr="00A31567">
        <w:rPr>
          <w:rFonts w:ascii="Garamond" w:hAnsi="Garamond" w:cs="Arial"/>
          <w:b/>
          <w:bCs/>
          <w:sz w:val="24"/>
          <w:szCs w:val="24"/>
        </w:rPr>
        <w:t>51</w:t>
      </w:r>
      <w:r w:rsidRPr="00A31567">
        <w:rPr>
          <w:rFonts w:ascii="Garamond" w:hAnsi="Garamond" w:cs="Arial"/>
          <w:b/>
          <w:bCs/>
          <w:sz w:val="24"/>
          <w:szCs w:val="24"/>
        </w:rPr>
        <w:t xml:space="preserve"> - </w:t>
      </w:r>
      <w:r w:rsidRPr="00A31567">
        <w:rPr>
          <w:rFonts w:ascii="Garamond" w:hAnsi="Garamond" w:cs="Arial"/>
          <w:sz w:val="24"/>
          <w:szCs w:val="24"/>
        </w:rPr>
        <w:t>Revogam-se as disposições em contrário.</w:t>
      </w:r>
    </w:p>
    <w:p w14:paraId="3F81D650" w14:textId="77777777" w:rsidR="005B46F2" w:rsidRPr="00A31567" w:rsidRDefault="005B46F2" w:rsidP="00D933FD">
      <w:pPr>
        <w:autoSpaceDE w:val="0"/>
        <w:autoSpaceDN w:val="0"/>
        <w:adjustRightInd w:val="0"/>
        <w:spacing w:after="0" w:line="240" w:lineRule="auto"/>
        <w:jc w:val="both"/>
        <w:rPr>
          <w:rFonts w:ascii="Garamond" w:hAnsi="Garamond" w:cs="Arial"/>
          <w:sz w:val="24"/>
          <w:szCs w:val="24"/>
        </w:rPr>
      </w:pPr>
    </w:p>
    <w:p w14:paraId="730786D0" w14:textId="025AAFB0" w:rsidR="005B46F2" w:rsidRPr="00A31567" w:rsidRDefault="005B46F2" w:rsidP="00D933FD">
      <w:pPr>
        <w:autoSpaceDE w:val="0"/>
        <w:autoSpaceDN w:val="0"/>
        <w:adjustRightInd w:val="0"/>
        <w:spacing w:after="0" w:line="240" w:lineRule="auto"/>
        <w:jc w:val="both"/>
        <w:rPr>
          <w:rFonts w:ascii="Garamond" w:hAnsi="Garamond" w:cs="Arial"/>
          <w:sz w:val="24"/>
          <w:szCs w:val="24"/>
        </w:rPr>
      </w:pPr>
      <w:r w:rsidRPr="00A31567">
        <w:rPr>
          <w:rFonts w:ascii="Garamond" w:hAnsi="Garamond" w:cs="Arial"/>
          <w:sz w:val="24"/>
          <w:szCs w:val="24"/>
        </w:rPr>
        <w:t xml:space="preserve">Gabinete do Prefeito Constitucional do Município de </w:t>
      </w:r>
      <w:r w:rsidR="005119E5" w:rsidRPr="00A31567">
        <w:rPr>
          <w:rFonts w:ascii="Garamond" w:hAnsi="Garamond" w:cs="Arial"/>
          <w:sz w:val="24"/>
          <w:szCs w:val="24"/>
        </w:rPr>
        <w:t>Aparecida</w:t>
      </w:r>
      <w:r w:rsidRPr="00A31567">
        <w:rPr>
          <w:rFonts w:ascii="Garamond" w:hAnsi="Garamond" w:cs="Arial"/>
          <w:sz w:val="24"/>
          <w:szCs w:val="24"/>
        </w:rPr>
        <w:t xml:space="preserve">, Estado da Paraíba, em </w:t>
      </w:r>
      <w:r w:rsidR="004B6C65" w:rsidRPr="00A31567">
        <w:rPr>
          <w:rFonts w:ascii="Garamond" w:hAnsi="Garamond" w:cs="Arial"/>
          <w:sz w:val="24"/>
          <w:szCs w:val="24"/>
        </w:rPr>
        <w:t>15</w:t>
      </w:r>
      <w:r w:rsidR="00DD7165" w:rsidRPr="00A31567">
        <w:rPr>
          <w:rFonts w:ascii="Garamond" w:hAnsi="Garamond" w:cs="Arial"/>
          <w:sz w:val="24"/>
          <w:szCs w:val="24"/>
        </w:rPr>
        <w:t xml:space="preserve"> de </w:t>
      </w:r>
      <w:r w:rsidR="00A31567">
        <w:rPr>
          <w:rFonts w:ascii="Garamond" w:hAnsi="Garamond" w:cs="Arial"/>
          <w:sz w:val="24"/>
          <w:szCs w:val="24"/>
        </w:rPr>
        <w:t>a</w:t>
      </w:r>
      <w:r w:rsidR="00DD7165" w:rsidRPr="00A31567">
        <w:rPr>
          <w:rFonts w:ascii="Garamond" w:hAnsi="Garamond" w:cs="Arial"/>
          <w:sz w:val="24"/>
          <w:szCs w:val="24"/>
        </w:rPr>
        <w:t xml:space="preserve">bril de </w:t>
      </w:r>
      <w:r w:rsidR="000062D5" w:rsidRPr="00A31567">
        <w:rPr>
          <w:rFonts w:ascii="Garamond" w:hAnsi="Garamond" w:cs="Arial"/>
          <w:sz w:val="24"/>
          <w:szCs w:val="24"/>
        </w:rPr>
        <w:t>202</w:t>
      </w:r>
      <w:r w:rsidR="00376887" w:rsidRPr="00A31567">
        <w:rPr>
          <w:rFonts w:ascii="Garamond" w:hAnsi="Garamond" w:cs="Arial"/>
          <w:sz w:val="24"/>
          <w:szCs w:val="24"/>
        </w:rPr>
        <w:t>6</w:t>
      </w:r>
      <w:r w:rsidR="00DD7165" w:rsidRPr="00A31567">
        <w:rPr>
          <w:rFonts w:ascii="Garamond" w:hAnsi="Garamond" w:cs="Arial"/>
          <w:sz w:val="24"/>
          <w:szCs w:val="24"/>
        </w:rPr>
        <w:t>.</w:t>
      </w:r>
    </w:p>
    <w:p w14:paraId="1F8D4475" w14:textId="77777777" w:rsidR="00A31567" w:rsidRDefault="00A31567" w:rsidP="00D933FD">
      <w:pPr>
        <w:autoSpaceDE w:val="0"/>
        <w:autoSpaceDN w:val="0"/>
        <w:adjustRightInd w:val="0"/>
        <w:spacing w:after="0" w:line="240" w:lineRule="auto"/>
        <w:jc w:val="both"/>
        <w:rPr>
          <w:rFonts w:ascii="Garamond" w:hAnsi="Garamond" w:cs="Arial"/>
          <w:sz w:val="24"/>
          <w:szCs w:val="24"/>
        </w:rPr>
      </w:pPr>
    </w:p>
    <w:p w14:paraId="129F0223" w14:textId="77777777" w:rsidR="00A31567" w:rsidRPr="00A31567" w:rsidRDefault="00A31567" w:rsidP="00D933FD">
      <w:pPr>
        <w:autoSpaceDE w:val="0"/>
        <w:autoSpaceDN w:val="0"/>
        <w:adjustRightInd w:val="0"/>
        <w:spacing w:after="0" w:line="240" w:lineRule="auto"/>
        <w:jc w:val="both"/>
        <w:rPr>
          <w:rFonts w:ascii="Garamond" w:hAnsi="Garamond" w:cs="Arial"/>
          <w:sz w:val="24"/>
          <w:szCs w:val="24"/>
        </w:rPr>
      </w:pPr>
    </w:p>
    <w:p w14:paraId="4D3C91B3" w14:textId="3F5EBE3C" w:rsidR="005B46F2" w:rsidRPr="00A31567" w:rsidRDefault="00A31567" w:rsidP="005119E5">
      <w:pPr>
        <w:autoSpaceDE w:val="0"/>
        <w:autoSpaceDN w:val="0"/>
        <w:adjustRightInd w:val="0"/>
        <w:spacing w:after="0" w:line="240" w:lineRule="auto"/>
        <w:jc w:val="center"/>
        <w:rPr>
          <w:rFonts w:ascii="Garamond" w:hAnsi="Garamond" w:cs="Arial"/>
          <w:b/>
          <w:bCs/>
          <w:sz w:val="24"/>
          <w:szCs w:val="24"/>
        </w:rPr>
      </w:pPr>
      <w:r w:rsidRPr="00A31567">
        <w:rPr>
          <w:rFonts w:ascii="Garamond" w:hAnsi="Garamond" w:cs="Arial"/>
          <w:b/>
          <w:bCs/>
          <w:sz w:val="24"/>
          <w:szCs w:val="24"/>
        </w:rPr>
        <w:t>JOÃO RABELO DE SÁ NETO</w:t>
      </w:r>
    </w:p>
    <w:p w14:paraId="27AE6927" w14:textId="77777777" w:rsidR="005B46F2" w:rsidRPr="00A31567" w:rsidRDefault="005B46F2" w:rsidP="00572844">
      <w:pPr>
        <w:autoSpaceDE w:val="0"/>
        <w:autoSpaceDN w:val="0"/>
        <w:adjustRightInd w:val="0"/>
        <w:spacing w:after="0" w:line="240" w:lineRule="auto"/>
        <w:jc w:val="center"/>
        <w:rPr>
          <w:rFonts w:ascii="Garamond" w:hAnsi="Garamond"/>
          <w:sz w:val="24"/>
          <w:szCs w:val="24"/>
        </w:rPr>
      </w:pPr>
      <w:r w:rsidRPr="00A31567">
        <w:rPr>
          <w:rFonts w:ascii="Garamond" w:hAnsi="Garamond" w:cs="Arial"/>
          <w:b/>
          <w:bCs/>
          <w:sz w:val="24"/>
          <w:szCs w:val="24"/>
        </w:rPr>
        <w:t xml:space="preserve">Prefeito </w:t>
      </w:r>
    </w:p>
    <w:sectPr w:rsidR="005B46F2" w:rsidRPr="00A31567" w:rsidSect="00097BB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C7446" w14:textId="77777777" w:rsidR="003550CF" w:rsidRDefault="003550CF" w:rsidP="00611849">
      <w:pPr>
        <w:spacing w:after="0" w:line="240" w:lineRule="auto"/>
      </w:pPr>
      <w:r>
        <w:separator/>
      </w:r>
    </w:p>
  </w:endnote>
  <w:endnote w:type="continuationSeparator" w:id="0">
    <w:p w14:paraId="67110784" w14:textId="77777777" w:rsidR="003550CF" w:rsidRDefault="003550CF" w:rsidP="00611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B937F4" w14:textId="77777777" w:rsidR="003550CF" w:rsidRDefault="003550CF" w:rsidP="00611849">
      <w:pPr>
        <w:spacing w:after="0" w:line="240" w:lineRule="auto"/>
      </w:pPr>
      <w:r>
        <w:separator/>
      </w:r>
    </w:p>
  </w:footnote>
  <w:footnote w:type="continuationSeparator" w:id="0">
    <w:p w14:paraId="6620ADFE" w14:textId="77777777" w:rsidR="003550CF" w:rsidRDefault="003550CF" w:rsidP="006118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A1EA1" w14:textId="7AB66DFC" w:rsidR="00611849" w:rsidRDefault="001663C5" w:rsidP="00611849">
    <w:pPr>
      <w:pStyle w:val="Cabealho"/>
      <w:jc w:val="center"/>
      <w:rPr>
        <w:noProof/>
        <w:lang w:eastAsia="pt-BR"/>
      </w:rPr>
    </w:pPr>
    <w:r w:rsidRPr="007A53AC">
      <w:rPr>
        <w:noProof/>
        <w:lang w:eastAsia="pt-BR"/>
      </w:rPr>
      <w:drawing>
        <wp:inline distT="0" distB="0" distL="0" distR="0" wp14:anchorId="55EFFB12" wp14:editId="00A2A591">
          <wp:extent cx="1638300" cy="66294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6629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617F"/>
    <w:multiLevelType w:val="hybridMultilevel"/>
    <w:tmpl w:val="03A8AF76"/>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
    <w:nsid w:val="04C47864"/>
    <w:multiLevelType w:val="hybridMultilevel"/>
    <w:tmpl w:val="3ADA2DC4"/>
    <w:lvl w:ilvl="0" w:tplc="04160017">
      <w:start w:val="3"/>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
    <w:nsid w:val="15063447"/>
    <w:multiLevelType w:val="hybridMultilevel"/>
    <w:tmpl w:val="11822C04"/>
    <w:lvl w:ilvl="0" w:tplc="04160017">
      <w:start w:val="3"/>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
    <w:nsid w:val="2B4060B4"/>
    <w:multiLevelType w:val="hybridMultilevel"/>
    <w:tmpl w:val="E120119A"/>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
    <w:nsid w:val="590138BC"/>
    <w:multiLevelType w:val="hybridMultilevel"/>
    <w:tmpl w:val="EA9C0B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24685B"/>
    <w:multiLevelType w:val="hybridMultilevel"/>
    <w:tmpl w:val="687A9160"/>
    <w:lvl w:ilvl="0" w:tplc="4F3881BC">
      <w:start w:val="1"/>
      <w:numFmt w:val="lowerLetter"/>
      <w:lvlText w:val="%1)"/>
      <w:lvlJc w:val="left"/>
      <w:pPr>
        <w:ind w:left="720" w:hanging="360"/>
      </w:pPr>
      <w:rPr>
        <w:rFonts w:cs="Times New Roman" w:hint="default"/>
        <w:b/>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6">
    <w:nsid w:val="643761DB"/>
    <w:multiLevelType w:val="hybridMultilevel"/>
    <w:tmpl w:val="370ADB24"/>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7">
    <w:nsid w:val="7A4465DA"/>
    <w:multiLevelType w:val="hybridMultilevel"/>
    <w:tmpl w:val="5AC26152"/>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num w:numId="1">
    <w:abstractNumId w:val="7"/>
  </w:num>
  <w:num w:numId="2">
    <w:abstractNumId w:val="3"/>
  </w:num>
  <w:num w:numId="3">
    <w:abstractNumId w:val="6"/>
  </w:num>
  <w:num w:numId="4">
    <w:abstractNumId w:val="0"/>
  </w:num>
  <w:num w:numId="5">
    <w:abstractNumId w:val="5"/>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3FD"/>
    <w:rsid w:val="000062D5"/>
    <w:rsid w:val="00036FE4"/>
    <w:rsid w:val="0006546D"/>
    <w:rsid w:val="00076C16"/>
    <w:rsid w:val="00094CEB"/>
    <w:rsid w:val="00097BBF"/>
    <w:rsid w:val="000B461B"/>
    <w:rsid w:val="000C09E4"/>
    <w:rsid w:val="000C1148"/>
    <w:rsid w:val="000D37EC"/>
    <w:rsid w:val="000D6E39"/>
    <w:rsid w:val="000E637E"/>
    <w:rsid w:val="001025C8"/>
    <w:rsid w:val="0010502B"/>
    <w:rsid w:val="0011696D"/>
    <w:rsid w:val="00126AE1"/>
    <w:rsid w:val="0012764E"/>
    <w:rsid w:val="001305C1"/>
    <w:rsid w:val="001427E9"/>
    <w:rsid w:val="001663C5"/>
    <w:rsid w:val="00177278"/>
    <w:rsid w:val="001816F5"/>
    <w:rsid w:val="0019678C"/>
    <w:rsid w:val="001A31FA"/>
    <w:rsid w:val="001A3C55"/>
    <w:rsid w:val="001C68F6"/>
    <w:rsid w:val="001F21F3"/>
    <w:rsid w:val="002410A6"/>
    <w:rsid w:val="00250EF6"/>
    <w:rsid w:val="00253781"/>
    <w:rsid w:val="00263630"/>
    <w:rsid w:val="002662CF"/>
    <w:rsid w:val="0027471F"/>
    <w:rsid w:val="002A4123"/>
    <w:rsid w:val="002B147D"/>
    <w:rsid w:val="002B41DC"/>
    <w:rsid w:val="002E71B3"/>
    <w:rsid w:val="0031014E"/>
    <w:rsid w:val="00322CD7"/>
    <w:rsid w:val="00353B59"/>
    <w:rsid w:val="003550CF"/>
    <w:rsid w:val="00376887"/>
    <w:rsid w:val="00377A1B"/>
    <w:rsid w:val="00421501"/>
    <w:rsid w:val="004279F3"/>
    <w:rsid w:val="00434C8D"/>
    <w:rsid w:val="00455EBC"/>
    <w:rsid w:val="00475F56"/>
    <w:rsid w:val="004813EB"/>
    <w:rsid w:val="00486684"/>
    <w:rsid w:val="00495E33"/>
    <w:rsid w:val="004A29E4"/>
    <w:rsid w:val="004A3862"/>
    <w:rsid w:val="004A3F06"/>
    <w:rsid w:val="004B28D9"/>
    <w:rsid w:val="004B4D8A"/>
    <w:rsid w:val="004B5CE9"/>
    <w:rsid w:val="004B6C65"/>
    <w:rsid w:val="004C23B3"/>
    <w:rsid w:val="004C3391"/>
    <w:rsid w:val="004C6B42"/>
    <w:rsid w:val="00500C90"/>
    <w:rsid w:val="005119E5"/>
    <w:rsid w:val="0051691D"/>
    <w:rsid w:val="00520224"/>
    <w:rsid w:val="0052446A"/>
    <w:rsid w:val="00525A84"/>
    <w:rsid w:val="005363AF"/>
    <w:rsid w:val="005403C4"/>
    <w:rsid w:val="005457D1"/>
    <w:rsid w:val="005549E5"/>
    <w:rsid w:val="00572844"/>
    <w:rsid w:val="005B46F2"/>
    <w:rsid w:val="005C0D09"/>
    <w:rsid w:val="005C624B"/>
    <w:rsid w:val="00611849"/>
    <w:rsid w:val="0062677E"/>
    <w:rsid w:val="0062776F"/>
    <w:rsid w:val="00641A1A"/>
    <w:rsid w:val="00657C36"/>
    <w:rsid w:val="00663714"/>
    <w:rsid w:val="006841AE"/>
    <w:rsid w:val="006A4B75"/>
    <w:rsid w:val="006C0356"/>
    <w:rsid w:val="006D3E74"/>
    <w:rsid w:val="006E09A1"/>
    <w:rsid w:val="006F420B"/>
    <w:rsid w:val="007108EF"/>
    <w:rsid w:val="00716754"/>
    <w:rsid w:val="00753292"/>
    <w:rsid w:val="007572DA"/>
    <w:rsid w:val="007778DE"/>
    <w:rsid w:val="00777B7B"/>
    <w:rsid w:val="007955CC"/>
    <w:rsid w:val="0079757B"/>
    <w:rsid w:val="00797F2A"/>
    <w:rsid w:val="007A5371"/>
    <w:rsid w:val="007A53AC"/>
    <w:rsid w:val="007B7446"/>
    <w:rsid w:val="00800F2D"/>
    <w:rsid w:val="00807DEF"/>
    <w:rsid w:val="00832290"/>
    <w:rsid w:val="008627B6"/>
    <w:rsid w:val="00880EE4"/>
    <w:rsid w:val="008868EE"/>
    <w:rsid w:val="008B079F"/>
    <w:rsid w:val="008C7896"/>
    <w:rsid w:val="008D2383"/>
    <w:rsid w:val="008F0B06"/>
    <w:rsid w:val="008F4E7A"/>
    <w:rsid w:val="00912B6A"/>
    <w:rsid w:val="0091404B"/>
    <w:rsid w:val="009178B2"/>
    <w:rsid w:val="0092402E"/>
    <w:rsid w:val="00930703"/>
    <w:rsid w:val="009336F9"/>
    <w:rsid w:val="00933781"/>
    <w:rsid w:val="0095304A"/>
    <w:rsid w:val="00966492"/>
    <w:rsid w:val="009855B5"/>
    <w:rsid w:val="0099087F"/>
    <w:rsid w:val="00990D8D"/>
    <w:rsid w:val="009F7B6C"/>
    <w:rsid w:val="00A2418B"/>
    <w:rsid w:val="00A27824"/>
    <w:rsid w:val="00A31567"/>
    <w:rsid w:val="00A51C9C"/>
    <w:rsid w:val="00A52E44"/>
    <w:rsid w:val="00A634F7"/>
    <w:rsid w:val="00A66AC7"/>
    <w:rsid w:val="00A73C37"/>
    <w:rsid w:val="00A7604B"/>
    <w:rsid w:val="00A837D4"/>
    <w:rsid w:val="00AB0E0B"/>
    <w:rsid w:val="00AB6018"/>
    <w:rsid w:val="00AD782B"/>
    <w:rsid w:val="00AE3881"/>
    <w:rsid w:val="00AF6A32"/>
    <w:rsid w:val="00B03C97"/>
    <w:rsid w:val="00B05E5B"/>
    <w:rsid w:val="00B5327C"/>
    <w:rsid w:val="00B562A3"/>
    <w:rsid w:val="00B753BA"/>
    <w:rsid w:val="00B820A3"/>
    <w:rsid w:val="00B83DD9"/>
    <w:rsid w:val="00B85D6E"/>
    <w:rsid w:val="00B9213C"/>
    <w:rsid w:val="00B959D9"/>
    <w:rsid w:val="00BB7C5C"/>
    <w:rsid w:val="00BD00B7"/>
    <w:rsid w:val="00BD4054"/>
    <w:rsid w:val="00BE528C"/>
    <w:rsid w:val="00BF0A4D"/>
    <w:rsid w:val="00C10FA5"/>
    <w:rsid w:val="00C53B55"/>
    <w:rsid w:val="00C71AE7"/>
    <w:rsid w:val="00C74297"/>
    <w:rsid w:val="00C81C35"/>
    <w:rsid w:val="00C875E1"/>
    <w:rsid w:val="00CA1C73"/>
    <w:rsid w:val="00CA32B3"/>
    <w:rsid w:val="00CA36DA"/>
    <w:rsid w:val="00CA7A59"/>
    <w:rsid w:val="00CC5DCD"/>
    <w:rsid w:val="00CD13D9"/>
    <w:rsid w:val="00CD4134"/>
    <w:rsid w:val="00CE0F4E"/>
    <w:rsid w:val="00CF7A60"/>
    <w:rsid w:val="00D145CA"/>
    <w:rsid w:val="00D26543"/>
    <w:rsid w:val="00D33795"/>
    <w:rsid w:val="00D64FF2"/>
    <w:rsid w:val="00D6662E"/>
    <w:rsid w:val="00D933FD"/>
    <w:rsid w:val="00DA61CC"/>
    <w:rsid w:val="00DD1679"/>
    <w:rsid w:val="00DD7165"/>
    <w:rsid w:val="00DE2F4E"/>
    <w:rsid w:val="00DF2421"/>
    <w:rsid w:val="00E07C43"/>
    <w:rsid w:val="00E10584"/>
    <w:rsid w:val="00E21F0E"/>
    <w:rsid w:val="00E23FA1"/>
    <w:rsid w:val="00E26574"/>
    <w:rsid w:val="00E36EDA"/>
    <w:rsid w:val="00E52C47"/>
    <w:rsid w:val="00E938BF"/>
    <w:rsid w:val="00E97CF6"/>
    <w:rsid w:val="00EA12BA"/>
    <w:rsid w:val="00EB3FD5"/>
    <w:rsid w:val="00EC466E"/>
    <w:rsid w:val="00ED1A81"/>
    <w:rsid w:val="00F0628A"/>
    <w:rsid w:val="00F325F8"/>
    <w:rsid w:val="00F53303"/>
    <w:rsid w:val="00F63297"/>
    <w:rsid w:val="00F649CD"/>
    <w:rsid w:val="00F71A9E"/>
    <w:rsid w:val="00F73A7F"/>
    <w:rsid w:val="00F8271B"/>
    <w:rsid w:val="00FC4C74"/>
    <w:rsid w:val="00FC6226"/>
    <w:rsid w:val="00FD4A5E"/>
    <w:rsid w:val="00FE18F5"/>
    <w:rsid w:val="00FF35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3EA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BBF"/>
    <w:pPr>
      <w:spacing w:after="200" w:line="276" w:lineRule="auto"/>
    </w:pPr>
    <w:rPr>
      <w:rFonts w:eastAsia="Times New Roman"/>
      <w:sz w:val="22"/>
      <w:szCs w:val="22"/>
      <w:lang w:eastAsia="en-US"/>
    </w:rPr>
  </w:style>
  <w:style w:type="paragraph" w:styleId="Ttulo2">
    <w:name w:val="heading 2"/>
    <w:basedOn w:val="Normal"/>
    <w:next w:val="Normal"/>
    <w:link w:val="Ttulo2Char"/>
    <w:qFormat/>
    <w:locked/>
    <w:rsid w:val="00611849"/>
    <w:pPr>
      <w:keepNext/>
      <w:spacing w:after="0" w:line="240" w:lineRule="auto"/>
      <w:jc w:val="center"/>
      <w:outlineLvl w:val="1"/>
    </w:pPr>
    <w:rPr>
      <w:rFonts w:ascii="Times New Roman" w:hAnsi="Times New Roman"/>
      <w:b/>
      <w:color w:val="FF990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rsid w:val="00A7604B"/>
    <w:pPr>
      <w:ind w:left="720"/>
    </w:pPr>
  </w:style>
  <w:style w:type="paragraph" w:styleId="NormalWeb">
    <w:name w:val="Normal (Web)"/>
    <w:basedOn w:val="Normal"/>
    <w:uiPriority w:val="99"/>
    <w:rsid w:val="00E07C4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Cabealho">
    <w:name w:val="header"/>
    <w:basedOn w:val="Normal"/>
    <w:link w:val="CabealhoChar"/>
    <w:rsid w:val="00611849"/>
    <w:pPr>
      <w:tabs>
        <w:tab w:val="center" w:pos="4252"/>
        <w:tab w:val="right" w:pos="8504"/>
      </w:tabs>
    </w:pPr>
  </w:style>
  <w:style w:type="character" w:customStyle="1" w:styleId="CabealhoChar">
    <w:name w:val="Cabeçalho Char"/>
    <w:link w:val="Cabealho"/>
    <w:rsid w:val="00611849"/>
    <w:rPr>
      <w:rFonts w:eastAsia="Times New Roman"/>
      <w:sz w:val="22"/>
      <w:szCs w:val="22"/>
      <w:lang w:eastAsia="en-US"/>
    </w:rPr>
  </w:style>
  <w:style w:type="paragraph" w:styleId="Rodap">
    <w:name w:val="footer"/>
    <w:basedOn w:val="Normal"/>
    <w:link w:val="RodapChar"/>
    <w:uiPriority w:val="99"/>
    <w:rsid w:val="00611849"/>
    <w:pPr>
      <w:tabs>
        <w:tab w:val="center" w:pos="4252"/>
        <w:tab w:val="right" w:pos="8504"/>
      </w:tabs>
    </w:pPr>
  </w:style>
  <w:style w:type="character" w:customStyle="1" w:styleId="RodapChar">
    <w:name w:val="Rodapé Char"/>
    <w:link w:val="Rodap"/>
    <w:uiPriority w:val="99"/>
    <w:rsid w:val="00611849"/>
    <w:rPr>
      <w:rFonts w:eastAsia="Times New Roman"/>
      <w:sz w:val="22"/>
      <w:szCs w:val="22"/>
      <w:lang w:eastAsia="en-US"/>
    </w:rPr>
  </w:style>
  <w:style w:type="character" w:customStyle="1" w:styleId="Ttulo2Char">
    <w:name w:val="Título 2 Char"/>
    <w:link w:val="Ttulo2"/>
    <w:rsid w:val="00611849"/>
    <w:rPr>
      <w:rFonts w:ascii="Times New Roman" w:eastAsia="Times New Roman" w:hAnsi="Times New Roman"/>
      <w:b/>
      <w:color w:val="FF9900"/>
      <w:sz w:val="24"/>
    </w:rPr>
  </w:style>
  <w:style w:type="paragraph" w:styleId="Textodebalo">
    <w:name w:val="Balloon Text"/>
    <w:basedOn w:val="Normal"/>
    <w:link w:val="TextodebaloChar"/>
    <w:rsid w:val="00CD13D9"/>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D13D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BBF"/>
    <w:pPr>
      <w:spacing w:after="200" w:line="276" w:lineRule="auto"/>
    </w:pPr>
    <w:rPr>
      <w:rFonts w:eastAsia="Times New Roman"/>
      <w:sz w:val="22"/>
      <w:szCs w:val="22"/>
      <w:lang w:eastAsia="en-US"/>
    </w:rPr>
  </w:style>
  <w:style w:type="paragraph" w:styleId="Ttulo2">
    <w:name w:val="heading 2"/>
    <w:basedOn w:val="Normal"/>
    <w:next w:val="Normal"/>
    <w:link w:val="Ttulo2Char"/>
    <w:qFormat/>
    <w:locked/>
    <w:rsid w:val="00611849"/>
    <w:pPr>
      <w:keepNext/>
      <w:spacing w:after="0" w:line="240" w:lineRule="auto"/>
      <w:jc w:val="center"/>
      <w:outlineLvl w:val="1"/>
    </w:pPr>
    <w:rPr>
      <w:rFonts w:ascii="Times New Roman" w:hAnsi="Times New Roman"/>
      <w:b/>
      <w:color w:val="FF990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rsid w:val="00A7604B"/>
    <w:pPr>
      <w:ind w:left="720"/>
    </w:pPr>
  </w:style>
  <w:style w:type="paragraph" w:styleId="NormalWeb">
    <w:name w:val="Normal (Web)"/>
    <w:basedOn w:val="Normal"/>
    <w:uiPriority w:val="99"/>
    <w:rsid w:val="00E07C4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Cabealho">
    <w:name w:val="header"/>
    <w:basedOn w:val="Normal"/>
    <w:link w:val="CabealhoChar"/>
    <w:rsid w:val="00611849"/>
    <w:pPr>
      <w:tabs>
        <w:tab w:val="center" w:pos="4252"/>
        <w:tab w:val="right" w:pos="8504"/>
      </w:tabs>
    </w:pPr>
  </w:style>
  <w:style w:type="character" w:customStyle="1" w:styleId="CabealhoChar">
    <w:name w:val="Cabeçalho Char"/>
    <w:link w:val="Cabealho"/>
    <w:rsid w:val="00611849"/>
    <w:rPr>
      <w:rFonts w:eastAsia="Times New Roman"/>
      <w:sz w:val="22"/>
      <w:szCs w:val="22"/>
      <w:lang w:eastAsia="en-US"/>
    </w:rPr>
  </w:style>
  <w:style w:type="paragraph" w:styleId="Rodap">
    <w:name w:val="footer"/>
    <w:basedOn w:val="Normal"/>
    <w:link w:val="RodapChar"/>
    <w:uiPriority w:val="99"/>
    <w:rsid w:val="00611849"/>
    <w:pPr>
      <w:tabs>
        <w:tab w:val="center" w:pos="4252"/>
        <w:tab w:val="right" w:pos="8504"/>
      </w:tabs>
    </w:pPr>
  </w:style>
  <w:style w:type="character" w:customStyle="1" w:styleId="RodapChar">
    <w:name w:val="Rodapé Char"/>
    <w:link w:val="Rodap"/>
    <w:uiPriority w:val="99"/>
    <w:rsid w:val="00611849"/>
    <w:rPr>
      <w:rFonts w:eastAsia="Times New Roman"/>
      <w:sz w:val="22"/>
      <w:szCs w:val="22"/>
      <w:lang w:eastAsia="en-US"/>
    </w:rPr>
  </w:style>
  <w:style w:type="character" w:customStyle="1" w:styleId="Ttulo2Char">
    <w:name w:val="Título 2 Char"/>
    <w:link w:val="Ttulo2"/>
    <w:rsid w:val="00611849"/>
    <w:rPr>
      <w:rFonts w:ascii="Times New Roman" w:eastAsia="Times New Roman" w:hAnsi="Times New Roman"/>
      <w:b/>
      <w:color w:val="FF9900"/>
      <w:sz w:val="24"/>
    </w:rPr>
  </w:style>
  <w:style w:type="paragraph" w:styleId="Textodebalo">
    <w:name w:val="Balloon Text"/>
    <w:basedOn w:val="Normal"/>
    <w:link w:val="TextodebaloChar"/>
    <w:rsid w:val="00CD13D9"/>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D13D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707795">
      <w:bodyDiv w:val="1"/>
      <w:marLeft w:val="0"/>
      <w:marRight w:val="0"/>
      <w:marTop w:val="0"/>
      <w:marBottom w:val="0"/>
      <w:divBdr>
        <w:top w:val="none" w:sz="0" w:space="0" w:color="auto"/>
        <w:left w:val="none" w:sz="0" w:space="0" w:color="auto"/>
        <w:bottom w:val="none" w:sz="0" w:space="0" w:color="auto"/>
        <w:right w:val="none" w:sz="0" w:space="0" w:color="auto"/>
      </w:divBdr>
    </w:div>
    <w:div w:id="1767143752">
      <w:bodyDiv w:val="1"/>
      <w:marLeft w:val="0"/>
      <w:marRight w:val="0"/>
      <w:marTop w:val="0"/>
      <w:marBottom w:val="0"/>
      <w:divBdr>
        <w:top w:val="none" w:sz="0" w:space="0" w:color="auto"/>
        <w:left w:val="none" w:sz="0" w:space="0" w:color="auto"/>
        <w:bottom w:val="none" w:sz="0" w:space="0" w:color="auto"/>
        <w:right w:val="none" w:sz="0" w:space="0" w:color="auto"/>
      </w:divBdr>
    </w:div>
    <w:div w:id="2014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17</Pages>
  <Words>5469</Words>
  <Characters>29536</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ESTADO DA PARAÍBA</vt:lpstr>
    </vt:vector>
  </TitlesOfParts>
  <Company>Contabilidade Publica</Company>
  <LinksUpToDate>false</LinksUpToDate>
  <CharactersWithSpaces>34936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DA PARAÍBA</dc:title>
  <dc:subject/>
  <dc:creator>Marcos Oliveira</dc:creator>
  <cp:keywords/>
  <dc:description/>
  <cp:lastModifiedBy>Câmara Municipal</cp:lastModifiedBy>
  <cp:revision>16</cp:revision>
  <dcterms:created xsi:type="dcterms:W3CDTF">2026-04-20T11:20:00Z</dcterms:created>
  <dcterms:modified xsi:type="dcterms:W3CDTF">2026-05-19T13:06:00Z</dcterms:modified>
</cp:coreProperties>
</file>