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87A" w:rsidRDefault="0056787A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</w:p>
    <w:p w:rsidR="0056787A" w:rsidRDefault="00BF2FAB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 xml:space="preserve">ATA DA </w:t>
      </w:r>
      <w:r w:rsidR="00817588">
        <w:rPr>
          <w:rFonts w:ascii="Arial" w:hAnsi="Arial" w:cs="Arial"/>
          <w:b/>
          <w:bCs/>
          <w:sz w:val="23"/>
          <w:szCs w:val="23"/>
        </w:rPr>
        <w:t>SEGUNDA</w:t>
      </w:r>
      <w:r>
        <w:rPr>
          <w:rFonts w:ascii="Arial" w:hAnsi="Arial" w:cs="Arial"/>
          <w:b/>
          <w:bCs/>
          <w:sz w:val="23"/>
          <w:szCs w:val="23"/>
        </w:rPr>
        <w:t xml:space="preserve"> SESSÃO EXTRAORDINÁRIA DA </w:t>
      </w:r>
      <w:r w:rsidR="00D81F3A">
        <w:rPr>
          <w:rFonts w:ascii="Arial" w:hAnsi="Arial" w:cs="Arial"/>
          <w:b/>
          <w:bCs/>
          <w:sz w:val="23"/>
          <w:szCs w:val="23"/>
        </w:rPr>
        <w:t>SEGUNDA</w:t>
      </w:r>
      <w:bookmarkStart w:id="0" w:name="_GoBack"/>
      <w:bookmarkEnd w:id="0"/>
      <w:r>
        <w:rPr>
          <w:rFonts w:ascii="Arial" w:hAnsi="Arial" w:cs="Arial"/>
          <w:b/>
          <w:bCs/>
          <w:sz w:val="23"/>
          <w:szCs w:val="23"/>
        </w:rPr>
        <w:t xml:space="preserve"> SESSÃO LEGISLATIVA DA CÂMARA MUNICIPAL DE IBATIBA – ESP. SANTO, EM 21 DE MARÇO DO ANO DE 2022 –19h00min.</w:t>
      </w:r>
    </w:p>
    <w:p w:rsidR="0056787A" w:rsidRDefault="00BF2FAB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00" w:beforeAutospacing="1" w:after="100" w:afterAutospacing="1" w:line="240" w:lineRule="auto"/>
        <w:ind w:left="-142"/>
        <w:jc w:val="both"/>
        <w:rPr>
          <w:rFonts w:ascii="Arial" w:eastAsia="Times New Roman" w:hAnsi="Arial" w:cs="Arial"/>
          <w:b/>
          <w:sz w:val="23"/>
          <w:szCs w:val="23"/>
          <w:highlight w:val="yellow"/>
          <w:lang w:eastAsia="pt-BR"/>
        </w:rPr>
      </w:pPr>
      <w:r>
        <w:rPr>
          <w:rFonts w:ascii="Arial" w:eastAsia="Times New Roman" w:hAnsi="Arial" w:cs="Arial"/>
          <w:sz w:val="23"/>
          <w:szCs w:val="23"/>
          <w:lang w:eastAsia="pt-BR"/>
        </w:rPr>
        <w:t xml:space="preserve">Às nove horas do dia vinte e um (21) de Março do ano de dois mil e vinte e dois (2022), no plenário da Escola Eunice Pereira Silveira, houve a segunda (2ª) Sessão Extraordinária da Segunda Sessão Legislativa da Câmara Municipal, presidida pelo Vereador senhor Fernando Vieira de Souza, que inicialmente convidou o Vereador senhor João Pedro Carvalho Rocha -  Secretário da Mesa - a fazer a chamada dos senhores Vereadores, comparecendo os seguintes: </w:t>
      </w:r>
      <w:bookmarkStart w:id="1" w:name="_Hlk63320430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João Pedro Carvalho Rocha</w:t>
      </w:r>
      <w:bookmarkEnd w:id="1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Fernando Vieira de Souza, </w:t>
      </w:r>
      <w:bookmarkStart w:id="2" w:name="_Hlk63320791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João Brito Pereira Filho</w:t>
      </w:r>
      <w:bookmarkEnd w:id="2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Ivanito</w:t>
      </w:r>
      <w:proofErr w:type="spellEnd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Barbosa de Oliveira, </w:t>
      </w:r>
      <w:bookmarkStart w:id="3" w:name="_Hlk63320515"/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Emiliane</w:t>
      </w:r>
      <w:proofErr w:type="spellEnd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Ribeiro Lázaro</w:t>
      </w:r>
      <w:bookmarkEnd w:id="3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Sílvio Rodrigues de Oliveira, </w:t>
      </w:r>
      <w:bookmarkStart w:id="4" w:name="_Hlk63320481"/>
      <w:bookmarkStart w:id="5" w:name="_Hlk63321061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Leonardo David Alexandrino de Carvalho</w:t>
      </w:r>
      <w:bookmarkEnd w:id="4"/>
      <w:bookmarkEnd w:id="5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bookmarkStart w:id="6" w:name="_Hlk63321025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Roberto Luiz Chaves</w:t>
      </w:r>
      <w:bookmarkEnd w:id="6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e </w:t>
      </w:r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Jorcy</w:t>
      </w:r>
      <w:proofErr w:type="spellEnd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Miranda </w:t>
      </w:r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Sangy</w:t>
      </w:r>
      <w:proofErr w:type="spellEnd"/>
      <w:r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</w:t>
      </w:r>
      <w:bookmarkStart w:id="7" w:name="_Hlk63320681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Jose Paulo Costa Silva</w:t>
      </w:r>
      <w:bookmarkEnd w:id="7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,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Elias Cândido da Silveira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. Ato contínuo, o senhor Secretário fez a leitura do Versículo doze (12) do Capítulo sete (7) do Livro de Eclesiastes da Bíblia Sagrada. Em seguida, o Vereador </w:t>
      </w:r>
      <w:proofErr w:type="spellStart"/>
      <w:r>
        <w:rPr>
          <w:rFonts w:ascii="Arial" w:eastAsia="Times New Roman" w:hAnsi="Arial" w:cs="Arial"/>
          <w:sz w:val="23"/>
          <w:szCs w:val="23"/>
          <w:lang w:eastAsia="pt-BR"/>
        </w:rPr>
        <w:t>Jorcy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 Miranda </w:t>
      </w:r>
      <w:proofErr w:type="spellStart"/>
      <w:r>
        <w:rPr>
          <w:rFonts w:ascii="Arial" w:eastAsia="Times New Roman" w:hAnsi="Arial" w:cs="Arial"/>
          <w:sz w:val="23"/>
          <w:szCs w:val="23"/>
          <w:lang w:eastAsia="pt-BR"/>
        </w:rPr>
        <w:t>Sangy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 fez uma oração antes do início dos trabalhos. Havendo número legal, o Presidente invocando a proteção de Deus deu por instalado os Trabalhos.</w:t>
      </w:r>
      <w:r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Ato contínuo, o Presidente determinou que o senhor Secretário procedesse a leitura dos Projetos constantes na </w:t>
      </w:r>
      <w:r>
        <w:rPr>
          <w:rFonts w:ascii="Arial" w:eastAsia="Times New Roman" w:hAnsi="Arial" w:cs="Arial"/>
          <w:sz w:val="23"/>
          <w:szCs w:val="23"/>
          <w:u w:val="single"/>
          <w:lang w:eastAsia="pt-BR"/>
        </w:rPr>
        <w:t>Ordem do Dia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. 1)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PROJETO DE LEI COMPLEMENTAR Nº 02/2022 –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Reorganiza a estrutura administrativa municipal e dá outras providencias.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Parecer conjunto da CLJR e Comissão de Finanças, Orçamento e Tomada de Contas: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prosseguimento do PLC 02/2022, sem discussão e aprovado por unanimidade.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Votação do PLC 02/2022: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sem discussão e aprovado </w:t>
      </w:r>
      <w:proofErr w:type="spellStart"/>
      <w:r>
        <w:rPr>
          <w:rFonts w:ascii="Arial" w:eastAsia="Times New Roman" w:hAnsi="Arial" w:cs="Arial"/>
          <w:sz w:val="23"/>
          <w:szCs w:val="23"/>
          <w:lang w:eastAsia="pt-BR"/>
        </w:rPr>
        <w:t>pro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 unanimidade. 2) </w:t>
      </w:r>
      <w:r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PROJETO DE LEI COMPLEMENTAR Nº 03/2022 -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“Dispõe sobre a estrutura de cargos comissionados da Prefeitura Municipal de Ibatiba/ES e dá outras providências”. </w:t>
      </w:r>
      <w:proofErr w:type="spellStart"/>
      <w:r>
        <w:rPr>
          <w:rFonts w:ascii="Arial" w:eastAsia="Times New Roman" w:hAnsi="Arial" w:cs="Arial"/>
          <w:b/>
          <w:sz w:val="23"/>
          <w:szCs w:val="23"/>
          <w:lang w:eastAsia="pt-BR"/>
        </w:rPr>
        <w:t>Parecer</w:t>
      </w:r>
      <w:proofErr w:type="spellEnd"/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da CLJR e Comissão de Finanças, Orçamento e Tomada de Contas: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prosseguimento do PLC 03/2022, sem discussão e aprovado por unanimidade.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do PLC 02/2022: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sem discussão e aprovado </w:t>
      </w:r>
      <w:proofErr w:type="spellStart"/>
      <w:r>
        <w:rPr>
          <w:rFonts w:ascii="Arial" w:eastAsia="Times New Roman" w:hAnsi="Arial" w:cs="Arial"/>
          <w:sz w:val="23"/>
          <w:szCs w:val="23"/>
          <w:lang w:eastAsia="pt-BR"/>
        </w:rPr>
        <w:t>pro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 unanimidade. </w:t>
      </w:r>
      <w:r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PROJETO DE LEI COMPLEMENTAR Nº 06/2022 -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“Fica Revogado os artigos 84, 85, 86, 87 da Lei Complementar n. 38/2009, para dar nova redação a estes dispositivos, acrescentando-se também os artigo 87-A, 87-B e 87-C na referida legislação, regulamentando-se a concessão e o usufruto de férias dos servidores públicos do </w:t>
      </w:r>
      <w:proofErr w:type="spellStart"/>
      <w:r>
        <w:rPr>
          <w:rFonts w:ascii="Arial" w:eastAsia="Times New Roman" w:hAnsi="Arial" w:cs="Arial"/>
          <w:sz w:val="23"/>
          <w:szCs w:val="23"/>
          <w:lang w:eastAsia="pt-BR"/>
        </w:rPr>
        <w:t>Pode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 Executivo Municipal”. </w:t>
      </w:r>
      <w:proofErr w:type="spellStart"/>
      <w:r>
        <w:rPr>
          <w:rFonts w:ascii="Arial" w:eastAsia="Times New Roman" w:hAnsi="Arial" w:cs="Arial"/>
          <w:b/>
          <w:sz w:val="23"/>
          <w:szCs w:val="23"/>
          <w:lang w:eastAsia="pt-BR"/>
        </w:rPr>
        <w:t>Parecer</w:t>
      </w:r>
      <w:proofErr w:type="spellEnd"/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da CLJR e Comissão de Finanças, Orçamento e Tomada de Contas: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prosseguimento do PLC 06/2022, sem discussão e aprovado por unanimidade.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do PLC 06/2022: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sem discussão e aprovado </w:t>
      </w:r>
      <w:proofErr w:type="spellStart"/>
      <w:r>
        <w:rPr>
          <w:rFonts w:ascii="Arial" w:eastAsia="Times New Roman" w:hAnsi="Arial" w:cs="Arial"/>
          <w:sz w:val="23"/>
          <w:szCs w:val="23"/>
          <w:lang w:eastAsia="pt-BR"/>
        </w:rPr>
        <w:t>pro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 unanimidade. </w:t>
      </w:r>
      <w:r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PROJETO DE LEI COMPLEMENTAR Nº 07/2022 -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“Altera o art. 23 da Lei Complementar nº 38/2009 que dispõe sobre horas extras e dá outras providências””. </w:t>
      </w:r>
      <w:proofErr w:type="spellStart"/>
      <w:r>
        <w:rPr>
          <w:rFonts w:ascii="Arial" w:eastAsia="Times New Roman" w:hAnsi="Arial" w:cs="Arial"/>
          <w:b/>
          <w:sz w:val="23"/>
          <w:szCs w:val="23"/>
          <w:lang w:eastAsia="pt-BR"/>
        </w:rPr>
        <w:t>Parecer</w:t>
      </w:r>
      <w:proofErr w:type="spellEnd"/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da CLJR e Comissão de Finanças, Orçamento e Tomada de Contas: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prosseguimento do PLC 07/2022, sem discussão e aprovado por unanimidade.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do PLC 07/2022: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sem discussão e aprovado </w:t>
      </w:r>
      <w:proofErr w:type="spellStart"/>
      <w:r>
        <w:rPr>
          <w:rFonts w:ascii="Arial" w:eastAsia="Times New Roman" w:hAnsi="Arial" w:cs="Arial"/>
          <w:sz w:val="23"/>
          <w:szCs w:val="23"/>
          <w:lang w:eastAsia="pt-BR"/>
        </w:rPr>
        <w:t>pro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 unanimidade. </w:t>
      </w:r>
      <w:r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PROJETO DE LEI COMPLEMENTAR Nº 08/2022 -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“Institui e regulamenta o banco de horas no âmbito do Poder </w:t>
      </w:r>
      <w:proofErr w:type="spellStart"/>
      <w:r>
        <w:rPr>
          <w:rFonts w:ascii="Arial" w:eastAsia="Times New Roman" w:hAnsi="Arial" w:cs="Arial"/>
          <w:sz w:val="23"/>
          <w:szCs w:val="23"/>
          <w:lang w:eastAsia="pt-BR"/>
        </w:rPr>
        <w:t>Executio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 Municipal e dá outras providências””. </w:t>
      </w:r>
      <w:proofErr w:type="spellStart"/>
      <w:r>
        <w:rPr>
          <w:rFonts w:ascii="Arial" w:eastAsia="Times New Roman" w:hAnsi="Arial" w:cs="Arial"/>
          <w:b/>
          <w:sz w:val="23"/>
          <w:szCs w:val="23"/>
          <w:lang w:eastAsia="pt-BR"/>
        </w:rPr>
        <w:t>Parecer</w:t>
      </w:r>
      <w:proofErr w:type="spellEnd"/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da CLJR e Comissão de Finanças, Orçamento e Tomada de Contas: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Opinou pelo </w:t>
      </w:r>
      <w:r>
        <w:rPr>
          <w:rFonts w:ascii="Arial" w:eastAsia="Times New Roman" w:hAnsi="Arial" w:cs="Arial"/>
          <w:sz w:val="23"/>
          <w:szCs w:val="23"/>
          <w:lang w:eastAsia="pt-BR"/>
        </w:rPr>
        <w:lastRenderedPageBreak/>
        <w:t xml:space="preserve">prosseguimento do PLC 08/2022, sem discussão e aprovado por unanimidade.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do PLC 08/2022: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sem discussão e aprovado </w:t>
      </w:r>
      <w:proofErr w:type="spellStart"/>
      <w:r>
        <w:rPr>
          <w:rFonts w:ascii="Arial" w:eastAsia="Times New Roman" w:hAnsi="Arial" w:cs="Arial"/>
          <w:sz w:val="23"/>
          <w:szCs w:val="23"/>
          <w:lang w:eastAsia="pt-BR"/>
        </w:rPr>
        <w:t>pro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 unanimidade. </w:t>
      </w:r>
      <w:r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PROJETO DE LEI ORDINÁRIA Nº 06/2022 -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“Institui o vale alimentação aos servidores públicos municipais do Poder Executivo Municipal e dá outras providências. </w:t>
      </w:r>
      <w:proofErr w:type="spellStart"/>
      <w:r>
        <w:rPr>
          <w:rFonts w:ascii="Arial" w:eastAsia="Times New Roman" w:hAnsi="Arial" w:cs="Arial"/>
          <w:b/>
          <w:sz w:val="23"/>
          <w:szCs w:val="23"/>
          <w:lang w:eastAsia="pt-BR"/>
        </w:rPr>
        <w:t>Parecer</w:t>
      </w:r>
      <w:proofErr w:type="spellEnd"/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da CLJR e Comissão de Finanças, Orçamento e Tomada de Contas: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prosseguimento do PLO 06/2022, sem discussão e aprovado por unanimidade.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do PL0 06/2022: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sem discussão e aprovado </w:t>
      </w:r>
      <w:proofErr w:type="spellStart"/>
      <w:r>
        <w:rPr>
          <w:rFonts w:ascii="Arial" w:eastAsia="Times New Roman" w:hAnsi="Arial" w:cs="Arial"/>
          <w:sz w:val="23"/>
          <w:szCs w:val="23"/>
          <w:lang w:eastAsia="pt-BR"/>
        </w:rPr>
        <w:t>pro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 unanimidade. </w:t>
      </w:r>
      <w:r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PROJETO DE LEI COMPLEMENTAR Nº 05/2022 -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“Dispõe sobre a revisão geral anual dos servidores públicos do Poderes Executivo e Legislativo Municipal, Agentes Políticos previstos na Lei Municipal nº 659/2012, Conselheiros Tutelares e dá outras providências”. </w:t>
      </w:r>
      <w:proofErr w:type="spellStart"/>
      <w:r>
        <w:rPr>
          <w:rFonts w:ascii="Arial" w:eastAsia="Times New Roman" w:hAnsi="Arial" w:cs="Arial"/>
          <w:b/>
          <w:sz w:val="23"/>
          <w:szCs w:val="23"/>
          <w:lang w:eastAsia="pt-BR"/>
        </w:rPr>
        <w:t>Parecer</w:t>
      </w:r>
      <w:proofErr w:type="spellEnd"/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da CLJR e Comissão de Finanças, Orçamento e Tomada de Contas: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prosseguimento do PLC 05/2022, sem discussão e aprovado por unanimidade.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do PLC 05/2022: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sem discussão e aprovado </w:t>
      </w:r>
      <w:proofErr w:type="spellStart"/>
      <w:r>
        <w:rPr>
          <w:rFonts w:ascii="Arial" w:eastAsia="Times New Roman" w:hAnsi="Arial" w:cs="Arial"/>
          <w:sz w:val="23"/>
          <w:szCs w:val="23"/>
          <w:lang w:eastAsia="pt-BR"/>
        </w:rPr>
        <w:t>pro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 unanimidade. </w:t>
      </w:r>
      <w:r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PROJETO DE LEI COMPLEMENTAR Nº 09/2022 -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“Altera a Lei Complementar nº 41/2010, de 23 de Abril de 2010, dispõe sobre a criação de especialidade de tradutor e intérprete de língua brasileira de sinais - libras na estrutura do cargo de agente de serviço de apoio educacional - AGSAE I e dá outras providências”. </w:t>
      </w:r>
      <w:proofErr w:type="spellStart"/>
      <w:r>
        <w:rPr>
          <w:rFonts w:ascii="Arial" w:eastAsia="Times New Roman" w:hAnsi="Arial" w:cs="Arial"/>
          <w:b/>
          <w:sz w:val="23"/>
          <w:szCs w:val="23"/>
          <w:lang w:eastAsia="pt-BR"/>
        </w:rPr>
        <w:t>Parecer</w:t>
      </w:r>
      <w:proofErr w:type="spellEnd"/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da CLJR e Comissão de Educação: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prosseguimento do PLC 09/2022, sem discussão e aprovado por unanimidade.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do PLC 09/2022: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sem discussão e aprovado </w:t>
      </w:r>
      <w:proofErr w:type="spellStart"/>
      <w:r>
        <w:rPr>
          <w:rFonts w:ascii="Arial" w:eastAsia="Times New Roman" w:hAnsi="Arial" w:cs="Arial"/>
          <w:sz w:val="23"/>
          <w:szCs w:val="23"/>
          <w:lang w:eastAsia="pt-BR"/>
        </w:rPr>
        <w:t>pro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 unanimidade. Nada mais havendo a tratar, o senhor Presidente deu por encerrado os Trabalhos, antes, porém, agradeceu a presença dos senhores.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Encerramento às 21h50min. Do que para constar lavrou-se o presente.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6787A" w:rsidRDefault="0056787A">
      <w:pPr>
        <w:spacing w:after="0" w:line="240" w:lineRule="auto"/>
        <w:ind w:left="-142" w:firstLine="568"/>
        <w:jc w:val="both"/>
        <w:rPr>
          <w:rFonts w:ascii="Arial" w:hAnsi="Arial" w:cs="Arial"/>
          <w:i/>
          <w:sz w:val="23"/>
          <w:szCs w:val="23"/>
        </w:rPr>
      </w:pPr>
    </w:p>
    <w:p w:rsidR="0056787A" w:rsidRDefault="00BF2FAB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 xml:space="preserve">Fernando Vieira de Souza </w:t>
      </w:r>
    </w:p>
    <w:p w:rsidR="0056787A" w:rsidRDefault="00BF2FAB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=PRESIDENTE DA CÂMARA=</w:t>
      </w:r>
    </w:p>
    <w:p w:rsidR="0056787A" w:rsidRDefault="0056787A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</w:p>
    <w:p w:rsidR="0056787A" w:rsidRDefault="00BF2FAB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João Pedro Carvalho Rocha</w:t>
      </w:r>
    </w:p>
    <w:p w:rsidR="0056787A" w:rsidRDefault="00BF2FAB">
      <w:pPr>
        <w:spacing w:after="0" w:line="240" w:lineRule="auto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=SECRETÁRIO DA MESA=</w:t>
      </w:r>
    </w:p>
    <w:p w:rsidR="0056787A" w:rsidRDefault="0056787A">
      <w:pPr>
        <w:spacing w:line="360" w:lineRule="auto"/>
        <w:rPr>
          <w:rFonts w:ascii="TimesNewRomanPSMT" w:hAnsi="TimesNewRomanPSMT"/>
          <w:sz w:val="23"/>
          <w:szCs w:val="23"/>
        </w:rPr>
      </w:pPr>
    </w:p>
    <w:sectPr w:rsidR="0056787A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345C" w:rsidRDefault="0069345C">
      <w:pPr>
        <w:spacing w:after="0" w:line="240" w:lineRule="auto"/>
      </w:pPr>
      <w:r>
        <w:separator/>
      </w:r>
    </w:p>
  </w:endnote>
  <w:endnote w:type="continuationSeparator" w:id="0">
    <w:p w:rsidR="0069345C" w:rsidRDefault="00693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87A" w:rsidRDefault="00BF2FA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2" behindDoc="0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-711835</wp:posOffset>
          </wp:positionV>
          <wp:extent cx="7562850" cy="1330325"/>
          <wp:effectExtent l="0" t="0" r="0" b="0"/>
          <wp:wrapTight wrapText="bothSides">
            <wp:wrapPolygon edited="0">
              <wp:start x="-326" y="433"/>
              <wp:lineTo x="-326" y="21652"/>
              <wp:lineTo x="21919" y="21652"/>
              <wp:lineTo x="21919" y="433"/>
              <wp:lineTo x="-326" y="433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6_dv9F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w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kKMAAAAAAAAAAAAAAAAAAAIAAABb+f//AAAAAAIAAACf+///hi4AAC8IAAAAAAAAAAAAAJQ5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345C" w:rsidRDefault="0069345C">
      <w:pPr>
        <w:spacing w:after="0" w:line="240" w:lineRule="auto"/>
      </w:pPr>
      <w:r>
        <w:separator/>
      </w:r>
    </w:p>
  </w:footnote>
  <w:footnote w:type="continuationSeparator" w:id="0">
    <w:p w:rsidR="0069345C" w:rsidRDefault="00693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87A" w:rsidRDefault="00BF2FA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1" behindDoc="1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-478155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6_dv9F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CAAAAAAAAAAAAAAAAAAAAIAAABb+f//AAAAAAIAAAAP/f//hi4AACYHAAAAAAAAAAAAANP///8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87A"/>
    <w:rsid w:val="0056787A"/>
    <w:rsid w:val="0069345C"/>
    <w:rsid w:val="00817588"/>
    <w:rsid w:val="00BF2FAB"/>
    <w:rsid w:val="00D81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3517B"/>
  <w15:docId w15:val="{209DAE0C-C4EE-436D-8AF8-AFC69A6FB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Corpodetexto2">
    <w:name w:val="Body Text 2"/>
    <w:basedOn w:val="Normal"/>
    <w:qFormat/>
    <w:pPr>
      <w:spacing w:after="0" w:line="240" w:lineRule="auto"/>
      <w:jc w:val="both"/>
    </w:pPr>
    <w:rPr>
      <w:rFonts w:ascii="Times New Roman" w:eastAsia="Times New Roman" w:hAnsi="Times New Roman" w:cs="Calibri"/>
      <w:szCs w:val="24"/>
    </w:rPr>
  </w:style>
  <w:style w:type="paragraph" w:styleId="SemEspaamento">
    <w:name w:val="No Spacing"/>
    <w:qFormat/>
    <w:pPr>
      <w:spacing w:after="0" w:line="240" w:lineRule="auto"/>
    </w:p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xbe">
    <w:name w:val="_xbe"/>
  </w:style>
  <w:style w:type="character" w:customStyle="1" w:styleId="Corpodetexto2Char">
    <w:name w:val="Corpo de texto 2 Char"/>
    <w:rPr>
      <w:rFonts w:ascii="Times New Roman" w:eastAsia="Times New Roman" w:hAnsi="Times New Roman"/>
      <w:szCs w:val="24"/>
    </w:rPr>
  </w:style>
  <w:style w:type="character" w:customStyle="1" w:styleId="Corpodetexto2Char1">
    <w:name w:val="Corpo de texto 2 Char1"/>
    <w:basedOn w:val="Fontepargpadro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2155</Words>
  <Characters>11641</Characters>
  <Application>Microsoft Office Word</Application>
  <DocSecurity>0</DocSecurity>
  <Lines>97</Lines>
  <Paragraphs>27</Paragraphs>
  <ScaleCrop>false</ScaleCrop>
  <Company/>
  <LinksUpToDate>false</LinksUpToDate>
  <CharactersWithSpaces>13769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7</cp:revision>
  <cp:lastPrinted>2021-02-01T11:43:00Z</cp:lastPrinted>
  <dcterms:created xsi:type="dcterms:W3CDTF">2021-08-09T19:13:00Z</dcterms:created>
  <dcterms:modified xsi:type="dcterms:W3CDTF">2024-02-06T20:18:00Z</dcterms:modified>
</cp:coreProperties>
</file>