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9451CC" w:rsidRDefault="00B8283B" w:rsidP="00830B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451CC">
        <w:rPr>
          <w:rFonts w:ascii="Times New Roman" w:hAnsi="Times New Roman" w:cs="Times New Roman"/>
          <w:b/>
          <w:sz w:val="24"/>
          <w:szCs w:val="24"/>
          <w:u w:val="single"/>
        </w:rPr>
        <w:t xml:space="preserve">PARECER JURÍDICO Nº. </w:t>
      </w:r>
      <w:r w:rsidR="00E36171" w:rsidRPr="009451CC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DA554D" w:rsidRPr="009451CC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9451CC">
        <w:rPr>
          <w:rFonts w:ascii="Times New Roman" w:hAnsi="Times New Roman" w:cs="Times New Roman"/>
          <w:b/>
          <w:sz w:val="24"/>
          <w:szCs w:val="24"/>
          <w:u w:val="single"/>
        </w:rPr>
        <w:t>/20</w:t>
      </w:r>
      <w:r w:rsidR="00281B0F" w:rsidRPr="009451CC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871D6F" w:rsidRPr="009451CC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:rsidR="00B8283B" w:rsidRPr="009451CC" w:rsidRDefault="00B8283B" w:rsidP="00830B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51CC">
        <w:rPr>
          <w:rFonts w:ascii="Times New Roman" w:hAnsi="Times New Roman" w:cs="Times New Roman"/>
          <w:sz w:val="24"/>
          <w:szCs w:val="24"/>
        </w:rPr>
        <w:t xml:space="preserve">Referência: Projeto de </w:t>
      </w:r>
      <w:r w:rsidR="00E36171" w:rsidRPr="009451CC">
        <w:rPr>
          <w:rFonts w:ascii="Times New Roman" w:hAnsi="Times New Roman" w:cs="Times New Roman"/>
          <w:sz w:val="24"/>
          <w:szCs w:val="24"/>
        </w:rPr>
        <w:t>Lei nº 01</w:t>
      </w:r>
      <w:r w:rsidR="00DA554D" w:rsidRPr="009451CC">
        <w:rPr>
          <w:rFonts w:ascii="Times New Roman" w:hAnsi="Times New Roman" w:cs="Times New Roman"/>
          <w:sz w:val="24"/>
          <w:szCs w:val="24"/>
        </w:rPr>
        <w:t>5</w:t>
      </w:r>
      <w:r w:rsidR="006C0A24" w:rsidRPr="009451CC">
        <w:rPr>
          <w:rFonts w:ascii="Times New Roman" w:hAnsi="Times New Roman" w:cs="Times New Roman"/>
          <w:sz w:val="24"/>
          <w:szCs w:val="24"/>
        </w:rPr>
        <w:t xml:space="preserve">/2023 de </w:t>
      </w:r>
      <w:r w:rsidR="00E36171" w:rsidRPr="009451CC">
        <w:rPr>
          <w:rFonts w:ascii="Times New Roman" w:hAnsi="Times New Roman" w:cs="Times New Roman"/>
          <w:sz w:val="24"/>
          <w:szCs w:val="24"/>
        </w:rPr>
        <w:t>10</w:t>
      </w:r>
      <w:r w:rsidR="00871D6F" w:rsidRPr="009451CC">
        <w:rPr>
          <w:rFonts w:ascii="Times New Roman" w:hAnsi="Times New Roman" w:cs="Times New Roman"/>
          <w:sz w:val="24"/>
          <w:szCs w:val="24"/>
        </w:rPr>
        <w:t xml:space="preserve"> de maio </w:t>
      </w:r>
      <w:r w:rsidR="00035671" w:rsidRPr="009451CC">
        <w:rPr>
          <w:rFonts w:ascii="Times New Roman" w:hAnsi="Times New Roman" w:cs="Times New Roman"/>
          <w:sz w:val="24"/>
          <w:szCs w:val="24"/>
        </w:rPr>
        <w:t>2023</w:t>
      </w:r>
    </w:p>
    <w:p w:rsidR="00B8283B" w:rsidRPr="009451CC" w:rsidRDefault="00B8283B" w:rsidP="00830B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51CC">
        <w:rPr>
          <w:rFonts w:ascii="Times New Roman" w:hAnsi="Times New Roman" w:cs="Times New Roman"/>
          <w:sz w:val="24"/>
          <w:szCs w:val="24"/>
        </w:rPr>
        <w:t xml:space="preserve">Autoria: </w:t>
      </w:r>
      <w:r w:rsidR="00035671" w:rsidRPr="009451CC">
        <w:rPr>
          <w:rFonts w:ascii="Times New Roman" w:hAnsi="Times New Roman" w:cs="Times New Roman"/>
          <w:sz w:val="24"/>
          <w:szCs w:val="24"/>
        </w:rPr>
        <w:t xml:space="preserve">Executivo </w:t>
      </w:r>
      <w:r w:rsidRPr="009451CC">
        <w:rPr>
          <w:rFonts w:ascii="Times New Roman" w:hAnsi="Times New Roman" w:cs="Times New Roman"/>
          <w:sz w:val="24"/>
          <w:szCs w:val="24"/>
        </w:rPr>
        <w:t>Municipal</w:t>
      </w:r>
    </w:p>
    <w:p w:rsidR="00467925" w:rsidRPr="009451CC" w:rsidRDefault="00B8283B" w:rsidP="00830BAE">
      <w:pPr>
        <w:pStyle w:val="Normal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51CC">
        <w:rPr>
          <w:rFonts w:ascii="Times New Roman" w:hAnsi="Times New Roman" w:cs="Times New Roman"/>
          <w:sz w:val="24"/>
          <w:szCs w:val="24"/>
        </w:rPr>
        <w:t xml:space="preserve">Ementa: </w:t>
      </w:r>
      <w:r w:rsidR="00433B03" w:rsidRPr="009451CC">
        <w:rPr>
          <w:rFonts w:ascii="Times New Roman" w:hAnsi="Times New Roman" w:cs="Times New Roman"/>
          <w:sz w:val="24"/>
          <w:szCs w:val="24"/>
        </w:rPr>
        <w:t>“</w:t>
      </w:r>
      <w:r w:rsidR="00DA554D" w:rsidRPr="009451CC">
        <w:rPr>
          <w:rFonts w:ascii="Times New Roman" w:hAnsi="Times New Roman" w:cs="Times New Roman"/>
          <w:color w:val="000000" w:themeColor="text1"/>
          <w:sz w:val="24"/>
          <w:szCs w:val="24"/>
        </w:rPr>
        <w:t>INSTITUI NO MUNICÍPIO O POLO DE TURISMO CULTURAL HISTÓRICO – DECORRENTE DA HISTÓRIA E INFLUÊNCIA DA IMIGRAÇÃO JUDAICA EM NOSSO MUNICÍPIO</w:t>
      </w:r>
      <w:r w:rsidR="00433B03" w:rsidRPr="009451CC">
        <w:rPr>
          <w:rFonts w:ascii="Times New Roman" w:hAnsi="Times New Roman" w:cs="Times New Roman"/>
          <w:sz w:val="24"/>
          <w:szCs w:val="24"/>
        </w:rPr>
        <w:t>”</w:t>
      </w:r>
    </w:p>
    <w:p w:rsidR="00035671" w:rsidRPr="009451CC" w:rsidRDefault="00035671" w:rsidP="00830BAE">
      <w:pPr>
        <w:pStyle w:val="Normal1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9451CC" w:rsidRDefault="00B8283B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51CC">
        <w:rPr>
          <w:rFonts w:ascii="Times New Roman" w:hAnsi="Times New Roman" w:cs="Times New Roman"/>
          <w:b/>
          <w:sz w:val="24"/>
          <w:szCs w:val="24"/>
        </w:rPr>
        <w:t>I – RELATÓRIO</w:t>
      </w:r>
    </w:p>
    <w:p w:rsidR="006C0A24" w:rsidRPr="009451CC" w:rsidRDefault="006C0A24" w:rsidP="00830BAE">
      <w:pPr>
        <w:keepNext/>
        <w:spacing w:after="0" w:line="276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36171" w:rsidRPr="009451CC" w:rsidRDefault="00E36171" w:rsidP="00DA554D">
      <w:pPr>
        <w:pStyle w:val="Textoembloco1"/>
        <w:spacing w:line="276" w:lineRule="auto"/>
        <w:ind w:left="0" w:right="0" w:firstLine="1418"/>
        <w:jc w:val="both"/>
        <w:rPr>
          <w:bCs/>
        </w:rPr>
      </w:pPr>
      <w:r w:rsidRPr="009451CC">
        <w:t>Foi encaminhado a Assessoria Jurídica desta Casa, para emissão de parecer, o Projeto de Lei nº. 01</w:t>
      </w:r>
      <w:r w:rsidR="00DA554D" w:rsidRPr="009451CC">
        <w:t>5</w:t>
      </w:r>
      <w:r w:rsidRPr="009451CC">
        <w:t xml:space="preserve">/2023 de 10 de maio de 2023, de autoria do Executivo Municipal para </w:t>
      </w:r>
      <w:r w:rsidR="00DA554D" w:rsidRPr="009451CC">
        <w:rPr>
          <w:bCs/>
        </w:rPr>
        <w:t>instituir no município o Polo de Turismo Cultura Histórico – decorrente da História e Influência da imigração Judaica no Município.</w:t>
      </w:r>
    </w:p>
    <w:p w:rsidR="00E36171" w:rsidRPr="009451CC" w:rsidRDefault="00E36171" w:rsidP="00830BAE">
      <w:pPr>
        <w:pStyle w:val="Textoembloco1"/>
        <w:spacing w:line="276" w:lineRule="auto"/>
        <w:ind w:left="0" w:right="0" w:firstLine="1418"/>
        <w:jc w:val="both"/>
      </w:pPr>
      <w:r w:rsidRPr="009451CC">
        <w:t>É o sucinto relatório. Passo a análise jurídica.</w:t>
      </w:r>
    </w:p>
    <w:p w:rsidR="00DB10D7" w:rsidRPr="009451CC" w:rsidRDefault="00DB10D7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9451CC" w:rsidRDefault="00B8283B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51CC">
        <w:rPr>
          <w:rFonts w:ascii="Times New Roman" w:hAnsi="Times New Roman" w:cs="Times New Roman"/>
          <w:b/>
          <w:sz w:val="24"/>
          <w:szCs w:val="24"/>
        </w:rPr>
        <w:t>II- DA POSSIBILIDADE DE MANIFESTAÇÃO DA ASSESSORIA JURIDICA LEGISLATIVA</w:t>
      </w:r>
    </w:p>
    <w:p w:rsidR="00B8283B" w:rsidRPr="009451CC" w:rsidRDefault="00B8283B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9451CC">
        <w:rPr>
          <w:rFonts w:ascii="Times New Roman" w:hAnsi="Times New Roman" w:cs="Times New Roman"/>
          <w:sz w:val="24"/>
          <w:szCs w:val="24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9451CC">
        <w:rPr>
          <w:rFonts w:ascii="Times New Roman" w:hAnsi="Times New Roman" w:cs="Times New Roman"/>
          <w:sz w:val="24"/>
          <w:szCs w:val="24"/>
        </w:rPr>
        <w:t>, sendo estes representantes que melhor p</w:t>
      </w:r>
      <w:r w:rsidR="00995190" w:rsidRPr="009451CC">
        <w:rPr>
          <w:rFonts w:ascii="Times New Roman" w:hAnsi="Times New Roman" w:cs="Times New Roman"/>
          <w:sz w:val="24"/>
          <w:szCs w:val="24"/>
        </w:rPr>
        <w:t>odem analisar todas as circunstâ</w:t>
      </w:r>
      <w:r w:rsidR="005A3649" w:rsidRPr="009451CC">
        <w:rPr>
          <w:rFonts w:ascii="Times New Roman" w:hAnsi="Times New Roman" w:cs="Times New Roman"/>
          <w:sz w:val="24"/>
          <w:szCs w:val="24"/>
        </w:rPr>
        <w:t>ncias, questões sociais e políticas de cada proposição.</w:t>
      </w:r>
      <w:r w:rsidRPr="009451CC">
        <w:rPr>
          <w:rFonts w:ascii="Times New Roman" w:hAnsi="Times New Roman" w:cs="Times New Roman"/>
          <w:sz w:val="24"/>
          <w:szCs w:val="24"/>
        </w:rPr>
        <w:t xml:space="preserve"> Dessa forma, </w:t>
      </w:r>
      <w:r w:rsidRPr="009451CC">
        <w:rPr>
          <w:rFonts w:ascii="Times New Roman" w:hAnsi="Times New Roman" w:cs="Times New Roman"/>
          <w:b/>
          <w:bCs/>
          <w:i/>
          <w:iCs/>
          <w:sz w:val="24"/>
          <w:szCs w:val="24"/>
        </w:rPr>
        <w:t>a opinião jurídica exarada neste parecer não tem força vinculante, podendo seus fundamentos serem utilizados ou não pelos membros desta Casa</w:t>
      </w:r>
      <w:r w:rsidRPr="009451CC">
        <w:rPr>
          <w:rFonts w:ascii="Times New Roman" w:hAnsi="Times New Roman" w:cs="Times New Roman"/>
          <w:sz w:val="24"/>
          <w:szCs w:val="24"/>
        </w:rPr>
        <w:t>.</w:t>
      </w:r>
    </w:p>
    <w:p w:rsidR="00B8283B" w:rsidRPr="009451CC" w:rsidRDefault="00B8283B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9451CC">
        <w:rPr>
          <w:rFonts w:ascii="Times New Roman" w:hAnsi="Times New Roman" w:cs="Times New Roman"/>
          <w:sz w:val="24"/>
          <w:szCs w:val="24"/>
        </w:rPr>
        <w:t>A Lei Municipal nº 1</w:t>
      </w:r>
      <w:r w:rsidR="003E4A75" w:rsidRPr="009451CC">
        <w:rPr>
          <w:rFonts w:ascii="Times New Roman" w:hAnsi="Times New Roman" w:cs="Times New Roman"/>
          <w:sz w:val="24"/>
          <w:szCs w:val="24"/>
        </w:rPr>
        <w:t>.</w:t>
      </w:r>
      <w:r w:rsidRPr="009451CC">
        <w:rPr>
          <w:rFonts w:ascii="Times New Roman" w:hAnsi="Times New Roman" w:cs="Times New Roman"/>
          <w:sz w:val="24"/>
          <w:szCs w:val="24"/>
        </w:rPr>
        <w:t>015/14, em seu anexo II, dispõe sobre as atribuições da Assessoria Jurídica Legislativa, estabelecendo a emissão de parecer jurídico.</w:t>
      </w:r>
    </w:p>
    <w:p w:rsidR="009B2BCC" w:rsidRPr="009451CC" w:rsidRDefault="00B8283B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9451CC">
        <w:rPr>
          <w:rFonts w:ascii="Times New Roman" w:hAnsi="Times New Roman" w:cs="Times New Roman"/>
          <w:sz w:val="24"/>
          <w:szCs w:val="24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9451CC">
        <w:rPr>
          <w:rFonts w:ascii="Times New Roman" w:hAnsi="Times New Roman" w:cs="Times New Roman"/>
          <w:b/>
          <w:bCs/>
          <w:sz w:val="24"/>
          <w:szCs w:val="24"/>
        </w:rPr>
        <w:t xml:space="preserve">não havendo substituição e obrigatoriedade em sua aceitação </w:t>
      </w:r>
      <w:r w:rsidRPr="009451CC">
        <w:rPr>
          <w:rFonts w:ascii="Times New Roman" w:hAnsi="Times New Roman" w:cs="Times New Roman"/>
          <w:sz w:val="24"/>
          <w:szCs w:val="24"/>
        </w:rPr>
        <w:t>e, portanto, não atentando contra a soberania popular representada pela manifestação dos Vereadores.</w:t>
      </w:r>
    </w:p>
    <w:p w:rsidR="00833A6E" w:rsidRPr="009451CC" w:rsidRDefault="00833A6E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9451CC" w:rsidRDefault="00B8283B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51CC">
        <w:rPr>
          <w:rFonts w:ascii="Times New Roman" w:hAnsi="Times New Roman" w:cs="Times New Roman"/>
          <w:b/>
          <w:sz w:val="24"/>
          <w:szCs w:val="24"/>
        </w:rPr>
        <w:t>III- DA TÉCNICA LEGISLATIVA</w:t>
      </w:r>
    </w:p>
    <w:p w:rsidR="00785A58" w:rsidRPr="009451CC" w:rsidRDefault="00B8283B" w:rsidP="00830BAE">
      <w:pPr>
        <w:pStyle w:val="Default"/>
        <w:spacing w:line="276" w:lineRule="auto"/>
        <w:ind w:firstLine="1418"/>
        <w:jc w:val="both"/>
      </w:pPr>
      <w:r w:rsidRPr="009451CC"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E36171" w:rsidRPr="009451CC" w:rsidRDefault="00E36171" w:rsidP="00830BAE">
      <w:pPr>
        <w:pStyle w:val="Default"/>
        <w:spacing w:line="276" w:lineRule="auto"/>
        <w:jc w:val="both"/>
      </w:pPr>
    </w:p>
    <w:p w:rsidR="00035671" w:rsidRPr="009451CC" w:rsidRDefault="00703865" w:rsidP="00546868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51CC">
        <w:rPr>
          <w:rFonts w:ascii="Times New Roman" w:hAnsi="Times New Roman" w:cs="Times New Roman"/>
          <w:b/>
          <w:sz w:val="24"/>
          <w:szCs w:val="24"/>
        </w:rPr>
        <w:t xml:space="preserve">IV- </w:t>
      </w:r>
      <w:r w:rsidR="00E943FE" w:rsidRPr="009451CC">
        <w:rPr>
          <w:rFonts w:ascii="Times New Roman" w:hAnsi="Times New Roman" w:cs="Times New Roman"/>
          <w:b/>
          <w:sz w:val="24"/>
          <w:szCs w:val="24"/>
        </w:rPr>
        <w:t>DA ANÁ</w:t>
      </w:r>
      <w:r w:rsidR="00B8283B" w:rsidRPr="009451CC">
        <w:rPr>
          <w:rFonts w:ascii="Times New Roman" w:hAnsi="Times New Roman" w:cs="Times New Roman"/>
          <w:b/>
          <w:sz w:val="24"/>
          <w:szCs w:val="24"/>
        </w:rPr>
        <w:t>LISE JURÍDICA</w:t>
      </w:r>
    </w:p>
    <w:p w:rsidR="00DA554D" w:rsidRPr="009451CC" w:rsidRDefault="00E36171" w:rsidP="009451CC">
      <w:pPr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9451CC">
        <w:rPr>
          <w:rFonts w:ascii="Times New Roman" w:hAnsi="Times New Roman" w:cs="Times New Roman"/>
          <w:color w:val="000000"/>
          <w:sz w:val="24"/>
          <w:szCs w:val="24"/>
        </w:rPr>
        <w:t xml:space="preserve">O presente projeto tem por objetivo </w:t>
      </w:r>
      <w:r w:rsidR="00DA554D" w:rsidRPr="009451CC">
        <w:rPr>
          <w:rFonts w:ascii="Times New Roman" w:hAnsi="Times New Roman" w:cs="Times New Roman"/>
          <w:color w:val="000000"/>
          <w:sz w:val="24"/>
          <w:szCs w:val="24"/>
        </w:rPr>
        <w:t xml:space="preserve">a criação do Polo Cultural </w:t>
      </w:r>
      <w:r w:rsidR="00DA554D" w:rsidRPr="009451CC">
        <w:rPr>
          <w:rFonts w:ascii="Times New Roman" w:hAnsi="Times New Roman" w:cs="Times New Roman"/>
          <w:sz w:val="24"/>
          <w:szCs w:val="24"/>
        </w:rPr>
        <w:t xml:space="preserve">– decorrente da História e Influência da imigração Judaica no Município. Prevê a criação de um cargo </w:t>
      </w:r>
      <w:r w:rsidR="00DA554D" w:rsidRPr="009451CC">
        <w:rPr>
          <w:rFonts w:ascii="Times New Roman" w:hAnsi="Times New Roman" w:cs="Times New Roman"/>
          <w:sz w:val="24"/>
          <w:szCs w:val="24"/>
        </w:rPr>
        <w:lastRenderedPageBreak/>
        <w:t xml:space="preserve">de coordenador do Polo de Turismo Cultural Histórico, o qual irá coordenará uma comissão que está criando-se no artigo 7º do referido projeto, o qual será nomeado por portaria, dentro os servidores municipais e executará a atividade concomitante com a atribuições do seu cargo. </w:t>
      </w:r>
    </w:p>
    <w:p w:rsidR="00E36171" w:rsidRPr="009451CC" w:rsidRDefault="00DA554D" w:rsidP="009451CC">
      <w:pPr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9451CC">
        <w:rPr>
          <w:rFonts w:ascii="Times New Roman" w:hAnsi="Times New Roman" w:cs="Times New Roman"/>
          <w:sz w:val="24"/>
          <w:szCs w:val="24"/>
        </w:rPr>
        <w:t xml:space="preserve">Por fim, </w:t>
      </w:r>
      <w:r w:rsidR="00830BAE" w:rsidRPr="009451CC">
        <w:rPr>
          <w:rFonts w:ascii="Times New Roman" w:hAnsi="Times New Roman" w:cs="Times New Roman"/>
          <w:sz w:val="24"/>
          <w:szCs w:val="24"/>
        </w:rPr>
        <w:t>prevê</w:t>
      </w:r>
      <w:r w:rsidR="00C11315" w:rsidRPr="009451CC">
        <w:rPr>
          <w:rFonts w:ascii="Times New Roman" w:hAnsi="Times New Roman" w:cs="Times New Roman"/>
          <w:sz w:val="24"/>
          <w:szCs w:val="24"/>
        </w:rPr>
        <w:t xml:space="preserve"> a cria</w:t>
      </w:r>
      <w:r w:rsidRPr="009451CC">
        <w:rPr>
          <w:rFonts w:ascii="Times New Roman" w:hAnsi="Times New Roman" w:cs="Times New Roman"/>
          <w:sz w:val="24"/>
          <w:szCs w:val="24"/>
        </w:rPr>
        <w:t>ção de um crédito especial de 60</w:t>
      </w:r>
      <w:r w:rsidR="00C11315" w:rsidRPr="009451CC">
        <w:rPr>
          <w:rFonts w:ascii="Times New Roman" w:hAnsi="Times New Roman" w:cs="Times New Roman"/>
          <w:sz w:val="24"/>
          <w:szCs w:val="24"/>
        </w:rPr>
        <w:t>.000,00 por exercício</w:t>
      </w:r>
      <w:r w:rsidR="00830BAE" w:rsidRPr="009451CC">
        <w:rPr>
          <w:rFonts w:ascii="Times New Roman" w:hAnsi="Times New Roman" w:cs="Times New Roman"/>
          <w:sz w:val="24"/>
          <w:szCs w:val="24"/>
        </w:rPr>
        <w:t xml:space="preserve">, para </w:t>
      </w:r>
      <w:r w:rsidRPr="009451CC">
        <w:rPr>
          <w:rFonts w:ascii="Times New Roman" w:hAnsi="Times New Roman" w:cs="Times New Roman"/>
          <w:sz w:val="24"/>
          <w:szCs w:val="24"/>
        </w:rPr>
        <w:t>o desenvolvimento do Polo Cultural.</w:t>
      </w:r>
    </w:p>
    <w:p w:rsidR="00830BAE" w:rsidRPr="009451CC" w:rsidRDefault="00830BAE" w:rsidP="009451CC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9451CC">
        <w:rPr>
          <w:rFonts w:ascii="Times New Roman" w:hAnsi="Times New Roman" w:cs="Times New Roman"/>
          <w:sz w:val="24"/>
          <w:szCs w:val="24"/>
        </w:rPr>
        <w:t>Primeiramente, destaca-se que cabe ao Município legislar “</w:t>
      </w:r>
      <w:r w:rsidRPr="009451CC">
        <w:rPr>
          <w:rFonts w:ascii="Times New Roman" w:hAnsi="Times New Roman" w:cs="Times New Roman"/>
          <w:i/>
          <w:sz w:val="24"/>
          <w:szCs w:val="24"/>
        </w:rPr>
        <w:t>sobre assuntos de interesse local</w:t>
      </w:r>
      <w:r w:rsidRPr="009451CC">
        <w:rPr>
          <w:rFonts w:ascii="Times New Roman" w:hAnsi="Times New Roman" w:cs="Times New Roman"/>
          <w:sz w:val="24"/>
          <w:szCs w:val="24"/>
        </w:rPr>
        <w:t>”, com base legal no artigo 30, inciso I, da Constituição Federal.</w:t>
      </w:r>
    </w:p>
    <w:p w:rsidR="00F72DE6" w:rsidRPr="009451CC" w:rsidRDefault="00F72DE6" w:rsidP="009451CC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830BAE" w:rsidRPr="009451CC" w:rsidRDefault="00F72DE6" w:rsidP="009451CC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9451CC">
        <w:rPr>
          <w:rFonts w:ascii="Times New Roman" w:hAnsi="Times New Roman" w:cs="Times New Roman"/>
          <w:sz w:val="24"/>
          <w:szCs w:val="24"/>
        </w:rPr>
        <w:t>A instituição de um Polo Cultural em um município é de extrema importância do ponto de vista jurídico, uma vez que promove o desenvolvimento cultural, social e econômico da região. A criação de um espaço dedicado à cultura traz benefícios significativos para a comunidade local, e a fundamentação jurídica para tal empreendimento é sólida.</w:t>
      </w:r>
    </w:p>
    <w:p w:rsidR="00F72DE6" w:rsidRPr="009451CC" w:rsidRDefault="00F72DE6" w:rsidP="009451CC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F72DE6" w:rsidRPr="009451CC" w:rsidRDefault="00F72DE6" w:rsidP="009451CC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9451CC">
        <w:rPr>
          <w:rFonts w:ascii="Times New Roman" w:hAnsi="Times New Roman" w:cs="Times New Roman"/>
          <w:sz w:val="24"/>
          <w:szCs w:val="24"/>
        </w:rPr>
        <w:t>Primeiramente, a Constituição Federal de 1988 estabelece em seu artigo 215 o dever do Estado de garantir o pleno exercício dos direitos culturais e o acesso à cultura como um direito fundamental de todo cidadão. Nesse sentido, a criação de um Polo Cultural é uma forma concreta de cumprir essa determinação constitucional, proporcionando um local destinado à promoção da cultura em suas mais diversas manifestações.</w:t>
      </w:r>
    </w:p>
    <w:p w:rsidR="00F72DE6" w:rsidRPr="009451CC" w:rsidRDefault="00F72DE6" w:rsidP="00830BAE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F72DE6" w:rsidRPr="009451CC" w:rsidRDefault="00F72DE6" w:rsidP="00830BAE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1CC">
        <w:rPr>
          <w:rFonts w:ascii="Times New Roman" w:hAnsi="Times New Roman" w:cs="Times New Roman"/>
          <w:sz w:val="24"/>
          <w:szCs w:val="24"/>
        </w:rPr>
        <w:t>A Lei Orgânica Municipal prevê em seu artigo 7º, inciso</w:t>
      </w:r>
    </w:p>
    <w:p w:rsidR="00F72DE6" w:rsidRPr="009451CC" w:rsidRDefault="00F72DE6" w:rsidP="00830BAE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F72DE6" w:rsidRPr="009451CC" w:rsidRDefault="00F72DE6" w:rsidP="00F72DE6">
      <w:pPr>
        <w:spacing w:after="0" w:line="276" w:lineRule="auto"/>
        <w:ind w:left="1418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9451CC">
        <w:rPr>
          <w:rFonts w:ascii="Times New Roman" w:hAnsi="Times New Roman" w:cs="Times New Roman"/>
        </w:rPr>
        <w:t xml:space="preserve"> </w:t>
      </w:r>
      <w:r w:rsidRPr="009451CC">
        <w:rPr>
          <w:rFonts w:ascii="Times New Roman" w:hAnsi="Times New Roman" w:cs="Times New Roman"/>
          <w:b/>
          <w:bCs/>
          <w:shd w:val="clear" w:color="auto" w:fill="FFFFFF"/>
        </w:rPr>
        <w:t>Art. 7º</w:t>
      </w:r>
      <w:r w:rsidRPr="009451CC">
        <w:rPr>
          <w:rFonts w:ascii="Times New Roman" w:hAnsi="Times New Roman" w:cs="Times New Roman"/>
          <w:shd w:val="clear" w:color="auto" w:fill="FFFFFF"/>
        </w:rPr>
        <w:t> Compete, ainda, ao Município, concorrentemente com a União ou o Estado, ou supletivamente a eles: </w:t>
      </w:r>
    </w:p>
    <w:p w:rsidR="00F72DE6" w:rsidRPr="009451CC" w:rsidRDefault="00F72DE6" w:rsidP="00F72DE6">
      <w:pPr>
        <w:spacing w:after="0" w:line="276" w:lineRule="auto"/>
        <w:ind w:left="1418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9451CC">
        <w:rPr>
          <w:rFonts w:ascii="Times New Roman" w:hAnsi="Times New Roman" w:cs="Times New Roman"/>
          <w:b/>
          <w:bCs/>
          <w:shd w:val="clear" w:color="auto" w:fill="FFFFFF"/>
        </w:rPr>
        <w:t>(...)</w:t>
      </w:r>
    </w:p>
    <w:p w:rsidR="00F72DE6" w:rsidRPr="009451CC" w:rsidRDefault="00F72DE6" w:rsidP="00F72DE6">
      <w:pPr>
        <w:spacing w:after="0" w:line="276" w:lineRule="auto"/>
        <w:ind w:left="1418"/>
        <w:jc w:val="both"/>
        <w:rPr>
          <w:rFonts w:ascii="Times New Roman" w:hAnsi="Times New Roman" w:cs="Times New Roman"/>
          <w:shd w:val="clear" w:color="auto" w:fill="FFFFFF"/>
        </w:rPr>
      </w:pPr>
      <w:r w:rsidRPr="009451CC">
        <w:rPr>
          <w:rFonts w:ascii="Times New Roman" w:hAnsi="Times New Roman" w:cs="Times New Roman"/>
          <w:shd w:val="clear" w:color="auto" w:fill="FFFFFF"/>
        </w:rPr>
        <w:t> </w:t>
      </w:r>
      <w:r w:rsidRPr="009451CC">
        <w:rPr>
          <w:rFonts w:ascii="Times New Roman" w:hAnsi="Times New Roman" w:cs="Times New Roman"/>
          <w:b/>
          <w:bCs/>
          <w:shd w:val="clear" w:color="auto" w:fill="FFFFFF"/>
        </w:rPr>
        <w:t>VI -</w:t>
      </w:r>
      <w:r w:rsidRPr="009451CC">
        <w:rPr>
          <w:rFonts w:ascii="Times New Roman" w:hAnsi="Times New Roman" w:cs="Times New Roman"/>
          <w:shd w:val="clear" w:color="auto" w:fill="FFFFFF"/>
        </w:rPr>
        <w:t> Proteger os documentos, as obras e outros bens de valor histórico, artístico e cultural, os monumentos, as paisagens naturais notáveis e os sítios arqueológicos;</w:t>
      </w:r>
    </w:p>
    <w:p w:rsidR="00F72DE6" w:rsidRPr="009451CC" w:rsidRDefault="00F72DE6" w:rsidP="00F72DE6">
      <w:pPr>
        <w:spacing w:after="0" w:line="276" w:lineRule="auto"/>
        <w:ind w:left="1418"/>
        <w:jc w:val="both"/>
        <w:rPr>
          <w:rFonts w:ascii="Times New Roman" w:hAnsi="Times New Roman" w:cs="Times New Roman"/>
        </w:rPr>
      </w:pPr>
    </w:p>
    <w:p w:rsidR="008F1E21" w:rsidRPr="009451CC" w:rsidRDefault="008F1E21" w:rsidP="008F1E21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9451CC">
        <w:rPr>
          <w:rFonts w:ascii="Times New Roman" w:hAnsi="Times New Roman" w:cs="Times New Roman"/>
          <w:sz w:val="24"/>
          <w:szCs w:val="24"/>
        </w:rPr>
        <w:t xml:space="preserve">O Município, reconhecendo a importância da valorização e difusão das manifestações culturais, estabelece em seu arcabouço legal o art. 120, que prevê o apoio e incentivo a essas expressões, dando prioridade àquelas diretamente ligadas à história do Município, sua comunidade e seus bens. </w:t>
      </w:r>
    </w:p>
    <w:p w:rsidR="008F1E21" w:rsidRPr="009451CC" w:rsidRDefault="008F1E21" w:rsidP="008F1E21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9451CC">
        <w:rPr>
          <w:rFonts w:ascii="Times New Roman" w:hAnsi="Times New Roman" w:cs="Times New Roman"/>
          <w:sz w:val="24"/>
          <w:szCs w:val="24"/>
        </w:rPr>
        <w:t xml:space="preserve">Além disso, o art. 121 da LOM assegura uma série de direitos culturais aos cidadãos, incluindo a liberdade de criação e expressão artística, o acesso à educação artística, o amplo acesso a todas as formas de expressão cultural, o apoio e incentivo </w:t>
      </w:r>
      <w:proofErr w:type="gramStart"/>
      <w:r w:rsidRPr="009451CC">
        <w:rPr>
          <w:rFonts w:ascii="Times New Roman" w:hAnsi="Times New Roman" w:cs="Times New Roman"/>
          <w:sz w:val="24"/>
          <w:szCs w:val="24"/>
        </w:rPr>
        <w:t>à</w:t>
      </w:r>
      <w:proofErr w:type="gramEnd"/>
      <w:r w:rsidRPr="009451CC">
        <w:rPr>
          <w:rFonts w:ascii="Times New Roman" w:hAnsi="Times New Roman" w:cs="Times New Roman"/>
          <w:sz w:val="24"/>
          <w:szCs w:val="24"/>
        </w:rPr>
        <w:t xml:space="preserve"> produção, difusão e circulação dos bens culturais, bem como o acesso ao patrimônio cultural do município.</w:t>
      </w:r>
    </w:p>
    <w:p w:rsidR="008F1E21" w:rsidRPr="009451CC" w:rsidRDefault="008F1E21" w:rsidP="008F1E21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9451CC">
        <w:rPr>
          <w:rFonts w:ascii="Times New Roman" w:hAnsi="Times New Roman" w:cs="Times New Roman"/>
          <w:sz w:val="24"/>
          <w:szCs w:val="24"/>
        </w:rPr>
        <w:lastRenderedPageBreak/>
        <w:t xml:space="preserve"> Essa abrangência engloba desde formas de expressão até conjuntos urbanos e sítios de valor histórico, paisagístico, artístico, arqueológico, científico e ecológico. </w:t>
      </w:r>
    </w:p>
    <w:p w:rsidR="00F72DE6" w:rsidRPr="009451CC" w:rsidRDefault="008F1E21" w:rsidP="008F1E21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9451CC">
        <w:rPr>
          <w:rFonts w:ascii="Times New Roman" w:hAnsi="Times New Roman" w:cs="Times New Roman"/>
          <w:sz w:val="24"/>
          <w:szCs w:val="24"/>
        </w:rPr>
        <w:t>Para garantir a concretização desses direitos, o Município prevê a destinação de recursos por meio de dotação orçamentária específica, além de estabelecer a responsabilidade da administração pública em gerir a documentação governamental para disponibilização à consulta da população.</w:t>
      </w:r>
    </w:p>
    <w:p w:rsidR="008F1E21" w:rsidRPr="009451CC" w:rsidRDefault="008F1E21" w:rsidP="008F1E21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9451CC">
        <w:rPr>
          <w:rFonts w:ascii="Times New Roman" w:hAnsi="Times New Roman" w:cs="Times New Roman"/>
          <w:sz w:val="24"/>
          <w:szCs w:val="24"/>
        </w:rPr>
        <w:t xml:space="preserve">Para melhor explicação, segue </w:t>
      </w:r>
      <w:r w:rsidRPr="009451CC">
        <w:rPr>
          <w:rFonts w:ascii="Times New Roman" w:hAnsi="Times New Roman" w:cs="Times New Roman"/>
          <w:i/>
          <w:sz w:val="24"/>
          <w:szCs w:val="24"/>
        </w:rPr>
        <w:t xml:space="preserve">in </w:t>
      </w:r>
      <w:proofErr w:type="spellStart"/>
      <w:r w:rsidRPr="009451CC">
        <w:rPr>
          <w:rFonts w:ascii="Times New Roman" w:hAnsi="Times New Roman" w:cs="Times New Roman"/>
          <w:i/>
          <w:sz w:val="24"/>
          <w:szCs w:val="24"/>
        </w:rPr>
        <w:t>verbis</w:t>
      </w:r>
      <w:proofErr w:type="spellEnd"/>
      <w:r w:rsidRPr="009451CC">
        <w:rPr>
          <w:rFonts w:ascii="Times New Roman" w:hAnsi="Times New Roman" w:cs="Times New Roman"/>
          <w:sz w:val="24"/>
          <w:szCs w:val="24"/>
        </w:rPr>
        <w:t xml:space="preserve"> os artigos da Lei Orgânica Municipal:</w:t>
      </w:r>
    </w:p>
    <w:p w:rsidR="008F1E21" w:rsidRPr="009451CC" w:rsidRDefault="008F1E21" w:rsidP="008F1E21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F72DE6" w:rsidRPr="009451CC" w:rsidRDefault="00F72DE6" w:rsidP="00F72DE6">
      <w:pPr>
        <w:spacing w:after="0" w:line="276" w:lineRule="auto"/>
        <w:ind w:left="1418"/>
        <w:jc w:val="both"/>
        <w:rPr>
          <w:rFonts w:ascii="Times New Roman" w:hAnsi="Times New Roman" w:cs="Times New Roman"/>
        </w:rPr>
      </w:pPr>
      <w:r w:rsidRPr="009451CC">
        <w:rPr>
          <w:rFonts w:ascii="Times New Roman" w:hAnsi="Times New Roman" w:cs="Times New Roman"/>
        </w:rPr>
        <w:t>Art. 120. O Município apoiará a incentivará a valorização e a difusão das manifestações culturais, prioritariamente, as diretamente ligadas à história do Município, a sua comunidade aos seus bens.</w:t>
      </w:r>
    </w:p>
    <w:p w:rsidR="00F72DE6" w:rsidRPr="009451CC" w:rsidRDefault="00F72DE6" w:rsidP="00F72DE6">
      <w:pPr>
        <w:spacing w:after="0" w:line="276" w:lineRule="auto"/>
        <w:ind w:left="1418"/>
        <w:jc w:val="both"/>
        <w:rPr>
          <w:rFonts w:ascii="Times New Roman" w:hAnsi="Times New Roman" w:cs="Times New Roman"/>
        </w:rPr>
      </w:pPr>
    </w:p>
    <w:p w:rsidR="00F72DE6" w:rsidRPr="009451CC" w:rsidRDefault="00F72DE6" w:rsidP="00F72DE6">
      <w:pPr>
        <w:spacing w:after="0" w:line="276" w:lineRule="auto"/>
        <w:ind w:left="1418"/>
        <w:jc w:val="both"/>
        <w:rPr>
          <w:rFonts w:ascii="Times New Roman" w:hAnsi="Times New Roman" w:cs="Times New Roman"/>
        </w:rPr>
      </w:pPr>
      <w:r w:rsidRPr="009451CC">
        <w:rPr>
          <w:rFonts w:ascii="Times New Roman" w:hAnsi="Times New Roman" w:cs="Times New Roman"/>
        </w:rPr>
        <w:t>Art. 121. Constituem direitos culturais garantidos pelo Município:</w:t>
      </w:r>
    </w:p>
    <w:p w:rsidR="00F72DE6" w:rsidRPr="009451CC" w:rsidRDefault="00F72DE6" w:rsidP="00F72DE6">
      <w:pPr>
        <w:spacing w:after="0" w:line="276" w:lineRule="auto"/>
        <w:ind w:left="1418"/>
        <w:jc w:val="both"/>
        <w:rPr>
          <w:rFonts w:ascii="Times New Roman" w:hAnsi="Times New Roman" w:cs="Times New Roman"/>
        </w:rPr>
      </w:pPr>
      <w:r w:rsidRPr="009451CC">
        <w:rPr>
          <w:rFonts w:ascii="Times New Roman" w:hAnsi="Times New Roman" w:cs="Times New Roman"/>
        </w:rPr>
        <w:t xml:space="preserve">   I - </w:t>
      </w:r>
      <w:proofErr w:type="gramStart"/>
      <w:r w:rsidRPr="009451CC">
        <w:rPr>
          <w:rFonts w:ascii="Times New Roman" w:hAnsi="Times New Roman" w:cs="Times New Roman"/>
        </w:rPr>
        <w:t>a</w:t>
      </w:r>
      <w:proofErr w:type="gramEnd"/>
      <w:r w:rsidRPr="009451CC">
        <w:rPr>
          <w:rFonts w:ascii="Times New Roman" w:hAnsi="Times New Roman" w:cs="Times New Roman"/>
        </w:rPr>
        <w:t xml:space="preserve"> liberdade de criação e expressão artística;</w:t>
      </w:r>
    </w:p>
    <w:p w:rsidR="00F72DE6" w:rsidRPr="009451CC" w:rsidRDefault="00F72DE6" w:rsidP="00F72DE6">
      <w:pPr>
        <w:spacing w:after="0" w:line="276" w:lineRule="auto"/>
        <w:ind w:left="1418"/>
        <w:jc w:val="both"/>
        <w:rPr>
          <w:rFonts w:ascii="Times New Roman" w:hAnsi="Times New Roman" w:cs="Times New Roman"/>
        </w:rPr>
      </w:pPr>
      <w:r w:rsidRPr="009451CC">
        <w:rPr>
          <w:rFonts w:ascii="Times New Roman" w:hAnsi="Times New Roman" w:cs="Times New Roman"/>
        </w:rPr>
        <w:t xml:space="preserve">   II - </w:t>
      </w:r>
      <w:proofErr w:type="gramStart"/>
      <w:r w:rsidRPr="009451CC">
        <w:rPr>
          <w:rFonts w:ascii="Times New Roman" w:hAnsi="Times New Roman" w:cs="Times New Roman"/>
        </w:rPr>
        <w:t>o</w:t>
      </w:r>
      <w:proofErr w:type="gramEnd"/>
      <w:r w:rsidRPr="009451CC">
        <w:rPr>
          <w:rFonts w:ascii="Times New Roman" w:hAnsi="Times New Roman" w:cs="Times New Roman"/>
        </w:rPr>
        <w:t xml:space="preserve"> acesso à educação artística e ao desenvolvimento da criatividade, principalmente nos estabelecimentos de ensino, nos centros culturais e espaços de associações de bairros;</w:t>
      </w:r>
    </w:p>
    <w:p w:rsidR="00F72DE6" w:rsidRPr="009451CC" w:rsidRDefault="00F72DE6" w:rsidP="00F72DE6">
      <w:pPr>
        <w:spacing w:after="0" w:line="276" w:lineRule="auto"/>
        <w:ind w:left="1418"/>
        <w:jc w:val="both"/>
        <w:rPr>
          <w:rFonts w:ascii="Times New Roman" w:hAnsi="Times New Roman" w:cs="Times New Roman"/>
        </w:rPr>
      </w:pPr>
      <w:r w:rsidRPr="009451CC">
        <w:rPr>
          <w:rFonts w:ascii="Times New Roman" w:hAnsi="Times New Roman" w:cs="Times New Roman"/>
        </w:rPr>
        <w:t xml:space="preserve">   III - o amplo acesso a todas as formas de expressão cultural, das populares às eruditas e das regionais às universais;</w:t>
      </w:r>
    </w:p>
    <w:p w:rsidR="00F72DE6" w:rsidRPr="009451CC" w:rsidRDefault="00F72DE6" w:rsidP="00F72DE6">
      <w:pPr>
        <w:spacing w:after="0" w:line="276" w:lineRule="auto"/>
        <w:ind w:left="1418"/>
        <w:jc w:val="both"/>
        <w:rPr>
          <w:rFonts w:ascii="Times New Roman" w:hAnsi="Times New Roman" w:cs="Times New Roman"/>
        </w:rPr>
      </w:pPr>
      <w:r w:rsidRPr="009451CC">
        <w:rPr>
          <w:rFonts w:ascii="Times New Roman" w:hAnsi="Times New Roman" w:cs="Times New Roman"/>
        </w:rPr>
        <w:t xml:space="preserve">   IV - </w:t>
      </w:r>
      <w:proofErr w:type="gramStart"/>
      <w:r w:rsidRPr="009451CC">
        <w:rPr>
          <w:rFonts w:ascii="Times New Roman" w:hAnsi="Times New Roman" w:cs="Times New Roman"/>
        </w:rPr>
        <w:t>o</w:t>
      </w:r>
      <w:proofErr w:type="gramEnd"/>
      <w:r w:rsidRPr="009451CC">
        <w:rPr>
          <w:rFonts w:ascii="Times New Roman" w:hAnsi="Times New Roman" w:cs="Times New Roman"/>
        </w:rPr>
        <w:t xml:space="preserve"> apoio e incentivo à produção, difusão e circulação dos bens culturais;</w:t>
      </w:r>
    </w:p>
    <w:p w:rsidR="00F72DE6" w:rsidRPr="009451CC" w:rsidRDefault="00F72DE6" w:rsidP="00F72DE6">
      <w:pPr>
        <w:spacing w:after="0" w:line="276" w:lineRule="auto"/>
        <w:ind w:left="1418"/>
        <w:jc w:val="both"/>
        <w:rPr>
          <w:rFonts w:ascii="Times New Roman" w:hAnsi="Times New Roman" w:cs="Times New Roman"/>
        </w:rPr>
      </w:pPr>
      <w:r w:rsidRPr="009451CC">
        <w:rPr>
          <w:rFonts w:ascii="Times New Roman" w:hAnsi="Times New Roman" w:cs="Times New Roman"/>
        </w:rPr>
        <w:t xml:space="preserve">   V - </w:t>
      </w:r>
      <w:proofErr w:type="gramStart"/>
      <w:r w:rsidRPr="009451CC">
        <w:rPr>
          <w:rFonts w:ascii="Times New Roman" w:hAnsi="Times New Roman" w:cs="Times New Roman"/>
        </w:rPr>
        <w:t>o</w:t>
      </w:r>
      <w:proofErr w:type="gramEnd"/>
      <w:r w:rsidRPr="009451CC">
        <w:rPr>
          <w:rFonts w:ascii="Times New Roman" w:hAnsi="Times New Roman" w:cs="Times New Roman"/>
        </w:rPr>
        <w:t xml:space="preserve"> aceso ao patrimônio cultural do município, estendendo-se como tal: o patrimônio natural e os bens de natureza material e imaterial, portadores de referência à identidade, à ação e à memória dos diferentes grupos formadores da sociedade local, incluindo-se esses bens:</w:t>
      </w:r>
    </w:p>
    <w:p w:rsidR="00F72DE6" w:rsidRPr="009451CC" w:rsidRDefault="00F72DE6" w:rsidP="00F72DE6">
      <w:pPr>
        <w:spacing w:after="0" w:line="276" w:lineRule="auto"/>
        <w:ind w:left="1418"/>
        <w:jc w:val="both"/>
        <w:rPr>
          <w:rFonts w:ascii="Times New Roman" w:hAnsi="Times New Roman" w:cs="Times New Roman"/>
        </w:rPr>
      </w:pPr>
      <w:r w:rsidRPr="009451CC">
        <w:rPr>
          <w:rFonts w:ascii="Times New Roman" w:hAnsi="Times New Roman" w:cs="Times New Roman"/>
        </w:rPr>
        <w:t xml:space="preserve">      a) as formas de expressão;</w:t>
      </w:r>
    </w:p>
    <w:p w:rsidR="00F72DE6" w:rsidRPr="009451CC" w:rsidRDefault="00F72DE6" w:rsidP="00F72DE6">
      <w:pPr>
        <w:spacing w:after="0" w:line="276" w:lineRule="auto"/>
        <w:ind w:left="1418"/>
        <w:jc w:val="both"/>
        <w:rPr>
          <w:rFonts w:ascii="Times New Roman" w:hAnsi="Times New Roman" w:cs="Times New Roman"/>
        </w:rPr>
      </w:pPr>
      <w:r w:rsidRPr="009451CC">
        <w:rPr>
          <w:rFonts w:ascii="Times New Roman" w:hAnsi="Times New Roman" w:cs="Times New Roman"/>
        </w:rPr>
        <w:t xml:space="preserve">      b) os modos de criar;</w:t>
      </w:r>
    </w:p>
    <w:p w:rsidR="00F72DE6" w:rsidRPr="009451CC" w:rsidRDefault="00F72DE6" w:rsidP="00F72DE6">
      <w:pPr>
        <w:spacing w:after="0" w:line="276" w:lineRule="auto"/>
        <w:ind w:left="1418"/>
        <w:jc w:val="both"/>
        <w:rPr>
          <w:rFonts w:ascii="Times New Roman" w:hAnsi="Times New Roman" w:cs="Times New Roman"/>
        </w:rPr>
      </w:pPr>
      <w:r w:rsidRPr="009451CC">
        <w:rPr>
          <w:rFonts w:ascii="Times New Roman" w:hAnsi="Times New Roman" w:cs="Times New Roman"/>
        </w:rPr>
        <w:t xml:space="preserve">      c) as criações artísticas, científica e tecnológica;</w:t>
      </w:r>
    </w:p>
    <w:p w:rsidR="00F72DE6" w:rsidRPr="009451CC" w:rsidRDefault="00F72DE6" w:rsidP="00F72DE6">
      <w:pPr>
        <w:spacing w:after="0" w:line="276" w:lineRule="auto"/>
        <w:ind w:left="1418"/>
        <w:jc w:val="both"/>
        <w:rPr>
          <w:rFonts w:ascii="Times New Roman" w:hAnsi="Times New Roman" w:cs="Times New Roman"/>
        </w:rPr>
      </w:pPr>
      <w:r w:rsidRPr="009451CC">
        <w:rPr>
          <w:rFonts w:ascii="Times New Roman" w:hAnsi="Times New Roman" w:cs="Times New Roman"/>
        </w:rPr>
        <w:t xml:space="preserve">      d) as obras, objetos, monumentos naturais e paisagens, documentos, edificações e demais espaços privados, destinados às manifestações políticas, artísticas e culturais;</w:t>
      </w:r>
    </w:p>
    <w:p w:rsidR="00F72DE6" w:rsidRPr="009451CC" w:rsidRDefault="00F72DE6" w:rsidP="00F72DE6">
      <w:pPr>
        <w:spacing w:after="0" w:line="276" w:lineRule="auto"/>
        <w:ind w:left="1418"/>
        <w:jc w:val="both"/>
        <w:rPr>
          <w:rFonts w:ascii="Times New Roman" w:hAnsi="Times New Roman" w:cs="Times New Roman"/>
        </w:rPr>
      </w:pPr>
      <w:r w:rsidRPr="009451CC">
        <w:rPr>
          <w:rFonts w:ascii="Times New Roman" w:hAnsi="Times New Roman" w:cs="Times New Roman"/>
        </w:rPr>
        <w:t xml:space="preserve">      e) os conjuntos urbanos e sítios de valor histórico, paisagístico, artístico, arqueológico, científico e ecológico.</w:t>
      </w:r>
    </w:p>
    <w:p w:rsidR="00F72DE6" w:rsidRPr="009451CC" w:rsidRDefault="00F72DE6" w:rsidP="00F72DE6">
      <w:pPr>
        <w:spacing w:after="0" w:line="276" w:lineRule="auto"/>
        <w:ind w:left="1418"/>
        <w:jc w:val="both"/>
        <w:rPr>
          <w:rFonts w:ascii="Times New Roman" w:hAnsi="Times New Roman" w:cs="Times New Roman"/>
        </w:rPr>
      </w:pPr>
      <w:r w:rsidRPr="009451CC">
        <w:rPr>
          <w:rFonts w:ascii="Times New Roman" w:hAnsi="Times New Roman" w:cs="Times New Roman"/>
        </w:rPr>
        <w:t xml:space="preserve">   § 1º O Município disporá, através de dotação orçamentária específica, o aporte de recursos para garantir a manutenção e o desenvolvimento da cultura do município.</w:t>
      </w:r>
    </w:p>
    <w:p w:rsidR="00F72DE6" w:rsidRPr="009451CC" w:rsidRDefault="00F72DE6" w:rsidP="00F72DE6">
      <w:pPr>
        <w:spacing w:after="0" w:line="276" w:lineRule="auto"/>
        <w:ind w:left="1418"/>
        <w:jc w:val="both"/>
        <w:rPr>
          <w:rFonts w:ascii="Times New Roman" w:hAnsi="Times New Roman" w:cs="Times New Roman"/>
        </w:rPr>
      </w:pPr>
      <w:r w:rsidRPr="009451CC">
        <w:rPr>
          <w:rFonts w:ascii="Times New Roman" w:hAnsi="Times New Roman" w:cs="Times New Roman"/>
        </w:rPr>
        <w:t xml:space="preserve">   § 2º Cabe à administração pública do município, a gestão da documentação governamental, para franquear a consulta à população.</w:t>
      </w:r>
    </w:p>
    <w:p w:rsidR="00F72DE6" w:rsidRPr="009451CC" w:rsidRDefault="00F72DE6" w:rsidP="00F72DE6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F72DE6" w:rsidRPr="009451CC" w:rsidRDefault="00F72DE6" w:rsidP="00830BAE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830BAE" w:rsidRPr="009451CC" w:rsidRDefault="00830BAE" w:rsidP="00830BAE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451CC">
        <w:rPr>
          <w:rFonts w:ascii="Times New Roman" w:hAnsi="Times New Roman" w:cs="Times New Roman"/>
          <w:sz w:val="24"/>
          <w:szCs w:val="24"/>
        </w:rPr>
        <w:lastRenderedPageBreak/>
        <w:t xml:space="preserve">Com relação a </w:t>
      </w:r>
      <w:r w:rsidRPr="009451CC">
        <w:rPr>
          <w:rFonts w:ascii="Times New Roman" w:hAnsi="Times New Roman" w:cs="Times New Roman"/>
          <w:b/>
          <w:sz w:val="24"/>
          <w:szCs w:val="24"/>
          <w:u w:val="single"/>
        </w:rPr>
        <w:t>abertura de crédito especial</w:t>
      </w:r>
      <w:r w:rsidR="00DA554D" w:rsidRPr="009451CC">
        <w:rPr>
          <w:rFonts w:ascii="Times New Roman" w:hAnsi="Times New Roman" w:cs="Times New Roman"/>
          <w:sz w:val="24"/>
          <w:szCs w:val="24"/>
        </w:rPr>
        <w:t xml:space="preserve"> no valor de R$ 6</w:t>
      </w:r>
      <w:bookmarkStart w:id="0" w:name="_GoBack"/>
      <w:bookmarkEnd w:id="0"/>
      <w:r w:rsidR="00EA3E1B">
        <w:rPr>
          <w:rFonts w:ascii="Times New Roman" w:hAnsi="Times New Roman" w:cs="Times New Roman"/>
          <w:sz w:val="24"/>
          <w:szCs w:val="24"/>
        </w:rPr>
        <w:t>0</w:t>
      </w:r>
      <w:r w:rsidR="00DA554D" w:rsidRPr="009451CC">
        <w:rPr>
          <w:rFonts w:ascii="Times New Roman" w:hAnsi="Times New Roman" w:cs="Times New Roman"/>
          <w:sz w:val="24"/>
          <w:szCs w:val="24"/>
        </w:rPr>
        <w:t>.000,00 (sessenta</w:t>
      </w:r>
      <w:r w:rsidRPr="009451CC">
        <w:rPr>
          <w:rFonts w:ascii="Times New Roman" w:hAnsi="Times New Roman" w:cs="Times New Roman"/>
          <w:sz w:val="24"/>
          <w:szCs w:val="24"/>
        </w:rPr>
        <w:t xml:space="preserve"> mil reais), </w:t>
      </w:r>
      <w:r w:rsidRPr="009451C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trata-se de proposição de iniciativa privativa do Chefe do Poder Executivo Municipal, conforme dispõe o art. 36, inciso II da Lei Orgânica Municipal.</w:t>
      </w:r>
    </w:p>
    <w:p w:rsidR="00830BAE" w:rsidRPr="009451CC" w:rsidRDefault="00830BAE" w:rsidP="00830BAE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451C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Um dos objetivos do sistema orçamentário inaugurado pela Constituição da República de 1988 é exatamente o de permitir o controle sobre os recursos públicos e o equilíbrio orçamentário. </w:t>
      </w:r>
    </w:p>
    <w:p w:rsidR="00830BAE" w:rsidRPr="009451CC" w:rsidRDefault="00830BAE" w:rsidP="00830BAE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451C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Dessa forma, o artigo 167 da CF/88 elenca vedações orçamentárias que, de algum modo, não possibilitariam alcançar-se o controle dos recursos ou o equilíbrio orçamentário. Contudo, conforme alínea “d” para abertura de créditos suplementares ou especiais está condicionada a prévia autorização legislativa e indicação dos recursos correspondentes.</w:t>
      </w:r>
    </w:p>
    <w:p w:rsidR="00830BAE" w:rsidRPr="009451CC" w:rsidRDefault="00830BAE" w:rsidP="00830BAE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451C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abertura de crédito adicional especial é destinada para despesas não previstas no orçamento, de acordo com os artigos 40, 41 e 42 da Lei nº. 4.320/64.</w:t>
      </w:r>
    </w:p>
    <w:p w:rsidR="00830BAE" w:rsidRPr="009451CC" w:rsidRDefault="00830BAE" w:rsidP="00830BAE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451C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dispositivo legal supracitado confere o necessário suporte para a realização de abertura de créditos adicionais especiais para suprir gastos desprovidos da correspondente dotação orçamentária.</w:t>
      </w:r>
    </w:p>
    <w:p w:rsidR="00830BAE" w:rsidRPr="009451CC" w:rsidRDefault="00830BAE" w:rsidP="00830BAE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451C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Assim, impondo limites às ações do executivo, os dispositivos supramencionados pretendem limitar o gasto público ao previsto no orçamento, que é valorizado na medida em que exige autorização legislativa para abertura de créditos estranhos ao orçamento vigente.</w:t>
      </w:r>
    </w:p>
    <w:p w:rsidR="001477A4" w:rsidRPr="009451CC" w:rsidRDefault="001477A4" w:rsidP="00830BAE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9451CC">
        <w:rPr>
          <w:rFonts w:ascii="Times New Roman" w:hAnsi="Times New Roman" w:cs="Times New Roman"/>
          <w:sz w:val="24"/>
          <w:szCs w:val="24"/>
        </w:rPr>
        <w:t xml:space="preserve">Salvo melhor juízo, entendo que o projeto </w:t>
      </w:r>
      <w:r w:rsidR="00395F39" w:rsidRPr="009451CC">
        <w:rPr>
          <w:rFonts w:ascii="Times New Roman" w:hAnsi="Times New Roman" w:cs="Times New Roman"/>
          <w:sz w:val="24"/>
          <w:szCs w:val="24"/>
        </w:rPr>
        <w:t>de lei</w:t>
      </w:r>
      <w:r w:rsidRPr="009451CC">
        <w:rPr>
          <w:rFonts w:ascii="Times New Roman" w:hAnsi="Times New Roman" w:cs="Times New Roman"/>
          <w:sz w:val="24"/>
          <w:szCs w:val="24"/>
        </w:rPr>
        <w:t xml:space="preserve">, atende aos requisitos legais e constitucionais, estando apto a serem analisados pelos Nobres Edis, desde que em observância ao elencado neste parecer. </w:t>
      </w:r>
      <w:r w:rsidRPr="009451CC">
        <w:rPr>
          <w:rFonts w:ascii="Times New Roman" w:hAnsi="Times New Roman" w:cs="Times New Roman"/>
          <w:b/>
          <w:sz w:val="24"/>
          <w:szCs w:val="24"/>
          <w:u w:val="single"/>
        </w:rPr>
        <w:t>Ressalta-se que fica condicionado a consideração dos Vereadores</w:t>
      </w:r>
      <w:r w:rsidRPr="009451CC">
        <w:rPr>
          <w:rFonts w:ascii="Times New Roman" w:hAnsi="Times New Roman" w:cs="Times New Roman"/>
          <w:sz w:val="24"/>
          <w:szCs w:val="24"/>
        </w:rPr>
        <w:t>.</w:t>
      </w:r>
    </w:p>
    <w:p w:rsidR="001477A4" w:rsidRPr="009451CC" w:rsidRDefault="001477A4" w:rsidP="00830BAE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451CC">
        <w:rPr>
          <w:rFonts w:ascii="Times New Roman" w:hAnsi="Times New Roman" w:cs="Times New Roman"/>
          <w:b/>
          <w:sz w:val="24"/>
          <w:szCs w:val="24"/>
          <w:u w:val="single"/>
        </w:rPr>
        <w:t>Diante do exposto, opino pela possibilidade jurídica de tramitação, discussão e votação do projeto de lei ora examinado.</w:t>
      </w:r>
    </w:p>
    <w:p w:rsidR="001477A4" w:rsidRPr="009451CC" w:rsidRDefault="001477A4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9451CC">
        <w:rPr>
          <w:rFonts w:ascii="Times New Roman" w:hAnsi="Times New Roman" w:cs="Times New Roman"/>
          <w:sz w:val="24"/>
          <w:szCs w:val="24"/>
        </w:rPr>
        <w:t>No que tange ao mérito, a Assessoria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433B03" w:rsidRPr="009451CC" w:rsidRDefault="00433B03" w:rsidP="00830BAE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</w:p>
    <w:p w:rsidR="001477A4" w:rsidRPr="009451CC" w:rsidRDefault="00785A58" w:rsidP="00830BAE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  <w:r w:rsidRPr="009451CC">
        <w:rPr>
          <w:rFonts w:ascii="Times New Roman" w:hAnsi="Times New Roman" w:cs="Times New Roman"/>
          <w:sz w:val="24"/>
          <w:szCs w:val="24"/>
        </w:rPr>
        <w:t xml:space="preserve">Quatro Irmãos, </w:t>
      </w:r>
      <w:r w:rsidR="00E36171" w:rsidRPr="009451CC">
        <w:rPr>
          <w:rFonts w:ascii="Times New Roman" w:hAnsi="Times New Roman" w:cs="Times New Roman"/>
          <w:sz w:val="24"/>
          <w:szCs w:val="24"/>
        </w:rPr>
        <w:t>15 de maio</w:t>
      </w:r>
      <w:r w:rsidR="00433B03" w:rsidRPr="009451CC">
        <w:rPr>
          <w:rFonts w:ascii="Times New Roman" w:hAnsi="Times New Roman" w:cs="Times New Roman"/>
          <w:sz w:val="24"/>
          <w:szCs w:val="24"/>
        </w:rPr>
        <w:t xml:space="preserve"> </w:t>
      </w:r>
      <w:r w:rsidRPr="009451CC">
        <w:rPr>
          <w:rFonts w:ascii="Times New Roman" w:hAnsi="Times New Roman" w:cs="Times New Roman"/>
          <w:sz w:val="24"/>
          <w:szCs w:val="24"/>
        </w:rPr>
        <w:t>de 2023</w:t>
      </w:r>
      <w:r w:rsidR="001477A4" w:rsidRPr="009451CC">
        <w:rPr>
          <w:rFonts w:ascii="Times New Roman" w:hAnsi="Times New Roman" w:cs="Times New Roman"/>
          <w:sz w:val="24"/>
          <w:szCs w:val="24"/>
        </w:rPr>
        <w:t>.</w:t>
      </w:r>
    </w:p>
    <w:p w:rsidR="001477A4" w:rsidRPr="009451CC" w:rsidRDefault="001477A4" w:rsidP="00830BAE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77A4" w:rsidRPr="009451CC" w:rsidRDefault="001477A4" w:rsidP="00830BAE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77A4" w:rsidRPr="009451CC" w:rsidRDefault="001477A4" w:rsidP="00830BAE">
      <w:pPr>
        <w:tabs>
          <w:tab w:val="left" w:pos="3491"/>
        </w:tabs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B03" w:rsidRPr="009451CC" w:rsidRDefault="00433B03" w:rsidP="00830BAE">
      <w:pPr>
        <w:tabs>
          <w:tab w:val="left" w:pos="3491"/>
        </w:tabs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C8" w:rsidRPr="009451CC" w:rsidRDefault="004850C8" w:rsidP="00830BA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51CC">
        <w:rPr>
          <w:rFonts w:ascii="Times New Roman" w:hAnsi="Times New Roman" w:cs="Times New Roman"/>
          <w:b/>
          <w:sz w:val="24"/>
          <w:szCs w:val="24"/>
        </w:rPr>
        <w:t xml:space="preserve">Rubieli </w:t>
      </w:r>
      <w:proofErr w:type="spellStart"/>
      <w:r w:rsidRPr="009451CC">
        <w:rPr>
          <w:rFonts w:ascii="Times New Roman" w:hAnsi="Times New Roman" w:cs="Times New Roman"/>
          <w:b/>
          <w:sz w:val="24"/>
          <w:szCs w:val="24"/>
        </w:rPr>
        <w:t>Santin</w:t>
      </w:r>
      <w:proofErr w:type="spellEnd"/>
      <w:r w:rsidRPr="009451CC">
        <w:rPr>
          <w:rFonts w:ascii="Times New Roman" w:hAnsi="Times New Roman" w:cs="Times New Roman"/>
          <w:b/>
          <w:sz w:val="24"/>
          <w:szCs w:val="24"/>
        </w:rPr>
        <w:t xml:space="preserve"> Pereira</w:t>
      </w:r>
    </w:p>
    <w:p w:rsidR="004850C8" w:rsidRPr="009451CC" w:rsidRDefault="004850C8" w:rsidP="00830BA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51CC">
        <w:rPr>
          <w:rFonts w:ascii="Times New Roman" w:hAnsi="Times New Roman" w:cs="Times New Roman"/>
          <w:b/>
          <w:sz w:val="24"/>
          <w:szCs w:val="24"/>
        </w:rPr>
        <w:t>Assessora Jurídica Legislativa</w:t>
      </w:r>
    </w:p>
    <w:sectPr w:rsidR="004850C8" w:rsidRPr="009451CC" w:rsidSect="002D566F">
      <w:headerReference w:type="default" r:id="rId8"/>
      <w:footerReference w:type="default" r:id="rId9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530" w:rsidRDefault="00CF7530" w:rsidP="00556980">
      <w:pPr>
        <w:spacing w:after="0" w:line="240" w:lineRule="auto"/>
      </w:pPr>
      <w:r>
        <w:separator/>
      </w:r>
    </w:p>
  </w:endnote>
  <w:endnote w:type="continuationSeparator" w:id="0">
    <w:p w:rsidR="00CF7530" w:rsidRDefault="00CF7530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EA3E1B">
              <w:rPr>
                <w:rFonts w:ascii="Times New Roman" w:hAnsi="Times New Roman" w:cs="Times New Roman"/>
                <w:b/>
                <w:bCs/>
                <w:noProof/>
              </w:rPr>
              <w:t>4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EA3E1B">
              <w:rPr>
                <w:rFonts w:ascii="Times New Roman" w:hAnsi="Times New Roman" w:cs="Times New Roman"/>
                <w:b/>
                <w:bCs/>
                <w:noProof/>
              </w:rPr>
              <w:t>4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530" w:rsidRDefault="00CF7530" w:rsidP="00556980">
      <w:pPr>
        <w:spacing w:after="0" w:line="240" w:lineRule="auto"/>
      </w:pPr>
      <w:r>
        <w:separator/>
      </w:r>
    </w:p>
  </w:footnote>
  <w:footnote w:type="continuationSeparator" w:id="0">
    <w:p w:rsidR="00CF7530" w:rsidRDefault="00CF7530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B0F" w:rsidRDefault="00281B0F">
    <w:pPr>
      <w:pStyle w:val="Cabealho"/>
    </w:pPr>
  </w:p>
  <w:p w:rsidR="00281B0F" w:rsidRDefault="00281B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824F9"/>
    <w:multiLevelType w:val="hybridMultilevel"/>
    <w:tmpl w:val="8DF2FA4C"/>
    <w:lvl w:ilvl="0" w:tplc="E0C44C4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72E172BC"/>
    <w:multiLevelType w:val="multilevel"/>
    <w:tmpl w:val="DAC2F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D1134A"/>
    <w:multiLevelType w:val="hybridMultilevel"/>
    <w:tmpl w:val="69B0EC54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lvl w:ilvl="0">
        <w:numFmt w:val="lowerLetter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14311"/>
    <w:rsid w:val="00035671"/>
    <w:rsid w:val="00046317"/>
    <w:rsid w:val="00060F7B"/>
    <w:rsid w:val="000674E0"/>
    <w:rsid w:val="0007409A"/>
    <w:rsid w:val="00097040"/>
    <w:rsid w:val="000B78F8"/>
    <w:rsid w:val="000E54BB"/>
    <w:rsid w:val="0011146C"/>
    <w:rsid w:val="001133D0"/>
    <w:rsid w:val="00115163"/>
    <w:rsid w:val="001408C7"/>
    <w:rsid w:val="001477A4"/>
    <w:rsid w:val="0019062D"/>
    <w:rsid w:val="001937BE"/>
    <w:rsid w:val="001B69EA"/>
    <w:rsid w:val="001D65BD"/>
    <w:rsid w:val="00204DFC"/>
    <w:rsid w:val="00281B0F"/>
    <w:rsid w:val="00290FF2"/>
    <w:rsid w:val="002A31ED"/>
    <w:rsid w:val="002B1CE4"/>
    <w:rsid w:val="002B622E"/>
    <w:rsid w:val="002C2B3F"/>
    <w:rsid w:val="002D566F"/>
    <w:rsid w:val="002D5A6D"/>
    <w:rsid w:val="0031689E"/>
    <w:rsid w:val="00327876"/>
    <w:rsid w:val="00334703"/>
    <w:rsid w:val="00344932"/>
    <w:rsid w:val="0034628E"/>
    <w:rsid w:val="00374DE2"/>
    <w:rsid w:val="00386FB2"/>
    <w:rsid w:val="00395F39"/>
    <w:rsid w:val="00396F9B"/>
    <w:rsid w:val="003A30F6"/>
    <w:rsid w:val="003B05AA"/>
    <w:rsid w:val="003C12D2"/>
    <w:rsid w:val="003C5B2F"/>
    <w:rsid w:val="003C66F0"/>
    <w:rsid w:val="003E4A75"/>
    <w:rsid w:val="00424C8F"/>
    <w:rsid w:val="00433B03"/>
    <w:rsid w:val="00434B32"/>
    <w:rsid w:val="00436146"/>
    <w:rsid w:val="004563DD"/>
    <w:rsid w:val="00467925"/>
    <w:rsid w:val="00471ADE"/>
    <w:rsid w:val="004850C8"/>
    <w:rsid w:val="004E2D7A"/>
    <w:rsid w:val="00502B51"/>
    <w:rsid w:val="00506644"/>
    <w:rsid w:val="00511538"/>
    <w:rsid w:val="00513180"/>
    <w:rsid w:val="00546868"/>
    <w:rsid w:val="00556980"/>
    <w:rsid w:val="005A3649"/>
    <w:rsid w:val="005B6918"/>
    <w:rsid w:val="005E7561"/>
    <w:rsid w:val="005F7FC0"/>
    <w:rsid w:val="006376C7"/>
    <w:rsid w:val="00654D5F"/>
    <w:rsid w:val="00670379"/>
    <w:rsid w:val="006726EF"/>
    <w:rsid w:val="00693097"/>
    <w:rsid w:val="006C0A24"/>
    <w:rsid w:val="006E7D24"/>
    <w:rsid w:val="00703865"/>
    <w:rsid w:val="00775AF9"/>
    <w:rsid w:val="00785A58"/>
    <w:rsid w:val="0079314E"/>
    <w:rsid w:val="007C7D7D"/>
    <w:rsid w:val="007D10AA"/>
    <w:rsid w:val="007E51D5"/>
    <w:rsid w:val="00830BAE"/>
    <w:rsid w:val="00833A6E"/>
    <w:rsid w:val="00856E32"/>
    <w:rsid w:val="008636CB"/>
    <w:rsid w:val="00871D6F"/>
    <w:rsid w:val="008923CE"/>
    <w:rsid w:val="008D4D25"/>
    <w:rsid w:val="008F1E21"/>
    <w:rsid w:val="00912984"/>
    <w:rsid w:val="009451CC"/>
    <w:rsid w:val="00946F13"/>
    <w:rsid w:val="00974FBB"/>
    <w:rsid w:val="009851DB"/>
    <w:rsid w:val="00995190"/>
    <w:rsid w:val="009B2BCC"/>
    <w:rsid w:val="00A0726E"/>
    <w:rsid w:val="00A16E09"/>
    <w:rsid w:val="00A44C90"/>
    <w:rsid w:val="00A75075"/>
    <w:rsid w:val="00A82EE9"/>
    <w:rsid w:val="00AA3EDA"/>
    <w:rsid w:val="00AA4E84"/>
    <w:rsid w:val="00AB284A"/>
    <w:rsid w:val="00AB4DE3"/>
    <w:rsid w:val="00AB7843"/>
    <w:rsid w:val="00B27522"/>
    <w:rsid w:val="00B409FD"/>
    <w:rsid w:val="00B574A2"/>
    <w:rsid w:val="00B64BDC"/>
    <w:rsid w:val="00B670CE"/>
    <w:rsid w:val="00B721B5"/>
    <w:rsid w:val="00B8283B"/>
    <w:rsid w:val="00B966BE"/>
    <w:rsid w:val="00BD52C6"/>
    <w:rsid w:val="00BD72AC"/>
    <w:rsid w:val="00C11315"/>
    <w:rsid w:val="00C50DF6"/>
    <w:rsid w:val="00C53A3C"/>
    <w:rsid w:val="00C650F9"/>
    <w:rsid w:val="00C7398A"/>
    <w:rsid w:val="00CA5D54"/>
    <w:rsid w:val="00CF5160"/>
    <w:rsid w:val="00CF5299"/>
    <w:rsid w:val="00CF7530"/>
    <w:rsid w:val="00D34AAE"/>
    <w:rsid w:val="00D418CE"/>
    <w:rsid w:val="00D476BE"/>
    <w:rsid w:val="00D7756A"/>
    <w:rsid w:val="00D8299C"/>
    <w:rsid w:val="00D82BA1"/>
    <w:rsid w:val="00D86EE1"/>
    <w:rsid w:val="00D95C72"/>
    <w:rsid w:val="00DA02D9"/>
    <w:rsid w:val="00DA554D"/>
    <w:rsid w:val="00DB10D7"/>
    <w:rsid w:val="00DC4B5D"/>
    <w:rsid w:val="00DD3EB4"/>
    <w:rsid w:val="00DE22C0"/>
    <w:rsid w:val="00E030F6"/>
    <w:rsid w:val="00E03327"/>
    <w:rsid w:val="00E06F16"/>
    <w:rsid w:val="00E10117"/>
    <w:rsid w:val="00E36171"/>
    <w:rsid w:val="00E45D29"/>
    <w:rsid w:val="00E54BDC"/>
    <w:rsid w:val="00E91310"/>
    <w:rsid w:val="00E943FE"/>
    <w:rsid w:val="00EA3E1B"/>
    <w:rsid w:val="00EC1994"/>
    <w:rsid w:val="00F12F76"/>
    <w:rsid w:val="00F426EB"/>
    <w:rsid w:val="00F60F57"/>
    <w:rsid w:val="00F72DE6"/>
    <w:rsid w:val="00F811A3"/>
    <w:rsid w:val="00FA71A3"/>
    <w:rsid w:val="00FB7E24"/>
    <w:rsid w:val="00FC11C9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D761D0"/>
  <w15:docId w15:val="{F83B4627-BC7A-43A7-AF45-16499DB33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character" w:styleId="Forte">
    <w:name w:val="Strong"/>
    <w:basedOn w:val="Fontepargpadro"/>
    <w:uiPriority w:val="22"/>
    <w:qFormat/>
    <w:rsid w:val="0079314E"/>
    <w:rPr>
      <w:b/>
      <w:bCs/>
    </w:rPr>
  </w:style>
  <w:style w:type="paragraph" w:styleId="PargrafodaLista">
    <w:name w:val="List Paragraph"/>
    <w:basedOn w:val="Normal"/>
    <w:uiPriority w:val="34"/>
    <w:qFormat/>
    <w:rsid w:val="0079314E"/>
    <w:pPr>
      <w:ind w:left="720"/>
      <w:contextualSpacing/>
    </w:pPr>
  </w:style>
  <w:style w:type="paragraph" w:customStyle="1" w:styleId="Normal1">
    <w:name w:val="Normal1"/>
    <w:rsid w:val="00B574A2"/>
    <w:pPr>
      <w:spacing w:line="256" w:lineRule="auto"/>
    </w:pPr>
    <w:rPr>
      <w:rFonts w:ascii="Calibri" w:eastAsia="Calibri" w:hAnsi="Calibri" w:cs="Calibri"/>
      <w:lang w:eastAsia="pt-BR"/>
    </w:rPr>
  </w:style>
  <w:style w:type="paragraph" w:styleId="NormalWeb">
    <w:name w:val="Normal (Web)"/>
    <w:basedOn w:val="Normal"/>
    <w:uiPriority w:val="99"/>
    <w:unhideWhenUsed/>
    <w:rsid w:val="001B6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B69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1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5495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4634">
          <w:marLeft w:val="60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E13C6-DFBD-45C5-A2F5-EFD6F0643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1382</Words>
  <Characters>7464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5</cp:revision>
  <cp:lastPrinted>2023-03-21T19:32:00Z</cp:lastPrinted>
  <dcterms:created xsi:type="dcterms:W3CDTF">2023-05-16T16:37:00Z</dcterms:created>
  <dcterms:modified xsi:type="dcterms:W3CDTF">2023-05-16T18:06:00Z</dcterms:modified>
</cp:coreProperties>
</file>