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3853A09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A2B42">
        <w:rPr>
          <w:rFonts w:ascii="Times New Roman" w:hAnsi="Times New Roman" w:cs="Times New Roman"/>
          <w:b/>
          <w:bCs/>
          <w:sz w:val="24"/>
          <w:szCs w:val="24"/>
        </w:rPr>
        <w:t>QUINTA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A2B42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A2B42">
        <w:rPr>
          <w:rFonts w:ascii="Times New Roman" w:hAnsi="Times New Roman" w:cs="Times New Roman"/>
          <w:sz w:val="24"/>
          <w:szCs w:val="24"/>
        </w:rPr>
        <w:t>21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58BC7A95" w14:textId="20ACD191" w:rsidR="001A2B42" w:rsidRDefault="00E0793F" w:rsidP="001A2B4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A2B42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A2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 xml:space="preserve">foram encaminhados para 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>Primeira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 xml:space="preserve"> Votação, os seguintes Projetos de Lei, em Sessão </w:t>
      </w:r>
      <w:r w:rsidR="001A2B42">
        <w:rPr>
          <w:rFonts w:ascii="Times New Roman" w:hAnsi="Times New Roman" w:cs="Times New Roman"/>
          <w:color w:val="000000"/>
          <w:sz w:val="24"/>
          <w:szCs w:val="24"/>
        </w:rPr>
        <w:t>Or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>dinária da Câmara Municipal de Vereadores da cidade de Santa Mônica, Estado do Paraná:</w:t>
      </w:r>
    </w:p>
    <w:p w14:paraId="7CD55F10" w14:textId="77777777" w:rsidR="001A2B42" w:rsidRPr="001A2B42" w:rsidRDefault="001A2B42" w:rsidP="001A2B4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CB6734" w14:textId="067A3447" w:rsidR="00E0793F" w:rsidRDefault="004A6FC5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A2B42" w:rsidRPr="001A2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0220CD" w:rsidRPr="000220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Complementar nº 02/2022 – </w:t>
      </w:r>
      <w:r w:rsidR="000220CD"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Cria Cargo na área do magistério municipal Professor de Educação Infantil com carga horária semana de 40 (quarenta) horas, alternando a Lei nº 028/20111, no âmbito do Município de Santa Mônica/PR e dá outras providências</w:t>
      </w:r>
      <w:r w:rsidR="000220CD"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05CC80FB" w14:textId="1030D2BC" w:rsidR="000220CD" w:rsidRDefault="000220CD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Pr="000220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015/2022 – 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B42A52B" w14:textId="68012F02" w:rsidR="000220CD" w:rsidRDefault="000220CD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3 - </w:t>
      </w:r>
      <w:r w:rsidRPr="000220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016/2022 – 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excesso de arrecadação, incluindo nova meta de trabalho no PPA, LDO e LOA, e dá outras providências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</w:t>
      </w:r>
    </w:p>
    <w:p w14:paraId="66AF67BD" w14:textId="53081B6C" w:rsidR="000220CD" w:rsidRDefault="000220CD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220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nº 017/2022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9AADB22" w14:textId="2858E641" w:rsidR="000220CD" w:rsidRDefault="000220CD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220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nº 018/2022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Abre crédito especial por superávit financeiro incluindo nova meta de trabalho no PPA, LDO e LOA, e dá outras providências;</w:t>
      </w:r>
    </w:p>
    <w:p w14:paraId="2D3AF5EB" w14:textId="3298C9CD" w:rsidR="00E0793F" w:rsidRPr="000220CD" w:rsidRDefault="000220CD" w:rsidP="000220CD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220CD">
        <w:rPr>
          <w:rFonts w:ascii="Times New Roman" w:hAnsi="Times New Roman" w:cs="Times New Roman"/>
          <w:b/>
          <w:color w:val="000000"/>
          <w:sz w:val="24"/>
          <w:szCs w:val="24"/>
        </w:rPr>
        <w:t>Projeto de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220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nº 019/2022</w:t>
      </w:r>
      <w:r w:rsidRPr="000220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Spec="right" w:tblpY="2628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0220CD" w14:paraId="0F925D0A" w14:textId="77777777" w:rsidTr="000220CD">
        <w:tc>
          <w:tcPr>
            <w:tcW w:w="3964" w:type="dxa"/>
          </w:tcPr>
          <w:p w14:paraId="5F9B30D4" w14:textId="77777777" w:rsidR="000220CD" w:rsidRPr="00D82BC7" w:rsidRDefault="000220CD" w:rsidP="000220CD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5FAD1F30" w14:textId="77777777" w:rsidR="000220CD" w:rsidRPr="00D82BC7" w:rsidRDefault="000220CD" w:rsidP="000220CD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0220CD" w14:paraId="07CAE117" w14:textId="77777777" w:rsidTr="000220CD">
        <w:tc>
          <w:tcPr>
            <w:tcW w:w="3964" w:type="dxa"/>
          </w:tcPr>
          <w:p w14:paraId="7D0811FC" w14:textId="77777777" w:rsidR="000220CD" w:rsidRPr="00D82BC7" w:rsidRDefault="000220CD" w:rsidP="000220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9A6EA15" w14:textId="77777777" w:rsidR="000220CD" w:rsidRPr="00D82BC7" w:rsidRDefault="000220CD" w:rsidP="000220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536EF315" w14:textId="77777777" w:rsidR="000220CD" w:rsidRPr="00D82BC7" w:rsidRDefault="000220CD" w:rsidP="000220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2704318" w14:textId="77777777" w:rsidR="000220CD" w:rsidRPr="00D82BC7" w:rsidRDefault="000220CD" w:rsidP="000220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220C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220CD"/>
    <w:rsid w:val="000E792E"/>
    <w:rsid w:val="00126C13"/>
    <w:rsid w:val="001A2B42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2023-08-04T11:05:00Z</dcterms:created>
  <dcterms:modified xsi:type="dcterms:W3CDTF">2023-08-04T11:05:00Z</dcterms:modified>
</cp:coreProperties>
</file>