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1" w:rightFromText="141" w:vertAnchor="text" w:horzAnchor="margin" w:tblpY="25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2"/>
        <w:gridCol w:w="6047"/>
      </w:tblGrid>
      <w:tr w:rsidR="00344170" w:rsidRPr="00344170" w14:paraId="243D980B" w14:textId="77777777" w:rsidTr="00AC1D96">
        <w:trPr>
          <w:trHeight w:val="912"/>
        </w:trPr>
        <w:tc>
          <w:tcPr>
            <w:tcW w:w="2992" w:type="dxa"/>
            <w:shd w:val="clear" w:color="auto" w:fill="auto"/>
            <w:vAlign w:val="center"/>
          </w:tcPr>
          <w:p w14:paraId="32828734" w14:textId="77777777" w:rsidR="00344170" w:rsidRPr="00344170" w:rsidRDefault="00344170" w:rsidP="00AC1D96">
            <w:pPr>
              <w:suppressAutoHyphens/>
              <w:spacing w:after="0" w:line="240" w:lineRule="auto"/>
              <w:jc w:val="center"/>
              <w:rPr>
                <w:rFonts w:eastAsia="Times New Roman" w:cstheme="minorHAnsi"/>
                <w:sz w:val="24"/>
                <w:szCs w:val="24"/>
                <w:lang w:eastAsia="zh-CN"/>
              </w:rPr>
            </w:pPr>
            <w:r w:rsidRPr="00344170">
              <w:rPr>
                <w:rFonts w:eastAsia="Times New Roman" w:cstheme="minorHAnsi"/>
                <w:sz w:val="24"/>
                <w:szCs w:val="24"/>
                <w:lang w:eastAsia="zh-CN"/>
              </w:rPr>
              <w:t>REQUERIMENTO Nº</w:t>
            </w:r>
          </w:p>
          <w:p w14:paraId="5489AB62" w14:textId="4962EE7D" w:rsidR="00344170" w:rsidRPr="00344170" w:rsidRDefault="00344170" w:rsidP="00AC1D96">
            <w:pPr>
              <w:suppressAutoHyphens/>
              <w:spacing w:after="0" w:line="240" w:lineRule="auto"/>
              <w:jc w:val="center"/>
              <w:rPr>
                <w:rFonts w:eastAsia="Times New Roman" w:cstheme="minorHAnsi"/>
                <w:sz w:val="24"/>
                <w:szCs w:val="24"/>
                <w:lang w:eastAsia="zh-CN"/>
              </w:rPr>
            </w:pPr>
            <w:r w:rsidRPr="00344170">
              <w:rPr>
                <w:rFonts w:eastAsia="Times New Roman" w:cstheme="minorHAnsi"/>
                <w:b/>
                <w:bCs/>
                <w:sz w:val="24"/>
                <w:szCs w:val="24"/>
                <w:lang w:eastAsia="zh-CN"/>
              </w:rPr>
              <w:t>0</w:t>
            </w:r>
            <w:r w:rsidR="002E5C59">
              <w:rPr>
                <w:rFonts w:eastAsia="Times New Roman" w:cstheme="minorHAnsi"/>
                <w:b/>
                <w:bCs/>
                <w:sz w:val="24"/>
                <w:szCs w:val="24"/>
                <w:lang w:eastAsia="zh-CN"/>
              </w:rPr>
              <w:t>4</w:t>
            </w:r>
            <w:r w:rsidR="00DD1F7C">
              <w:rPr>
                <w:rFonts w:eastAsia="Times New Roman" w:cstheme="minorHAnsi"/>
                <w:b/>
                <w:bCs/>
                <w:sz w:val="24"/>
                <w:szCs w:val="24"/>
                <w:lang w:eastAsia="zh-CN"/>
              </w:rPr>
              <w:t>2</w:t>
            </w:r>
            <w:r w:rsidRPr="00344170">
              <w:rPr>
                <w:rFonts w:eastAsia="Times New Roman" w:cstheme="minorHAnsi"/>
                <w:b/>
                <w:bCs/>
                <w:sz w:val="24"/>
                <w:szCs w:val="24"/>
                <w:lang w:eastAsia="zh-CN"/>
              </w:rPr>
              <w:t>/2025</w:t>
            </w:r>
          </w:p>
        </w:tc>
        <w:tc>
          <w:tcPr>
            <w:tcW w:w="6047" w:type="dxa"/>
            <w:shd w:val="clear" w:color="auto" w:fill="auto"/>
            <w:vAlign w:val="center"/>
          </w:tcPr>
          <w:p w14:paraId="4080B21B" w14:textId="26DBF25F" w:rsidR="00344170" w:rsidRPr="00344170" w:rsidRDefault="00344170" w:rsidP="00AC1D96">
            <w:pPr>
              <w:suppressAutoHyphens/>
              <w:spacing w:after="0" w:line="240" w:lineRule="auto"/>
              <w:jc w:val="center"/>
              <w:rPr>
                <w:rFonts w:eastAsia="Times New Roman" w:cstheme="minorHAnsi"/>
                <w:sz w:val="24"/>
                <w:szCs w:val="24"/>
                <w:lang w:eastAsia="zh-CN"/>
              </w:rPr>
            </w:pPr>
            <w:r w:rsidRPr="00344170">
              <w:rPr>
                <w:rFonts w:eastAsia="Times New Roman" w:cstheme="minorHAnsi"/>
                <w:b/>
                <w:bCs/>
                <w:sz w:val="24"/>
                <w:szCs w:val="24"/>
                <w:lang w:eastAsia="zh-CN"/>
              </w:rPr>
              <w:t>AUTORIA:</w:t>
            </w:r>
            <w:r w:rsidRPr="00344170">
              <w:rPr>
                <w:rFonts w:eastAsia="Times New Roman" w:cstheme="minorHAnsi"/>
                <w:sz w:val="24"/>
                <w:szCs w:val="24"/>
                <w:lang w:eastAsia="zh-CN"/>
              </w:rPr>
              <w:t xml:space="preserve"> </w:t>
            </w:r>
            <w:r w:rsidRPr="00344170">
              <w:rPr>
                <w:rFonts w:cstheme="minorHAnsi"/>
                <w:sz w:val="24"/>
                <w:szCs w:val="24"/>
              </w:rPr>
              <w:t xml:space="preserve"> </w:t>
            </w:r>
            <w:r w:rsidR="00DD1F7C">
              <w:rPr>
                <w:rFonts w:cstheme="minorHAnsi"/>
                <w:sz w:val="24"/>
                <w:szCs w:val="24"/>
              </w:rPr>
              <w:t xml:space="preserve">ANA MAIZA DA SILVA MEDEIROS, JOSÉ NOGUEIRA DO NASCIMENTO JÚNIOR, JOSUÉ JOSEDEC DE MOURA E MARCOS ANTONIO DE MORAIS COSTA. </w:t>
            </w:r>
          </w:p>
        </w:tc>
      </w:tr>
    </w:tbl>
    <w:p w14:paraId="49ED3F46" w14:textId="77777777" w:rsidR="007050CE" w:rsidRDefault="007050CE" w:rsidP="00DD1F7C">
      <w:pPr>
        <w:pStyle w:val="NormalWeb"/>
        <w:shd w:val="clear" w:color="auto" w:fill="FFFFFF"/>
        <w:spacing w:after="0" w:line="390" w:lineRule="atLeast"/>
        <w:jc w:val="both"/>
        <w:rPr>
          <w:rFonts w:asciiTheme="minorHAnsi" w:hAnsiTheme="minorHAnsi" w:cstheme="minorHAnsi"/>
        </w:rPr>
      </w:pPr>
    </w:p>
    <w:p w14:paraId="3856DB2A" w14:textId="68944D5E" w:rsidR="00DD1F7C" w:rsidRPr="00DD1F7C" w:rsidRDefault="00DD1F7C" w:rsidP="00DD1F7C">
      <w:pPr>
        <w:jc w:val="both"/>
        <w:rPr>
          <w:rFonts w:eastAsia="Times New Roman" w:cstheme="minorHAnsi"/>
          <w:sz w:val="24"/>
          <w:szCs w:val="24"/>
          <w:lang w:eastAsia="zh-CN"/>
        </w:rPr>
      </w:pPr>
      <w:r w:rsidRPr="00DD1F7C">
        <w:rPr>
          <w:rFonts w:eastAsia="Times New Roman" w:cstheme="minorHAnsi"/>
          <w:sz w:val="24"/>
          <w:szCs w:val="24"/>
          <w:lang w:eastAsia="zh-CN"/>
        </w:rPr>
        <w:t>Instalação de Comissão Parlamentar de Inquérito – CPI</w:t>
      </w:r>
    </w:p>
    <w:p w14:paraId="05FA1C13" w14:textId="1C68F1FB" w:rsidR="00DD1F7C" w:rsidRPr="00DD1F7C" w:rsidRDefault="00DD1F7C" w:rsidP="00DD1F7C">
      <w:pPr>
        <w:jc w:val="both"/>
        <w:rPr>
          <w:rFonts w:eastAsia="Times New Roman" w:cstheme="minorHAnsi"/>
          <w:sz w:val="24"/>
          <w:szCs w:val="24"/>
          <w:lang w:eastAsia="zh-CN"/>
        </w:rPr>
      </w:pPr>
      <w:r w:rsidRPr="00DD1F7C">
        <w:rPr>
          <w:rFonts w:eastAsia="Times New Roman" w:cstheme="minorHAnsi"/>
          <w:sz w:val="24"/>
          <w:szCs w:val="24"/>
          <w:lang w:eastAsia="zh-CN"/>
        </w:rPr>
        <w:t>Excelentíssimo Senhor Presidente da Câmara Municipal de Ouro Branco/RN,</w:t>
      </w:r>
    </w:p>
    <w:p w14:paraId="788FCA30" w14:textId="0117F411" w:rsidR="00DD1F7C" w:rsidRPr="00DD1F7C" w:rsidRDefault="00DD1F7C" w:rsidP="00DD1F7C">
      <w:pPr>
        <w:ind w:firstLine="708"/>
        <w:jc w:val="both"/>
        <w:rPr>
          <w:rFonts w:eastAsia="Times New Roman" w:cstheme="minorHAnsi"/>
          <w:sz w:val="24"/>
          <w:szCs w:val="24"/>
          <w:lang w:eastAsia="zh-CN"/>
        </w:rPr>
      </w:pPr>
      <w:r w:rsidRPr="00DD1F7C">
        <w:rPr>
          <w:rFonts w:eastAsia="Times New Roman" w:cstheme="minorHAnsi"/>
          <w:sz w:val="24"/>
          <w:szCs w:val="24"/>
          <w:lang w:eastAsia="zh-CN"/>
        </w:rPr>
        <w:t xml:space="preserve">Nos termos do art. 58, §3º, da Constituição Federal, do que dispõe a Lei Orgânica do Município de Ouro Branco e do art. 45 do Regimento Interno desta Casa Legislativa, os vereadores abaixo assinados vêm, respeitosamente, à presença de Vossa Excelência, requerer a instalação de Comissão Parlamentar de Inquérito (CPI) para apurar a falta de prestação de contas dos gastos públicos relacionados à obra em andamento do Museu Histórico e Geográfico do Povo </w:t>
      </w:r>
      <w:proofErr w:type="spellStart"/>
      <w:r w:rsidRPr="00DD1F7C">
        <w:rPr>
          <w:rFonts w:eastAsia="Times New Roman" w:cstheme="minorHAnsi"/>
          <w:sz w:val="24"/>
          <w:szCs w:val="24"/>
          <w:lang w:eastAsia="zh-CN"/>
        </w:rPr>
        <w:t>Ourobranquense</w:t>
      </w:r>
      <w:proofErr w:type="spellEnd"/>
      <w:r w:rsidRPr="00DD1F7C">
        <w:rPr>
          <w:rFonts w:eastAsia="Times New Roman" w:cstheme="minorHAnsi"/>
          <w:sz w:val="24"/>
          <w:szCs w:val="24"/>
          <w:lang w:eastAsia="zh-CN"/>
        </w:rPr>
        <w:t>, de responsabilidade do Chefe do Poder Executivo Municipal, Senhor Samuel Oliveira de Souto.</w:t>
      </w:r>
    </w:p>
    <w:p w14:paraId="73E63912" w14:textId="0EFAE767" w:rsidR="00DD1F7C" w:rsidRPr="00DD1F7C" w:rsidRDefault="00DD1F7C" w:rsidP="00DD1F7C">
      <w:pPr>
        <w:jc w:val="both"/>
        <w:rPr>
          <w:rFonts w:eastAsia="Times New Roman" w:cstheme="minorHAnsi"/>
          <w:sz w:val="24"/>
          <w:szCs w:val="24"/>
          <w:lang w:eastAsia="zh-CN"/>
        </w:rPr>
      </w:pPr>
      <w:r w:rsidRPr="00DD1F7C">
        <w:rPr>
          <w:rFonts w:eastAsia="Times New Roman" w:cstheme="minorHAnsi"/>
          <w:sz w:val="24"/>
          <w:szCs w:val="24"/>
          <w:lang w:eastAsia="zh-CN"/>
        </w:rPr>
        <w:t>I – Fato determinado</w:t>
      </w:r>
    </w:p>
    <w:p w14:paraId="3F52418A" w14:textId="4A8C08E0" w:rsidR="00DD1F7C" w:rsidRPr="00DD1F7C" w:rsidRDefault="00DD1F7C" w:rsidP="00DD1F7C">
      <w:pPr>
        <w:ind w:firstLine="708"/>
        <w:jc w:val="both"/>
        <w:rPr>
          <w:rFonts w:eastAsia="Times New Roman" w:cstheme="minorHAnsi"/>
          <w:sz w:val="24"/>
          <w:szCs w:val="24"/>
          <w:lang w:eastAsia="zh-CN"/>
        </w:rPr>
      </w:pPr>
      <w:r w:rsidRPr="00DD1F7C">
        <w:rPr>
          <w:rFonts w:eastAsia="Times New Roman" w:cstheme="minorHAnsi"/>
          <w:sz w:val="24"/>
          <w:szCs w:val="24"/>
          <w:lang w:eastAsia="zh-CN"/>
        </w:rPr>
        <w:t>A ausência de transparência e a não apresentação das devidas prestações de contas referentes às despesas públicas na obra mencionada configuram indícios de irregularidades administrativas que precisam ser devidamente investigadas pelo Poder Legislativo Municipal, no exercício de sua função fiscalizatória.</w:t>
      </w:r>
    </w:p>
    <w:p w14:paraId="5D8F7D92" w14:textId="793D5007" w:rsidR="00DD1F7C" w:rsidRPr="00DD1F7C" w:rsidRDefault="00DD1F7C" w:rsidP="00DD1F7C">
      <w:pPr>
        <w:jc w:val="both"/>
        <w:rPr>
          <w:rFonts w:eastAsia="Times New Roman" w:cstheme="minorHAnsi"/>
          <w:sz w:val="24"/>
          <w:szCs w:val="24"/>
          <w:lang w:eastAsia="zh-CN"/>
        </w:rPr>
      </w:pPr>
      <w:r w:rsidRPr="00DD1F7C">
        <w:rPr>
          <w:rFonts w:eastAsia="Times New Roman" w:cstheme="minorHAnsi"/>
          <w:sz w:val="24"/>
          <w:szCs w:val="24"/>
          <w:lang w:eastAsia="zh-CN"/>
        </w:rPr>
        <w:t>II – Prazo da investigação</w:t>
      </w:r>
    </w:p>
    <w:p w14:paraId="4AACEE9F" w14:textId="40340C30" w:rsidR="00DD1F7C" w:rsidRPr="00DD1F7C" w:rsidRDefault="00DD1F7C" w:rsidP="00DD1F7C">
      <w:pPr>
        <w:ind w:firstLine="708"/>
        <w:jc w:val="both"/>
        <w:rPr>
          <w:rFonts w:eastAsia="Times New Roman" w:cstheme="minorHAnsi"/>
          <w:sz w:val="24"/>
          <w:szCs w:val="24"/>
          <w:lang w:eastAsia="zh-CN"/>
        </w:rPr>
      </w:pPr>
      <w:r w:rsidRPr="00DD1F7C">
        <w:rPr>
          <w:rFonts w:eastAsia="Times New Roman" w:cstheme="minorHAnsi"/>
          <w:sz w:val="24"/>
          <w:szCs w:val="24"/>
          <w:lang w:eastAsia="zh-CN"/>
        </w:rPr>
        <w:t>Requer-se que a Comissão Parlamentar de Inquérito funcione pelo prazo inicial de 90 (noventa) dias, prorrogáveis por igual período, caso necessário para a conclusão dos trabalhos.</w:t>
      </w:r>
    </w:p>
    <w:p w14:paraId="4682550F" w14:textId="27C459CB" w:rsidR="00DD1F7C" w:rsidRPr="00DD1F7C" w:rsidRDefault="00DD1F7C" w:rsidP="00DD1F7C">
      <w:pPr>
        <w:jc w:val="both"/>
        <w:rPr>
          <w:rFonts w:eastAsia="Times New Roman" w:cstheme="minorHAnsi"/>
          <w:sz w:val="24"/>
          <w:szCs w:val="24"/>
          <w:lang w:eastAsia="zh-CN"/>
        </w:rPr>
      </w:pPr>
      <w:r w:rsidRPr="00DD1F7C">
        <w:rPr>
          <w:rFonts w:eastAsia="Times New Roman" w:cstheme="minorHAnsi"/>
          <w:sz w:val="24"/>
          <w:szCs w:val="24"/>
          <w:lang w:eastAsia="zh-CN"/>
        </w:rPr>
        <w:t>III – Composição da CPI</w:t>
      </w:r>
    </w:p>
    <w:p w14:paraId="2F0C0749" w14:textId="32B577BF" w:rsidR="00DD1F7C" w:rsidRPr="00DD1F7C" w:rsidRDefault="00DD1F7C" w:rsidP="00DD1F7C">
      <w:pPr>
        <w:ind w:firstLine="708"/>
        <w:jc w:val="both"/>
        <w:rPr>
          <w:rFonts w:eastAsia="Times New Roman" w:cstheme="minorHAnsi"/>
          <w:sz w:val="24"/>
          <w:szCs w:val="24"/>
          <w:lang w:eastAsia="zh-CN"/>
        </w:rPr>
      </w:pPr>
      <w:r w:rsidRPr="00DD1F7C">
        <w:rPr>
          <w:rFonts w:eastAsia="Times New Roman" w:cstheme="minorHAnsi"/>
          <w:sz w:val="24"/>
          <w:szCs w:val="24"/>
          <w:lang w:eastAsia="zh-CN"/>
        </w:rPr>
        <w:t>A Comissão deverá ser composta na forma regimental, respeitada, tanto quanto possível, a proporcionalidade partidária, cabendo aos seus membros a escolha do Presidente e do Relator.</w:t>
      </w:r>
    </w:p>
    <w:p w14:paraId="053D9D43" w14:textId="76BF9A4C" w:rsidR="00DD1F7C" w:rsidRPr="00DD1F7C" w:rsidRDefault="00DD1F7C" w:rsidP="00DD1F7C">
      <w:pPr>
        <w:jc w:val="both"/>
        <w:rPr>
          <w:rFonts w:eastAsia="Times New Roman" w:cstheme="minorHAnsi"/>
          <w:sz w:val="24"/>
          <w:szCs w:val="24"/>
          <w:lang w:eastAsia="zh-CN"/>
        </w:rPr>
      </w:pPr>
      <w:r w:rsidRPr="00DD1F7C">
        <w:rPr>
          <w:rFonts w:eastAsia="Times New Roman" w:cstheme="minorHAnsi"/>
          <w:sz w:val="24"/>
          <w:szCs w:val="24"/>
          <w:lang w:eastAsia="zh-CN"/>
        </w:rPr>
        <w:t>IV – Fundamentação legal</w:t>
      </w:r>
    </w:p>
    <w:p w14:paraId="27C6C52B" w14:textId="77777777" w:rsidR="00DD1F7C" w:rsidRPr="00DD1F7C" w:rsidRDefault="00DD1F7C" w:rsidP="00DD1F7C">
      <w:pPr>
        <w:ind w:firstLine="708"/>
        <w:jc w:val="both"/>
        <w:rPr>
          <w:rFonts w:eastAsia="Times New Roman" w:cstheme="minorHAnsi"/>
          <w:sz w:val="24"/>
          <w:szCs w:val="24"/>
          <w:lang w:eastAsia="zh-CN"/>
        </w:rPr>
      </w:pPr>
      <w:r w:rsidRPr="00DD1F7C">
        <w:rPr>
          <w:rFonts w:eastAsia="Times New Roman" w:cstheme="minorHAnsi"/>
          <w:sz w:val="24"/>
          <w:szCs w:val="24"/>
          <w:lang w:eastAsia="zh-CN"/>
        </w:rPr>
        <w:t>Constituição Federal, art. 58, §3º: As Comissões Parlamentares de Inquérito [...] terão poderes de investigação próprios das autoridades judiciais, além de outros previstos nos regimentos das respectivas Casas.</w:t>
      </w:r>
    </w:p>
    <w:p w14:paraId="0F86D472" w14:textId="77777777" w:rsidR="00DD1F7C" w:rsidRPr="00DD1F7C" w:rsidRDefault="00DD1F7C" w:rsidP="00DD1F7C">
      <w:pPr>
        <w:jc w:val="both"/>
        <w:rPr>
          <w:rFonts w:eastAsia="Times New Roman" w:cstheme="minorHAnsi"/>
          <w:sz w:val="24"/>
          <w:szCs w:val="24"/>
          <w:lang w:eastAsia="zh-CN"/>
        </w:rPr>
      </w:pPr>
    </w:p>
    <w:p w14:paraId="4A168139" w14:textId="2F8F537D" w:rsidR="00DD1F7C" w:rsidRPr="00DD1F7C" w:rsidRDefault="00DD1F7C" w:rsidP="00DD1F7C">
      <w:pPr>
        <w:ind w:firstLine="708"/>
        <w:jc w:val="both"/>
        <w:rPr>
          <w:rFonts w:eastAsia="Times New Roman" w:cstheme="minorHAnsi"/>
          <w:sz w:val="24"/>
          <w:szCs w:val="24"/>
          <w:lang w:eastAsia="zh-CN"/>
        </w:rPr>
      </w:pPr>
      <w:r w:rsidRPr="00DD1F7C">
        <w:rPr>
          <w:rFonts w:eastAsia="Times New Roman" w:cstheme="minorHAnsi"/>
          <w:sz w:val="24"/>
          <w:szCs w:val="24"/>
          <w:lang w:eastAsia="zh-CN"/>
        </w:rPr>
        <w:lastRenderedPageBreak/>
        <w:t>Lei Orgânica do Município de Ouro Branco: atribui à Câmara Municipal competência para exercer a fiscalização contábil, financeira, orçamentária, operacional e patrimonial do Município.</w:t>
      </w:r>
    </w:p>
    <w:p w14:paraId="24A7C08E" w14:textId="2882C23F" w:rsidR="00DD1F7C" w:rsidRPr="00DD1F7C" w:rsidRDefault="00DD1F7C" w:rsidP="00DD1F7C">
      <w:pPr>
        <w:ind w:firstLine="708"/>
        <w:jc w:val="both"/>
        <w:rPr>
          <w:rFonts w:eastAsia="Times New Roman" w:cstheme="minorHAnsi"/>
          <w:sz w:val="24"/>
          <w:szCs w:val="24"/>
          <w:lang w:eastAsia="zh-CN"/>
        </w:rPr>
      </w:pPr>
      <w:r w:rsidRPr="00DD1F7C">
        <w:rPr>
          <w:rFonts w:eastAsia="Times New Roman" w:cstheme="minorHAnsi"/>
          <w:sz w:val="24"/>
          <w:szCs w:val="24"/>
          <w:lang w:eastAsia="zh-CN"/>
        </w:rPr>
        <w:t>Regimento Interno da Câmara Municipal de Ouro Branco, art. 45: disciplina a criação e o funcionamento das Comissões Parlamentares de Inquérito.</w:t>
      </w:r>
    </w:p>
    <w:p w14:paraId="62C01F3E" w14:textId="7465F912" w:rsidR="00DD1F7C" w:rsidRPr="00DD1F7C" w:rsidRDefault="00DD1F7C" w:rsidP="00DD1F7C">
      <w:pPr>
        <w:jc w:val="both"/>
        <w:rPr>
          <w:rFonts w:eastAsia="Times New Roman" w:cstheme="minorHAnsi"/>
          <w:sz w:val="24"/>
          <w:szCs w:val="24"/>
          <w:lang w:eastAsia="zh-CN"/>
        </w:rPr>
      </w:pPr>
      <w:r w:rsidRPr="00DD1F7C">
        <w:rPr>
          <w:rFonts w:eastAsia="Times New Roman" w:cstheme="minorHAnsi"/>
          <w:sz w:val="24"/>
          <w:szCs w:val="24"/>
          <w:lang w:eastAsia="zh-CN"/>
        </w:rPr>
        <w:t>V – Requerime</w:t>
      </w:r>
      <w:r>
        <w:rPr>
          <w:rFonts w:eastAsia="Times New Roman" w:cstheme="minorHAnsi"/>
          <w:sz w:val="24"/>
          <w:szCs w:val="24"/>
          <w:lang w:eastAsia="zh-CN"/>
        </w:rPr>
        <w:t>n</w:t>
      </w:r>
      <w:r w:rsidRPr="00DD1F7C">
        <w:rPr>
          <w:rFonts w:eastAsia="Times New Roman" w:cstheme="minorHAnsi"/>
          <w:sz w:val="24"/>
          <w:szCs w:val="24"/>
          <w:lang w:eastAsia="zh-CN"/>
        </w:rPr>
        <w:t>to</w:t>
      </w:r>
    </w:p>
    <w:p w14:paraId="3C10EE45" w14:textId="07110C79" w:rsidR="00DD1F7C" w:rsidRPr="00DD1F7C" w:rsidRDefault="00DD1F7C" w:rsidP="00DD1F7C">
      <w:pPr>
        <w:ind w:firstLine="708"/>
        <w:jc w:val="both"/>
        <w:rPr>
          <w:rFonts w:eastAsia="Times New Roman" w:cstheme="minorHAnsi"/>
          <w:sz w:val="24"/>
          <w:szCs w:val="24"/>
          <w:lang w:eastAsia="zh-CN"/>
        </w:rPr>
      </w:pPr>
      <w:r w:rsidRPr="00DD1F7C">
        <w:rPr>
          <w:rFonts w:eastAsia="Times New Roman" w:cstheme="minorHAnsi"/>
          <w:sz w:val="24"/>
          <w:szCs w:val="24"/>
          <w:lang w:eastAsia="zh-CN"/>
        </w:rPr>
        <w:t>Diante do exposto, requerem os signatários a imediata constituição da Comissão Parlamentar de Inquérito, com a finalidade de apurar os fatos narrados, em defesa do interesse público e da boa aplicação dos recursos do povo de Ouro Branco.</w:t>
      </w:r>
    </w:p>
    <w:p w14:paraId="6B270927" w14:textId="1D4A56BA" w:rsidR="00DD1F7C" w:rsidRDefault="00DD1F7C" w:rsidP="00DD1F7C">
      <w:pPr>
        <w:jc w:val="both"/>
        <w:rPr>
          <w:rFonts w:eastAsia="Times New Roman" w:cstheme="minorHAnsi"/>
          <w:sz w:val="24"/>
          <w:szCs w:val="24"/>
          <w:lang w:eastAsia="zh-CN"/>
        </w:rPr>
      </w:pPr>
      <w:r w:rsidRPr="00DD1F7C">
        <w:rPr>
          <w:rFonts w:eastAsia="Times New Roman" w:cstheme="minorHAnsi"/>
          <w:sz w:val="24"/>
          <w:szCs w:val="24"/>
          <w:lang w:eastAsia="zh-CN"/>
        </w:rPr>
        <w:t>Sala das Sessões da Câmara Municipal de Ouro Branco/RN, 12 de setembro de 2025.</w:t>
      </w:r>
    </w:p>
    <w:p w14:paraId="584B22A7" w14:textId="4CA2BD4F" w:rsidR="00DD1F7C" w:rsidRPr="00DD1F7C" w:rsidRDefault="00DD1F7C" w:rsidP="00DD1F7C">
      <w:pPr>
        <w:jc w:val="center"/>
        <w:rPr>
          <w:rFonts w:eastAsia="Times New Roman" w:cstheme="minorHAnsi"/>
          <w:sz w:val="24"/>
          <w:szCs w:val="24"/>
          <w:lang w:eastAsia="zh-CN"/>
        </w:rPr>
      </w:pPr>
      <w:r>
        <w:rPr>
          <w:rFonts w:eastAsia="Times New Roman" w:cstheme="minorHAnsi"/>
          <w:sz w:val="24"/>
          <w:szCs w:val="24"/>
          <w:lang w:eastAsia="zh-CN"/>
        </w:rPr>
        <w:t>___________________________</w:t>
      </w:r>
    </w:p>
    <w:p w14:paraId="63328697" w14:textId="47EDD265" w:rsidR="00DD1F7C" w:rsidRDefault="00DD1F7C" w:rsidP="00DD1F7C">
      <w:pPr>
        <w:jc w:val="center"/>
        <w:rPr>
          <w:rFonts w:eastAsia="Times New Roman" w:cstheme="minorHAnsi"/>
          <w:sz w:val="24"/>
          <w:szCs w:val="24"/>
          <w:lang w:eastAsia="zh-CN"/>
        </w:rPr>
      </w:pPr>
      <w:r w:rsidRPr="00DD1F7C">
        <w:rPr>
          <w:rFonts w:eastAsia="Times New Roman" w:cstheme="minorHAnsi"/>
          <w:sz w:val="24"/>
          <w:szCs w:val="24"/>
          <w:lang w:eastAsia="zh-CN"/>
        </w:rPr>
        <w:t xml:space="preserve">Ana </w:t>
      </w:r>
      <w:proofErr w:type="spellStart"/>
      <w:r w:rsidRPr="00DD1F7C">
        <w:rPr>
          <w:rFonts w:eastAsia="Times New Roman" w:cstheme="minorHAnsi"/>
          <w:sz w:val="24"/>
          <w:szCs w:val="24"/>
          <w:lang w:eastAsia="zh-CN"/>
        </w:rPr>
        <w:t>Maiza</w:t>
      </w:r>
      <w:proofErr w:type="spellEnd"/>
      <w:r w:rsidRPr="00DD1F7C">
        <w:rPr>
          <w:rFonts w:eastAsia="Times New Roman" w:cstheme="minorHAnsi"/>
          <w:sz w:val="24"/>
          <w:szCs w:val="24"/>
          <w:lang w:eastAsia="zh-CN"/>
        </w:rPr>
        <w:t xml:space="preserve"> da Silva Medeiros</w:t>
      </w:r>
    </w:p>
    <w:p w14:paraId="4003C15B" w14:textId="5CC67C96" w:rsidR="00DD1F7C" w:rsidRPr="00DD1F7C" w:rsidRDefault="00DD1F7C" w:rsidP="00DD1F7C">
      <w:pPr>
        <w:jc w:val="center"/>
        <w:rPr>
          <w:rFonts w:eastAsia="Times New Roman" w:cstheme="minorHAnsi"/>
          <w:sz w:val="24"/>
          <w:szCs w:val="24"/>
          <w:lang w:eastAsia="zh-CN"/>
        </w:rPr>
      </w:pPr>
      <w:r>
        <w:rPr>
          <w:rFonts w:eastAsia="Times New Roman" w:cstheme="minorHAnsi"/>
          <w:sz w:val="24"/>
          <w:szCs w:val="24"/>
          <w:lang w:eastAsia="zh-CN"/>
        </w:rPr>
        <w:t>_________________________________</w:t>
      </w:r>
    </w:p>
    <w:p w14:paraId="678BC622" w14:textId="09AD48B5" w:rsidR="00DD1F7C" w:rsidRDefault="00DD1F7C" w:rsidP="00DD1F7C">
      <w:pPr>
        <w:jc w:val="center"/>
        <w:rPr>
          <w:rFonts w:eastAsia="Times New Roman" w:cstheme="minorHAnsi"/>
          <w:sz w:val="24"/>
          <w:szCs w:val="24"/>
          <w:lang w:eastAsia="zh-CN"/>
        </w:rPr>
      </w:pPr>
      <w:r w:rsidRPr="00DD1F7C">
        <w:rPr>
          <w:rFonts w:eastAsia="Times New Roman" w:cstheme="minorHAnsi"/>
          <w:sz w:val="24"/>
          <w:szCs w:val="24"/>
          <w:lang w:eastAsia="zh-CN"/>
        </w:rPr>
        <w:t>José Nogueira do Nascimento Júnior</w:t>
      </w:r>
    </w:p>
    <w:p w14:paraId="69D0FC49" w14:textId="7AA4239B" w:rsidR="00DD1F7C" w:rsidRPr="00DD1F7C" w:rsidRDefault="00DD1F7C" w:rsidP="00DD1F7C">
      <w:pPr>
        <w:jc w:val="center"/>
        <w:rPr>
          <w:rFonts w:eastAsia="Times New Roman" w:cstheme="minorHAnsi"/>
          <w:sz w:val="24"/>
          <w:szCs w:val="24"/>
          <w:lang w:eastAsia="zh-CN"/>
        </w:rPr>
      </w:pPr>
      <w:r>
        <w:rPr>
          <w:rFonts w:eastAsia="Times New Roman" w:cstheme="minorHAnsi"/>
          <w:sz w:val="24"/>
          <w:szCs w:val="24"/>
          <w:lang w:eastAsia="zh-CN"/>
        </w:rPr>
        <w:t>_______________________</w:t>
      </w:r>
    </w:p>
    <w:p w14:paraId="53D31991" w14:textId="57CAFD54" w:rsidR="00DD1F7C" w:rsidRDefault="00DD1F7C" w:rsidP="00DD1F7C">
      <w:pPr>
        <w:jc w:val="center"/>
        <w:rPr>
          <w:rFonts w:eastAsia="Times New Roman" w:cstheme="minorHAnsi"/>
          <w:sz w:val="24"/>
          <w:szCs w:val="24"/>
          <w:lang w:eastAsia="zh-CN"/>
        </w:rPr>
      </w:pPr>
      <w:r w:rsidRPr="00DD1F7C">
        <w:rPr>
          <w:rFonts w:eastAsia="Times New Roman" w:cstheme="minorHAnsi"/>
          <w:sz w:val="24"/>
          <w:szCs w:val="24"/>
          <w:lang w:eastAsia="zh-CN"/>
        </w:rPr>
        <w:t xml:space="preserve">Josué </w:t>
      </w:r>
      <w:proofErr w:type="spellStart"/>
      <w:r w:rsidRPr="00DD1F7C">
        <w:rPr>
          <w:rFonts w:eastAsia="Times New Roman" w:cstheme="minorHAnsi"/>
          <w:sz w:val="24"/>
          <w:szCs w:val="24"/>
          <w:lang w:eastAsia="zh-CN"/>
        </w:rPr>
        <w:t>Josédec</w:t>
      </w:r>
      <w:proofErr w:type="spellEnd"/>
      <w:r w:rsidRPr="00DD1F7C">
        <w:rPr>
          <w:rFonts w:eastAsia="Times New Roman" w:cstheme="minorHAnsi"/>
          <w:sz w:val="24"/>
          <w:szCs w:val="24"/>
          <w:lang w:eastAsia="zh-CN"/>
        </w:rPr>
        <w:t xml:space="preserve"> de Moura</w:t>
      </w:r>
    </w:p>
    <w:p w14:paraId="600A8001" w14:textId="65A15A31" w:rsidR="00DD1F7C" w:rsidRPr="00DD1F7C" w:rsidRDefault="00DD1F7C" w:rsidP="00DD1F7C">
      <w:pPr>
        <w:jc w:val="center"/>
        <w:rPr>
          <w:rFonts w:eastAsia="Times New Roman" w:cstheme="minorHAnsi"/>
          <w:sz w:val="24"/>
          <w:szCs w:val="24"/>
          <w:lang w:eastAsia="zh-CN"/>
        </w:rPr>
      </w:pPr>
      <w:r>
        <w:rPr>
          <w:rFonts w:eastAsia="Times New Roman" w:cstheme="minorHAnsi"/>
          <w:sz w:val="24"/>
          <w:szCs w:val="24"/>
          <w:lang w:eastAsia="zh-CN"/>
        </w:rPr>
        <w:t>________________________________</w:t>
      </w:r>
    </w:p>
    <w:p w14:paraId="4766F223" w14:textId="77777777" w:rsidR="00DD1F7C" w:rsidRDefault="00DD1F7C" w:rsidP="00DD1F7C">
      <w:pPr>
        <w:jc w:val="center"/>
        <w:rPr>
          <w:rFonts w:eastAsia="Times New Roman" w:cstheme="minorHAnsi"/>
          <w:sz w:val="24"/>
          <w:szCs w:val="24"/>
          <w:lang w:eastAsia="zh-CN"/>
        </w:rPr>
      </w:pPr>
      <w:r w:rsidRPr="00DD1F7C">
        <w:rPr>
          <w:rFonts w:eastAsia="Times New Roman" w:cstheme="minorHAnsi"/>
          <w:sz w:val="24"/>
          <w:szCs w:val="24"/>
          <w:lang w:eastAsia="zh-CN"/>
        </w:rPr>
        <w:t>Marcos Antônio de Morais Costa</w:t>
      </w:r>
    </w:p>
    <w:p w14:paraId="066692BD" w14:textId="77777777" w:rsidR="00DD1F7C" w:rsidRDefault="00DD1F7C" w:rsidP="00DD1F7C">
      <w:pPr>
        <w:jc w:val="center"/>
        <w:rPr>
          <w:rFonts w:eastAsia="Times New Roman" w:cstheme="minorHAnsi"/>
          <w:sz w:val="24"/>
          <w:szCs w:val="24"/>
          <w:lang w:eastAsia="zh-CN"/>
        </w:rPr>
      </w:pPr>
    </w:p>
    <w:p w14:paraId="4B6DA632" w14:textId="77777777" w:rsidR="005B623B" w:rsidRPr="00344170" w:rsidRDefault="005B623B" w:rsidP="00DD1F7C">
      <w:pPr>
        <w:jc w:val="both"/>
        <w:rPr>
          <w:rFonts w:cstheme="minorHAnsi"/>
        </w:rPr>
      </w:pPr>
    </w:p>
    <w:sectPr w:rsidR="005B623B" w:rsidRPr="00344170" w:rsidSect="00344170">
      <w:headerReference w:type="default" r:id="rId7"/>
      <w:pgSz w:w="11906" w:h="16838"/>
      <w:pgMar w:top="2410" w:right="1418" w:bottom="1418"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1216D8" w14:textId="77777777" w:rsidR="00E12EFC" w:rsidRDefault="00E12EFC" w:rsidP="009A30DC">
      <w:pPr>
        <w:spacing w:after="0" w:line="240" w:lineRule="auto"/>
      </w:pPr>
      <w:r>
        <w:separator/>
      </w:r>
    </w:p>
  </w:endnote>
  <w:endnote w:type="continuationSeparator" w:id="0">
    <w:p w14:paraId="2E1F33B1" w14:textId="77777777" w:rsidR="00E12EFC" w:rsidRDefault="00E12EFC" w:rsidP="009A30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3F8C16" w14:textId="77777777" w:rsidR="00E12EFC" w:rsidRDefault="00E12EFC" w:rsidP="009A30DC">
      <w:pPr>
        <w:spacing w:after="0" w:line="240" w:lineRule="auto"/>
      </w:pPr>
      <w:r>
        <w:separator/>
      </w:r>
    </w:p>
  </w:footnote>
  <w:footnote w:type="continuationSeparator" w:id="0">
    <w:p w14:paraId="5DAF923C" w14:textId="77777777" w:rsidR="00E12EFC" w:rsidRDefault="00E12EFC" w:rsidP="009A30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A1B459" w14:textId="77777777" w:rsidR="009A30DC" w:rsidRPr="009748CF" w:rsidRDefault="009A30DC" w:rsidP="009A30DC">
    <w:pPr>
      <w:tabs>
        <w:tab w:val="center" w:pos="4252"/>
        <w:tab w:val="right" w:pos="9356"/>
      </w:tabs>
      <w:spacing w:after="0"/>
      <w:ind w:left="1416" w:right="-710"/>
      <w:jc w:val="center"/>
      <w:rPr>
        <w:rFonts w:ascii="Arial Black" w:hAnsi="Arial Black"/>
        <w:b/>
      </w:rPr>
    </w:pPr>
    <w:r>
      <w:rPr>
        <w:noProof/>
        <w:lang w:eastAsia="pt-BR"/>
      </w:rPr>
      <w:drawing>
        <wp:anchor distT="0" distB="0" distL="114300" distR="114300" simplePos="0" relativeHeight="251658752" behindDoc="1" locked="0" layoutInCell="1" allowOverlap="1" wp14:anchorId="7735F214" wp14:editId="6B94E160">
          <wp:simplePos x="0" y="0"/>
          <wp:positionH relativeFrom="column">
            <wp:posOffset>106640</wp:posOffset>
          </wp:positionH>
          <wp:positionV relativeFrom="paragraph">
            <wp:posOffset>-63215</wp:posOffset>
          </wp:positionV>
          <wp:extent cx="1031132" cy="1031132"/>
          <wp:effectExtent l="0" t="0" r="0" b="0"/>
          <wp:wrapNone/>
          <wp:docPr id="1102586869" name="Imagem 1102586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1190" cy="10311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748CF">
      <w:rPr>
        <w:rFonts w:ascii="Arial Black" w:hAnsi="Arial Black"/>
        <w:b/>
      </w:rPr>
      <w:t>PODER LEGISLATIVO MUNICIPAL DE OURO BRANCO/RN</w:t>
    </w:r>
  </w:p>
  <w:p w14:paraId="2E909B97" w14:textId="77777777" w:rsidR="009A30DC" w:rsidRPr="009748CF" w:rsidRDefault="009A30DC" w:rsidP="009A30DC">
    <w:pPr>
      <w:tabs>
        <w:tab w:val="center" w:pos="4252"/>
        <w:tab w:val="right" w:pos="8504"/>
      </w:tabs>
      <w:spacing w:after="0"/>
      <w:ind w:left="1416"/>
      <w:jc w:val="center"/>
      <w:rPr>
        <w:b/>
      </w:rPr>
    </w:pPr>
    <w:r w:rsidRPr="009748CF">
      <w:rPr>
        <w:b/>
      </w:rPr>
      <w:t>CÂMARA MUNICIPAL DE OURO BRANCO/RN</w:t>
    </w:r>
  </w:p>
  <w:p w14:paraId="7CADC0D9" w14:textId="77777777" w:rsidR="009A30DC" w:rsidRPr="009748CF" w:rsidRDefault="009A30DC" w:rsidP="009A30DC">
    <w:pPr>
      <w:tabs>
        <w:tab w:val="center" w:pos="4252"/>
        <w:tab w:val="right" w:pos="8504"/>
      </w:tabs>
      <w:spacing w:after="0"/>
      <w:ind w:left="1416"/>
      <w:jc w:val="center"/>
      <w:rPr>
        <w:i/>
      </w:rPr>
    </w:pPr>
    <w:r w:rsidRPr="009748CF">
      <w:rPr>
        <w:i/>
      </w:rPr>
      <w:t>Rua Tenente Manoel Cirilo, nº345, Ouro Branco CEP: 59347-000</w:t>
    </w:r>
  </w:p>
  <w:p w14:paraId="30CC5299" w14:textId="77777777" w:rsidR="009A30DC" w:rsidRPr="009748CF" w:rsidRDefault="009A30DC" w:rsidP="009A30DC">
    <w:pPr>
      <w:tabs>
        <w:tab w:val="center" w:pos="4252"/>
        <w:tab w:val="right" w:pos="8504"/>
      </w:tabs>
      <w:spacing w:after="0"/>
      <w:ind w:left="1416"/>
      <w:jc w:val="center"/>
      <w:rPr>
        <w:i/>
      </w:rPr>
    </w:pPr>
    <w:r w:rsidRPr="009748CF">
      <w:rPr>
        <w:i/>
      </w:rPr>
      <w:t>Edifício Coronel João Medeiros</w:t>
    </w:r>
  </w:p>
  <w:p w14:paraId="29898489" w14:textId="77777777" w:rsidR="009A30DC" w:rsidRPr="009748CF" w:rsidRDefault="009A30DC" w:rsidP="009A30DC">
    <w:pPr>
      <w:tabs>
        <w:tab w:val="center" w:pos="4252"/>
        <w:tab w:val="right" w:pos="8504"/>
      </w:tabs>
      <w:spacing w:after="0"/>
      <w:ind w:left="1416"/>
      <w:jc w:val="center"/>
      <w:rPr>
        <w:i/>
      </w:rPr>
    </w:pPr>
    <w:r w:rsidRPr="009748CF">
      <w:rPr>
        <w:i/>
      </w:rPr>
      <w:t>Telefone/Fax: 084 3477-0251</w:t>
    </w:r>
  </w:p>
  <w:p w14:paraId="1BAE4427" w14:textId="77777777" w:rsidR="009A30DC" w:rsidRDefault="009A30DC" w:rsidP="009A30DC">
    <w:pPr>
      <w:pStyle w:val="Cabealho"/>
    </w:pPr>
  </w:p>
  <w:p w14:paraId="0779517B" w14:textId="77777777" w:rsidR="009A30DC" w:rsidRPr="009A30DC" w:rsidRDefault="009A30DC" w:rsidP="009A30D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DD1835"/>
    <w:multiLevelType w:val="hybridMultilevel"/>
    <w:tmpl w:val="E02ED2BA"/>
    <w:lvl w:ilvl="0" w:tplc="04160001">
      <w:start w:val="1"/>
      <w:numFmt w:val="bullet"/>
      <w:lvlText w:val=""/>
      <w:lvlJc w:val="left"/>
      <w:pPr>
        <w:ind w:left="1425" w:hanging="360"/>
      </w:pPr>
      <w:rPr>
        <w:rFonts w:ascii="Symbol" w:hAnsi="Symbol" w:hint="default"/>
      </w:rPr>
    </w:lvl>
    <w:lvl w:ilvl="1" w:tplc="04160003" w:tentative="1">
      <w:start w:val="1"/>
      <w:numFmt w:val="bullet"/>
      <w:lvlText w:val="o"/>
      <w:lvlJc w:val="left"/>
      <w:pPr>
        <w:ind w:left="2145" w:hanging="360"/>
      </w:pPr>
      <w:rPr>
        <w:rFonts w:ascii="Courier New" w:hAnsi="Courier New" w:cs="Courier New" w:hint="default"/>
      </w:rPr>
    </w:lvl>
    <w:lvl w:ilvl="2" w:tplc="04160005" w:tentative="1">
      <w:start w:val="1"/>
      <w:numFmt w:val="bullet"/>
      <w:lvlText w:val=""/>
      <w:lvlJc w:val="left"/>
      <w:pPr>
        <w:ind w:left="2865" w:hanging="360"/>
      </w:pPr>
      <w:rPr>
        <w:rFonts w:ascii="Wingdings" w:hAnsi="Wingdings" w:hint="default"/>
      </w:rPr>
    </w:lvl>
    <w:lvl w:ilvl="3" w:tplc="04160001" w:tentative="1">
      <w:start w:val="1"/>
      <w:numFmt w:val="bullet"/>
      <w:lvlText w:val=""/>
      <w:lvlJc w:val="left"/>
      <w:pPr>
        <w:ind w:left="3585" w:hanging="360"/>
      </w:pPr>
      <w:rPr>
        <w:rFonts w:ascii="Symbol" w:hAnsi="Symbol" w:hint="default"/>
      </w:rPr>
    </w:lvl>
    <w:lvl w:ilvl="4" w:tplc="04160003" w:tentative="1">
      <w:start w:val="1"/>
      <w:numFmt w:val="bullet"/>
      <w:lvlText w:val="o"/>
      <w:lvlJc w:val="left"/>
      <w:pPr>
        <w:ind w:left="4305" w:hanging="360"/>
      </w:pPr>
      <w:rPr>
        <w:rFonts w:ascii="Courier New" w:hAnsi="Courier New" w:cs="Courier New" w:hint="default"/>
      </w:rPr>
    </w:lvl>
    <w:lvl w:ilvl="5" w:tplc="04160005" w:tentative="1">
      <w:start w:val="1"/>
      <w:numFmt w:val="bullet"/>
      <w:lvlText w:val=""/>
      <w:lvlJc w:val="left"/>
      <w:pPr>
        <w:ind w:left="5025" w:hanging="360"/>
      </w:pPr>
      <w:rPr>
        <w:rFonts w:ascii="Wingdings" w:hAnsi="Wingdings" w:hint="default"/>
      </w:rPr>
    </w:lvl>
    <w:lvl w:ilvl="6" w:tplc="04160001" w:tentative="1">
      <w:start w:val="1"/>
      <w:numFmt w:val="bullet"/>
      <w:lvlText w:val=""/>
      <w:lvlJc w:val="left"/>
      <w:pPr>
        <w:ind w:left="5745" w:hanging="360"/>
      </w:pPr>
      <w:rPr>
        <w:rFonts w:ascii="Symbol" w:hAnsi="Symbol" w:hint="default"/>
      </w:rPr>
    </w:lvl>
    <w:lvl w:ilvl="7" w:tplc="04160003" w:tentative="1">
      <w:start w:val="1"/>
      <w:numFmt w:val="bullet"/>
      <w:lvlText w:val="o"/>
      <w:lvlJc w:val="left"/>
      <w:pPr>
        <w:ind w:left="6465" w:hanging="360"/>
      </w:pPr>
      <w:rPr>
        <w:rFonts w:ascii="Courier New" w:hAnsi="Courier New" w:cs="Courier New" w:hint="default"/>
      </w:rPr>
    </w:lvl>
    <w:lvl w:ilvl="8" w:tplc="04160005" w:tentative="1">
      <w:start w:val="1"/>
      <w:numFmt w:val="bullet"/>
      <w:lvlText w:val=""/>
      <w:lvlJc w:val="left"/>
      <w:pPr>
        <w:ind w:left="7185" w:hanging="360"/>
      </w:pPr>
      <w:rPr>
        <w:rFonts w:ascii="Wingdings" w:hAnsi="Wingdings" w:hint="default"/>
      </w:rPr>
    </w:lvl>
  </w:abstractNum>
  <w:abstractNum w:abstractNumId="1" w15:restartNumberingAfterBreak="0">
    <w:nsid w:val="28F85A4F"/>
    <w:multiLevelType w:val="hybridMultilevel"/>
    <w:tmpl w:val="BF942B2A"/>
    <w:lvl w:ilvl="0" w:tplc="04160001">
      <w:start w:val="1"/>
      <w:numFmt w:val="bullet"/>
      <w:lvlText w:val=""/>
      <w:lvlJc w:val="left"/>
      <w:pPr>
        <w:ind w:left="1425" w:hanging="360"/>
      </w:pPr>
      <w:rPr>
        <w:rFonts w:ascii="Symbol" w:hAnsi="Symbol" w:hint="default"/>
      </w:rPr>
    </w:lvl>
    <w:lvl w:ilvl="1" w:tplc="04160003" w:tentative="1">
      <w:start w:val="1"/>
      <w:numFmt w:val="bullet"/>
      <w:lvlText w:val="o"/>
      <w:lvlJc w:val="left"/>
      <w:pPr>
        <w:ind w:left="2145" w:hanging="360"/>
      </w:pPr>
      <w:rPr>
        <w:rFonts w:ascii="Courier New" w:hAnsi="Courier New" w:cs="Courier New" w:hint="default"/>
      </w:rPr>
    </w:lvl>
    <w:lvl w:ilvl="2" w:tplc="04160005" w:tentative="1">
      <w:start w:val="1"/>
      <w:numFmt w:val="bullet"/>
      <w:lvlText w:val=""/>
      <w:lvlJc w:val="left"/>
      <w:pPr>
        <w:ind w:left="2865" w:hanging="360"/>
      </w:pPr>
      <w:rPr>
        <w:rFonts w:ascii="Wingdings" w:hAnsi="Wingdings" w:hint="default"/>
      </w:rPr>
    </w:lvl>
    <w:lvl w:ilvl="3" w:tplc="04160001" w:tentative="1">
      <w:start w:val="1"/>
      <w:numFmt w:val="bullet"/>
      <w:lvlText w:val=""/>
      <w:lvlJc w:val="left"/>
      <w:pPr>
        <w:ind w:left="3585" w:hanging="360"/>
      </w:pPr>
      <w:rPr>
        <w:rFonts w:ascii="Symbol" w:hAnsi="Symbol" w:hint="default"/>
      </w:rPr>
    </w:lvl>
    <w:lvl w:ilvl="4" w:tplc="04160003" w:tentative="1">
      <w:start w:val="1"/>
      <w:numFmt w:val="bullet"/>
      <w:lvlText w:val="o"/>
      <w:lvlJc w:val="left"/>
      <w:pPr>
        <w:ind w:left="4305" w:hanging="360"/>
      </w:pPr>
      <w:rPr>
        <w:rFonts w:ascii="Courier New" w:hAnsi="Courier New" w:cs="Courier New" w:hint="default"/>
      </w:rPr>
    </w:lvl>
    <w:lvl w:ilvl="5" w:tplc="04160005" w:tentative="1">
      <w:start w:val="1"/>
      <w:numFmt w:val="bullet"/>
      <w:lvlText w:val=""/>
      <w:lvlJc w:val="left"/>
      <w:pPr>
        <w:ind w:left="5025" w:hanging="360"/>
      </w:pPr>
      <w:rPr>
        <w:rFonts w:ascii="Wingdings" w:hAnsi="Wingdings" w:hint="default"/>
      </w:rPr>
    </w:lvl>
    <w:lvl w:ilvl="6" w:tplc="04160001" w:tentative="1">
      <w:start w:val="1"/>
      <w:numFmt w:val="bullet"/>
      <w:lvlText w:val=""/>
      <w:lvlJc w:val="left"/>
      <w:pPr>
        <w:ind w:left="5745" w:hanging="360"/>
      </w:pPr>
      <w:rPr>
        <w:rFonts w:ascii="Symbol" w:hAnsi="Symbol" w:hint="default"/>
      </w:rPr>
    </w:lvl>
    <w:lvl w:ilvl="7" w:tplc="04160003" w:tentative="1">
      <w:start w:val="1"/>
      <w:numFmt w:val="bullet"/>
      <w:lvlText w:val="o"/>
      <w:lvlJc w:val="left"/>
      <w:pPr>
        <w:ind w:left="6465" w:hanging="360"/>
      </w:pPr>
      <w:rPr>
        <w:rFonts w:ascii="Courier New" w:hAnsi="Courier New" w:cs="Courier New" w:hint="default"/>
      </w:rPr>
    </w:lvl>
    <w:lvl w:ilvl="8" w:tplc="04160005" w:tentative="1">
      <w:start w:val="1"/>
      <w:numFmt w:val="bullet"/>
      <w:lvlText w:val=""/>
      <w:lvlJc w:val="left"/>
      <w:pPr>
        <w:ind w:left="7185" w:hanging="360"/>
      </w:pPr>
      <w:rPr>
        <w:rFonts w:ascii="Wingdings" w:hAnsi="Wingdings" w:hint="default"/>
      </w:rPr>
    </w:lvl>
  </w:abstractNum>
  <w:abstractNum w:abstractNumId="2" w15:restartNumberingAfterBreak="0">
    <w:nsid w:val="33230DE5"/>
    <w:multiLevelType w:val="hybridMultilevel"/>
    <w:tmpl w:val="65E4776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542941263">
    <w:abstractNumId w:val="0"/>
  </w:num>
  <w:num w:numId="2" w16cid:durableId="597064586">
    <w:abstractNumId w:val="1"/>
  </w:num>
  <w:num w:numId="3" w16cid:durableId="2773712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0849"/>
    <w:rsid w:val="0002234E"/>
    <w:rsid w:val="00040C1C"/>
    <w:rsid w:val="0005665C"/>
    <w:rsid w:val="000C2ED0"/>
    <w:rsid w:val="000C362E"/>
    <w:rsid w:val="000E2760"/>
    <w:rsid w:val="000F2CE1"/>
    <w:rsid w:val="0011224F"/>
    <w:rsid w:val="00186E9D"/>
    <w:rsid w:val="00191984"/>
    <w:rsid w:val="001E560C"/>
    <w:rsid w:val="00261F48"/>
    <w:rsid w:val="00271D4C"/>
    <w:rsid w:val="002A21E9"/>
    <w:rsid w:val="002D19BF"/>
    <w:rsid w:val="002E5C59"/>
    <w:rsid w:val="00300849"/>
    <w:rsid w:val="00314DC5"/>
    <w:rsid w:val="00323A01"/>
    <w:rsid w:val="00344170"/>
    <w:rsid w:val="00347E5A"/>
    <w:rsid w:val="00383558"/>
    <w:rsid w:val="00391825"/>
    <w:rsid w:val="003B464E"/>
    <w:rsid w:val="00437DE2"/>
    <w:rsid w:val="004648C5"/>
    <w:rsid w:val="00465733"/>
    <w:rsid w:val="0047271C"/>
    <w:rsid w:val="00486E42"/>
    <w:rsid w:val="0049532E"/>
    <w:rsid w:val="004E0184"/>
    <w:rsid w:val="0058028E"/>
    <w:rsid w:val="005B5EF2"/>
    <w:rsid w:val="005B623B"/>
    <w:rsid w:val="005C0F87"/>
    <w:rsid w:val="00621AA1"/>
    <w:rsid w:val="00653A34"/>
    <w:rsid w:val="006708D3"/>
    <w:rsid w:val="0067253F"/>
    <w:rsid w:val="00675FD2"/>
    <w:rsid w:val="006A03E3"/>
    <w:rsid w:val="006B32BC"/>
    <w:rsid w:val="006C2A49"/>
    <w:rsid w:val="00700AEF"/>
    <w:rsid w:val="007050CE"/>
    <w:rsid w:val="00715C8D"/>
    <w:rsid w:val="00755577"/>
    <w:rsid w:val="007774DA"/>
    <w:rsid w:val="007B5585"/>
    <w:rsid w:val="007C22FB"/>
    <w:rsid w:val="0084752B"/>
    <w:rsid w:val="00855D25"/>
    <w:rsid w:val="008A0B13"/>
    <w:rsid w:val="008B6A73"/>
    <w:rsid w:val="0093130F"/>
    <w:rsid w:val="009459E2"/>
    <w:rsid w:val="00965967"/>
    <w:rsid w:val="009A30DC"/>
    <w:rsid w:val="009A50EA"/>
    <w:rsid w:val="00A07B17"/>
    <w:rsid w:val="00A10715"/>
    <w:rsid w:val="00A216F5"/>
    <w:rsid w:val="00A43A80"/>
    <w:rsid w:val="00A53215"/>
    <w:rsid w:val="00A72578"/>
    <w:rsid w:val="00B5521E"/>
    <w:rsid w:val="00B70AD9"/>
    <w:rsid w:val="00B803C8"/>
    <w:rsid w:val="00C024E7"/>
    <w:rsid w:val="00C41FE7"/>
    <w:rsid w:val="00C9140B"/>
    <w:rsid w:val="00CC5422"/>
    <w:rsid w:val="00CE489D"/>
    <w:rsid w:val="00D001FE"/>
    <w:rsid w:val="00D619E9"/>
    <w:rsid w:val="00DC64B9"/>
    <w:rsid w:val="00DD1F7C"/>
    <w:rsid w:val="00E02F57"/>
    <w:rsid w:val="00E12EFC"/>
    <w:rsid w:val="00E9201F"/>
    <w:rsid w:val="00EA4AAC"/>
    <w:rsid w:val="00EE0578"/>
    <w:rsid w:val="00F21991"/>
    <w:rsid w:val="00F334C3"/>
    <w:rsid w:val="00F8410F"/>
    <w:rsid w:val="00FB6145"/>
    <w:rsid w:val="00FC1A5F"/>
    <w:rsid w:val="00FE483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F3A7D9"/>
  <w15:docId w15:val="{649324B1-0618-49E6-8351-6739B7A96E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9A30DC"/>
    <w:pPr>
      <w:tabs>
        <w:tab w:val="center" w:pos="4252"/>
        <w:tab w:val="right" w:pos="8504"/>
      </w:tabs>
      <w:spacing w:after="0" w:line="240" w:lineRule="auto"/>
    </w:pPr>
  </w:style>
  <w:style w:type="character" w:customStyle="1" w:styleId="CabealhoChar">
    <w:name w:val="Cabeçalho Char"/>
    <w:basedOn w:val="Fontepargpadro"/>
    <w:link w:val="Cabealho"/>
    <w:rsid w:val="009A30DC"/>
  </w:style>
  <w:style w:type="paragraph" w:styleId="Rodap">
    <w:name w:val="footer"/>
    <w:basedOn w:val="Normal"/>
    <w:link w:val="RodapChar"/>
    <w:uiPriority w:val="99"/>
    <w:unhideWhenUsed/>
    <w:rsid w:val="009A30DC"/>
    <w:pPr>
      <w:tabs>
        <w:tab w:val="center" w:pos="4252"/>
        <w:tab w:val="right" w:pos="8504"/>
      </w:tabs>
      <w:spacing w:after="0" w:line="240" w:lineRule="auto"/>
    </w:pPr>
  </w:style>
  <w:style w:type="character" w:customStyle="1" w:styleId="RodapChar">
    <w:name w:val="Rodapé Char"/>
    <w:basedOn w:val="Fontepargpadro"/>
    <w:link w:val="Rodap"/>
    <w:uiPriority w:val="99"/>
    <w:rsid w:val="009A30DC"/>
  </w:style>
  <w:style w:type="paragraph" w:styleId="PargrafodaLista">
    <w:name w:val="List Paragraph"/>
    <w:basedOn w:val="Normal"/>
    <w:uiPriority w:val="34"/>
    <w:qFormat/>
    <w:rsid w:val="00B70AD9"/>
    <w:pPr>
      <w:ind w:left="720"/>
      <w:contextualSpacing/>
    </w:pPr>
  </w:style>
  <w:style w:type="paragraph" w:styleId="NormalWeb">
    <w:name w:val="Normal (Web)"/>
    <w:basedOn w:val="Normal"/>
    <w:uiPriority w:val="99"/>
    <w:rsid w:val="007C22FB"/>
    <w:pPr>
      <w:suppressAutoHyphens/>
      <w:spacing w:before="280" w:after="280" w:line="240" w:lineRule="auto"/>
    </w:pPr>
    <w:rPr>
      <w:rFonts w:ascii="Times New Roman" w:eastAsia="Times New Roman" w:hAnsi="Times New Roman" w:cs="Times New Roman"/>
      <w:sz w:val="24"/>
      <w:szCs w:val="24"/>
      <w:lang w:eastAsia="zh-CN"/>
    </w:rPr>
  </w:style>
  <w:style w:type="paragraph" w:styleId="Corpodetexto">
    <w:name w:val="Body Text"/>
    <w:basedOn w:val="Normal"/>
    <w:link w:val="CorpodetextoChar"/>
    <w:rsid w:val="00344170"/>
    <w:pPr>
      <w:suppressAutoHyphens/>
      <w:spacing w:after="120" w:line="240" w:lineRule="auto"/>
    </w:pPr>
    <w:rPr>
      <w:rFonts w:ascii="Times New Roman" w:eastAsia="Times New Roman" w:hAnsi="Times New Roman" w:cs="Times New Roman"/>
      <w:sz w:val="20"/>
      <w:szCs w:val="20"/>
      <w:lang w:eastAsia="zh-CN"/>
    </w:rPr>
  </w:style>
  <w:style w:type="character" w:customStyle="1" w:styleId="CorpodetextoChar">
    <w:name w:val="Corpo de texto Char"/>
    <w:basedOn w:val="Fontepargpadro"/>
    <w:link w:val="Corpodetexto"/>
    <w:rsid w:val="00344170"/>
    <w:rPr>
      <w:rFonts w:ascii="Times New Roman" w:eastAsia="Times New Roman" w:hAnsi="Times New Roman" w:cs="Times New Roma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426</Words>
  <Characters>2302</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dc:creator>
  <cp:keywords/>
  <dc:description/>
  <cp:lastModifiedBy>Lenovo</cp:lastModifiedBy>
  <cp:revision>2</cp:revision>
  <cp:lastPrinted>2025-09-12T11:38:00Z</cp:lastPrinted>
  <dcterms:created xsi:type="dcterms:W3CDTF">2025-09-12T11:38:00Z</dcterms:created>
  <dcterms:modified xsi:type="dcterms:W3CDTF">2025-09-12T11:38:00Z</dcterms:modified>
</cp:coreProperties>
</file>