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5F" w:rsidRPr="00314A5F" w:rsidRDefault="00314A5F" w:rsidP="005D0A77">
      <w:pPr>
        <w:spacing w:line="360" w:lineRule="auto"/>
        <w:rPr>
          <w:rFonts w:ascii="Bookman Old Style" w:hAnsi="Bookman Old Style" w:cs="Mongolian Baiti"/>
          <w:b/>
          <w:bCs/>
          <w:szCs w:val="24"/>
        </w:rPr>
      </w:pPr>
    </w:p>
    <w:p w:rsidR="00314A5F" w:rsidRPr="00314A5F" w:rsidRDefault="00314A5F" w:rsidP="005D0A77">
      <w:pPr>
        <w:spacing w:line="360" w:lineRule="auto"/>
        <w:rPr>
          <w:rFonts w:ascii="Bookman Old Style" w:hAnsi="Bookman Old Style" w:cs="Mongolian Baiti"/>
          <w:szCs w:val="24"/>
        </w:rPr>
      </w:pPr>
      <w:r w:rsidRPr="00314A5F">
        <w:rPr>
          <w:rFonts w:ascii="Bookman Old Style" w:hAnsi="Bookman Old Style" w:cs="Mongolian Baiti"/>
          <w:b/>
          <w:bCs/>
          <w:szCs w:val="24"/>
        </w:rPr>
        <w:t xml:space="preserve">PROJETO DE LEI </w:t>
      </w:r>
      <w:r w:rsidRPr="00E11C20">
        <w:rPr>
          <w:rFonts w:ascii="Bookman Old Style" w:hAnsi="Bookman Old Style" w:cs="Mongolian Baiti"/>
          <w:b/>
          <w:bCs/>
          <w:szCs w:val="24"/>
        </w:rPr>
        <w:t xml:space="preserve">Nº </w:t>
      </w:r>
      <w:r w:rsidR="00E11C20">
        <w:rPr>
          <w:rFonts w:ascii="Bookman Old Style" w:hAnsi="Bookman Old Style" w:cs="Mongolian Baiti"/>
          <w:b/>
          <w:bCs/>
          <w:szCs w:val="24"/>
        </w:rPr>
        <w:t>58</w:t>
      </w:r>
      <w:r w:rsidRPr="00314A5F">
        <w:rPr>
          <w:rFonts w:ascii="Bookman Old Style" w:hAnsi="Bookman Old Style" w:cs="Mongolian Baiti"/>
          <w:b/>
          <w:bCs/>
          <w:szCs w:val="24"/>
        </w:rPr>
        <w:t>/2026</w:t>
      </w:r>
    </w:p>
    <w:p w:rsidR="005D0A77" w:rsidRDefault="005D0A77" w:rsidP="005D0A77">
      <w:pPr>
        <w:spacing w:line="360" w:lineRule="auto"/>
        <w:ind w:left="3402"/>
        <w:rPr>
          <w:rFonts w:ascii="Bookman Old Style" w:hAnsi="Bookman Old Style"/>
        </w:rPr>
      </w:pPr>
    </w:p>
    <w:p w:rsidR="00314A5F" w:rsidRDefault="00314A5F" w:rsidP="005D0A77">
      <w:pPr>
        <w:spacing w:line="360" w:lineRule="auto"/>
        <w:ind w:left="3402"/>
        <w:rPr>
          <w:rFonts w:ascii="Bookman Old Style" w:hAnsi="Bookman Old Style"/>
        </w:rPr>
      </w:pPr>
      <w:bookmarkStart w:id="0" w:name="_GoBack"/>
      <w:r w:rsidRPr="00314A5F">
        <w:rPr>
          <w:rFonts w:ascii="Bookman Old Style" w:hAnsi="Bookman Old Style"/>
        </w:rPr>
        <w:t>Institui a Política Municipal de Acessibilidade Comunicacional no âmbito do Município de Marabá e dá outras providências.</w:t>
      </w:r>
    </w:p>
    <w:bookmarkEnd w:id="0"/>
    <w:p w:rsidR="00E11C20" w:rsidRDefault="00E11C20" w:rsidP="005D0A77">
      <w:pPr>
        <w:spacing w:line="360" w:lineRule="auto"/>
        <w:ind w:left="3402"/>
        <w:rPr>
          <w:rFonts w:ascii="Bookman Old Style" w:hAnsi="Bookman Old Style"/>
        </w:rPr>
      </w:pPr>
    </w:p>
    <w:p w:rsidR="005D0A77" w:rsidRPr="00E11C20" w:rsidRDefault="00E11C20" w:rsidP="00E11C20">
      <w:pPr>
        <w:spacing w:line="360" w:lineRule="auto"/>
        <w:rPr>
          <w:rFonts w:ascii="Bookman Old Style" w:hAnsi="Bookman Old Style" w:cs="Mongolian Baiti"/>
          <w:szCs w:val="24"/>
        </w:rPr>
      </w:pPr>
      <w:r w:rsidRPr="00E11C20">
        <w:rPr>
          <w:rFonts w:ascii="Bookman Old Style" w:hAnsi="Bookman Old Style"/>
        </w:rPr>
        <w:t>A Câmara Municipal de Marabá, Estado do Pará, aprovou e o Prefeito Municipal sanciona a seguinte Lei: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1º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Fica instituída a Política Municipal de Acessibilidade Comunicacional, destinada à promoção da inclusão e do acesso à informação às pessoas com deficiência ou com dificuldades de comunicação no Município de Marabá.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2º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A Política Municipal de Acessibilidade Comunicacional tem como objetivos: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 xml:space="preserve">I – ampliar a acessibilidade nos serviços públicos municipais; 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 – promover inclusão social e autonomia das pessoas com dificuldades de comunicação;</w:t>
      </w:r>
      <w:r w:rsidRPr="00314A5F">
        <w:rPr>
          <w:rFonts w:ascii="Bookman Old Style" w:hAnsi="Bookman Old Style" w:cs="Mongolian Baiti"/>
        </w:rPr>
        <w:br/>
        <w:t>III – estimular a utilização de recursos de comunicação alternativa e ampliada nos espaços públicos;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IV – facilitar o acesso à informação e à interação social.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3º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Para os fins desta Lei</w:t>
      </w:r>
      <w:proofErr w:type="gramStart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, poderão</w:t>
      </w:r>
      <w:proofErr w:type="gramEnd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 xml:space="preserve"> ser utilizados os seguintes recursos de acessibilidade comunicacional: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 – pranchas de comunicação;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 – pictogramas;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III – símbolos visuais acessíveis;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IV – placas ilustrativas;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 xml:space="preserve">V – tecnologias </w:t>
      </w:r>
      <w:proofErr w:type="spellStart"/>
      <w:r w:rsidRPr="00314A5F">
        <w:rPr>
          <w:rFonts w:ascii="Bookman Old Style" w:hAnsi="Bookman Old Style" w:cs="Mongolian Baiti"/>
        </w:rPr>
        <w:t>assistivas</w:t>
      </w:r>
      <w:proofErr w:type="spellEnd"/>
      <w:r w:rsidRPr="00314A5F">
        <w:rPr>
          <w:rFonts w:ascii="Bookman Old Style" w:hAnsi="Bookman Old Style" w:cs="Mongolian Baiti"/>
        </w:rPr>
        <w:t xml:space="preserve"> voltadas à comunicação inclusiva.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lastRenderedPageBreak/>
        <w:t xml:space="preserve">Art. 4º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 xml:space="preserve">O Poder Executivo poderá promover, de forma gradual e observada a disponibilidade orçamentária e financeira, a </w:t>
      </w:r>
      <w:proofErr w:type="gramStart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implementação</w:t>
      </w:r>
      <w:proofErr w:type="gramEnd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 xml:space="preserve"> dos recursos previstos nesta Lei em: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 – escolas da rede pública municipal;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 – unidades de saúde;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III – praças, parques e espaços públicos;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IV – museus, bibliotecas e centros culturais;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V – órgãos públicos municipais com atendimento ao público.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5º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 xml:space="preserve">O Poder Executivo poderá celebrar convênios, termos de cooperação e parcerias com instituições públicas ou privadas, universidades e entidades da sociedade civil para a </w:t>
      </w:r>
      <w:proofErr w:type="gramStart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implementação</w:t>
      </w:r>
      <w:proofErr w:type="gramEnd"/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 xml:space="preserve"> das ações previstas nesta Lei.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6º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As ações decorrentes desta Lei observarão: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 – a legislação federal relativa à acessibilidade;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 – os princípios da inclusão social e da dignidade da pessoa humana;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III – a utilização de linguagem simples, objetiva e acessível.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7º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As despesas decorrentes da execução desta Lei correrão por conta de dotações orçamentárias próprias, observada a disponibilidade financeira e orçamentária do Município.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b w:val="0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8º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O Poder Executivo poderá regulamentar esta Lei no que couber.</w:t>
      </w:r>
    </w:p>
    <w:p w:rsidR="00314A5F" w:rsidRPr="00314A5F" w:rsidRDefault="00314A5F" w:rsidP="005D0A77">
      <w:pPr>
        <w:pStyle w:val="Ttulo2"/>
        <w:spacing w:line="360" w:lineRule="auto"/>
        <w:rPr>
          <w:rFonts w:ascii="Bookman Old Style" w:hAnsi="Bookman Old Style" w:cs="Mongolian Baiti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t xml:space="preserve">Art. 9º </w:t>
      </w:r>
      <w:r w:rsidRPr="00314A5F">
        <w:rPr>
          <w:rFonts w:ascii="Bookman Old Style" w:hAnsi="Bookman Old Style" w:cs="Mongolian Baiti"/>
          <w:b w:val="0"/>
          <w:color w:val="auto"/>
          <w:sz w:val="24"/>
          <w:szCs w:val="24"/>
        </w:rPr>
        <w:t>Esta Lei entra em vigor na data de sua publicação.</w:t>
      </w:r>
    </w:p>
    <w:p w:rsidR="00314A5F" w:rsidRPr="00314A5F" w:rsidRDefault="00314A5F" w:rsidP="005D0A77">
      <w:pPr>
        <w:spacing w:line="360" w:lineRule="auto"/>
        <w:rPr>
          <w:rFonts w:ascii="Bookman Old Style" w:hAnsi="Bookman Old Style" w:cs="Mongolian Baiti"/>
          <w:szCs w:val="24"/>
        </w:rPr>
      </w:pPr>
    </w:p>
    <w:p w:rsidR="00314A5F" w:rsidRPr="00314A5F" w:rsidRDefault="00314A5F" w:rsidP="005D0A77">
      <w:pPr>
        <w:spacing w:line="360" w:lineRule="auto"/>
        <w:jc w:val="center"/>
        <w:rPr>
          <w:rFonts w:ascii="Bookman Old Style" w:hAnsi="Bookman Old Style" w:cs="Mongolian Baiti"/>
          <w:szCs w:val="24"/>
        </w:rPr>
      </w:pPr>
    </w:p>
    <w:p w:rsidR="00314A5F" w:rsidRPr="00314A5F" w:rsidRDefault="00314A5F" w:rsidP="005D0A77">
      <w:pPr>
        <w:pStyle w:val="Corpodetexto"/>
        <w:jc w:val="center"/>
        <w:rPr>
          <w:rFonts w:ascii="Bookman Old Style" w:hAnsi="Bookman Old Style" w:cs="Mongolian Baiti"/>
          <w:b/>
        </w:rPr>
      </w:pPr>
      <w:r w:rsidRPr="00314A5F">
        <w:rPr>
          <w:rFonts w:ascii="Bookman Old Style" w:hAnsi="Bookman Old Style" w:cs="Mongolian Baiti"/>
          <w:b/>
        </w:rPr>
        <w:t>JIMMYSON MESQUITA PACHECO</w:t>
      </w:r>
    </w:p>
    <w:p w:rsidR="00314A5F" w:rsidRPr="00314A5F" w:rsidRDefault="00314A5F" w:rsidP="005D0A77">
      <w:pPr>
        <w:pStyle w:val="Corpodetexto"/>
        <w:spacing w:before="43"/>
        <w:jc w:val="center"/>
        <w:rPr>
          <w:rFonts w:ascii="Bookman Old Style" w:hAnsi="Bookman Old Style" w:cs="Mongolian Baiti"/>
        </w:rPr>
      </w:pPr>
      <w:r w:rsidRPr="00314A5F">
        <w:rPr>
          <w:rStyle w:val="fontstyle31"/>
          <w:rFonts w:ascii="Bookman Old Style" w:hAnsi="Bookman Old Style" w:cs="Mongolian Baiti"/>
          <w:color w:val="auto"/>
          <w:sz w:val="24"/>
          <w:szCs w:val="24"/>
        </w:rPr>
        <w:t>Vereador Câmara Municipal de Marabá</w:t>
      </w:r>
    </w:p>
    <w:p w:rsidR="00314A5F" w:rsidRPr="00314A5F" w:rsidRDefault="00314A5F" w:rsidP="005D0A77">
      <w:pPr>
        <w:spacing w:line="360" w:lineRule="auto"/>
        <w:jc w:val="center"/>
        <w:rPr>
          <w:rFonts w:ascii="Bookman Old Style" w:hAnsi="Bookman Old Style" w:cs="Mongolian Baiti"/>
          <w:szCs w:val="24"/>
        </w:rPr>
      </w:pPr>
    </w:p>
    <w:p w:rsidR="00314A5F" w:rsidRDefault="00314A5F" w:rsidP="005D0A77">
      <w:pPr>
        <w:pStyle w:val="Ttulo1"/>
        <w:spacing w:line="360" w:lineRule="auto"/>
        <w:jc w:val="center"/>
        <w:rPr>
          <w:rFonts w:ascii="Bookman Old Style" w:hAnsi="Bookman Old Style" w:cs="Mongolian Baiti"/>
          <w:color w:val="auto"/>
          <w:sz w:val="24"/>
          <w:szCs w:val="24"/>
        </w:rPr>
      </w:pPr>
    </w:p>
    <w:p w:rsidR="00314A5F" w:rsidRDefault="00314A5F" w:rsidP="005D0A77"/>
    <w:p w:rsidR="00314A5F" w:rsidRDefault="00314A5F" w:rsidP="005D0A77"/>
    <w:p w:rsidR="00314A5F" w:rsidRDefault="00314A5F" w:rsidP="005D0A77">
      <w:pPr>
        <w:pStyle w:val="Ttulo1"/>
        <w:spacing w:line="360" w:lineRule="auto"/>
        <w:jc w:val="center"/>
        <w:rPr>
          <w:rFonts w:ascii="Bookman Old Style" w:hAnsi="Bookman Old Style" w:cs="Mongolian Baiti"/>
          <w:color w:val="auto"/>
          <w:sz w:val="24"/>
          <w:szCs w:val="24"/>
        </w:rPr>
      </w:pPr>
      <w:r w:rsidRPr="00314A5F">
        <w:rPr>
          <w:rFonts w:ascii="Bookman Old Style" w:hAnsi="Bookman Old Style" w:cs="Mongolian Baiti"/>
          <w:color w:val="auto"/>
          <w:sz w:val="24"/>
          <w:szCs w:val="24"/>
        </w:rPr>
        <w:lastRenderedPageBreak/>
        <w:t>JUSTIFICATIVA</w:t>
      </w:r>
    </w:p>
    <w:p w:rsidR="005D0A77" w:rsidRPr="005D0A77" w:rsidRDefault="005D0A77" w:rsidP="005D0A77"/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O presente Projeto de Lei institui a Política Municipal de Acessibilidade Comunicacional no Município de Marabá, com a finalidade de promover inclusão, acessibilidade e autonomia às pessoas com deficiência ou dificuldades de comunicação.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 xml:space="preserve">A proposta possui fundamento nos </w:t>
      </w:r>
      <w:proofErr w:type="spellStart"/>
      <w:r w:rsidRPr="00314A5F">
        <w:rPr>
          <w:rFonts w:ascii="Bookman Old Style" w:hAnsi="Bookman Old Style" w:cs="Mongolian Baiti"/>
        </w:rPr>
        <w:t>arts</w:t>
      </w:r>
      <w:proofErr w:type="spellEnd"/>
      <w:r w:rsidRPr="00314A5F">
        <w:rPr>
          <w:rFonts w:ascii="Bookman Old Style" w:hAnsi="Bookman Old Style" w:cs="Mongolian Baiti"/>
        </w:rPr>
        <w:t>. 23, II, 24, XIV, 30, I e II, e 37 da Constituição Federal, bem como na Lei Brasileira de Inclusão da Pessoa com Deficiência (Lei nº 13.146/2015), que assegura o direito à acessibilidade e à eliminação de barreiras comunicacionais.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A iniciativa inspira-se na Lei nº 15.249/2025, que ampliou mecanismos de acessibilidade em espaços públicos por meio da utilização de pranchas de comunicação e pictogramas.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A utilização de comunicação alternativa e ampliada em ambientes públicos pode contribuir significativamente para o atendimento inclusivo de pessoas com Transtorno do Espectro Autista (TEA), deficiência intelectual, limitações de fala, afasia e outras condições que dificultam a comunicação convencional.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A presente redação foi estruturada em conformidade com o entendimento predominante do Supremo Tribunal Federal acerca da iniciativa parlamentar em matérias de interesse local, evitando criação direta de estrutura administrativa obrigatória ou ingerência indevida na organização do Poder Executivo.</w:t>
      </w:r>
    </w:p>
    <w:p w:rsidR="00314A5F" w:rsidRPr="00314A5F" w:rsidRDefault="00314A5F" w:rsidP="005D0A7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 w:cs="Mongolian Baiti"/>
        </w:rPr>
      </w:pPr>
      <w:r w:rsidRPr="00314A5F">
        <w:rPr>
          <w:rFonts w:ascii="Bookman Old Style" w:hAnsi="Bookman Old Style" w:cs="Mongolian Baiti"/>
        </w:rPr>
        <w:t>Trata-se, portanto, de medida de interesse público, com caráter programático e autorizativo, voltada à promoção da dignidade humana, inclusão social e acessibilidade universal.</w:t>
      </w:r>
    </w:p>
    <w:p w:rsidR="005D0A77" w:rsidRPr="00DB6F45" w:rsidRDefault="005D0A77" w:rsidP="005D0A77">
      <w:pPr>
        <w:spacing w:line="360" w:lineRule="auto"/>
        <w:jc w:val="right"/>
        <w:rPr>
          <w:rFonts w:ascii="Bookman Old Style" w:hAnsi="Bookman Old Style" w:cs="Times New Roman"/>
          <w:szCs w:val="24"/>
        </w:rPr>
      </w:pPr>
      <w:r w:rsidRPr="00DB6F45">
        <w:rPr>
          <w:rFonts w:ascii="Bookman Old Style" w:hAnsi="Bookman Old Style" w:cs="Times New Roman"/>
          <w:szCs w:val="24"/>
        </w:rPr>
        <w:t xml:space="preserve">  Marabá, </w:t>
      </w:r>
      <w:r>
        <w:rPr>
          <w:rFonts w:ascii="Bookman Old Style" w:hAnsi="Bookman Old Style" w:cs="Times New Roman"/>
          <w:szCs w:val="24"/>
        </w:rPr>
        <w:t>07</w:t>
      </w:r>
      <w:r w:rsidRPr="00DB6F45">
        <w:rPr>
          <w:rFonts w:ascii="Bookman Old Style" w:hAnsi="Bookman Old Style" w:cs="Times New Roman"/>
          <w:szCs w:val="24"/>
        </w:rPr>
        <w:t xml:space="preserve"> de </w:t>
      </w:r>
      <w:r>
        <w:rPr>
          <w:rFonts w:ascii="Bookman Old Style" w:hAnsi="Bookman Old Style" w:cs="Times New Roman"/>
          <w:szCs w:val="24"/>
        </w:rPr>
        <w:t xml:space="preserve">maio </w:t>
      </w:r>
      <w:r w:rsidRPr="00DB6F45">
        <w:rPr>
          <w:rFonts w:ascii="Bookman Old Style" w:hAnsi="Bookman Old Style" w:cs="Times New Roman"/>
          <w:szCs w:val="24"/>
        </w:rPr>
        <w:t>de 2026.</w:t>
      </w:r>
    </w:p>
    <w:p w:rsidR="005D0A77" w:rsidRPr="00DB6F45" w:rsidRDefault="005D0A77" w:rsidP="005D0A77">
      <w:pPr>
        <w:pStyle w:val="Corpodetexto"/>
        <w:tabs>
          <w:tab w:val="left" w:pos="2739"/>
        </w:tabs>
        <w:spacing w:line="360" w:lineRule="auto"/>
        <w:ind w:left="141"/>
        <w:jc w:val="both"/>
        <w:rPr>
          <w:rFonts w:ascii="Bookman Old Style" w:hAnsi="Bookman Old Style"/>
        </w:rPr>
      </w:pPr>
      <w:r w:rsidRPr="00DB6F45">
        <w:rPr>
          <w:rFonts w:ascii="Bookman Old Style" w:hAnsi="Bookman Old Style"/>
          <w:spacing w:val="-2"/>
        </w:rPr>
        <w:t>Atenciosamente,</w:t>
      </w:r>
      <w:r w:rsidRPr="00DB6F45">
        <w:rPr>
          <w:rFonts w:ascii="Bookman Old Style" w:hAnsi="Bookman Old Style"/>
          <w:spacing w:val="-2"/>
        </w:rPr>
        <w:tab/>
      </w:r>
    </w:p>
    <w:p w:rsidR="005D0A77" w:rsidRPr="00DB6F45" w:rsidRDefault="005D0A77" w:rsidP="005D0A77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5D0A77" w:rsidRPr="005D0A77" w:rsidRDefault="005D0A77" w:rsidP="005D0A77">
      <w:pPr>
        <w:pStyle w:val="Corpodetexto"/>
        <w:jc w:val="center"/>
        <w:rPr>
          <w:rFonts w:ascii="Bookman Old Style" w:hAnsi="Bookman Old Style"/>
          <w:b/>
        </w:rPr>
      </w:pPr>
      <w:r w:rsidRPr="005D0A77">
        <w:rPr>
          <w:rFonts w:ascii="Bookman Old Style" w:hAnsi="Bookman Old Style"/>
          <w:b/>
        </w:rPr>
        <w:t>JIMMYSON MESQUITA PACHECO</w:t>
      </w:r>
    </w:p>
    <w:p w:rsidR="00314A5F" w:rsidRPr="005D0A77" w:rsidRDefault="005D0A77" w:rsidP="005D0A77">
      <w:pPr>
        <w:pStyle w:val="Corpodetexto"/>
        <w:spacing w:before="43"/>
        <w:jc w:val="center"/>
        <w:rPr>
          <w:rFonts w:ascii="Bookman Old Style" w:hAnsi="Bookman Old Style" w:cs="Mongolian Baiti"/>
          <w:b/>
        </w:rPr>
      </w:pPr>
      <w:r w:rsidRPr="005D0A77">
        <w:rPr>
          <w:rStyle w:val="fontstyle31"/>
          <w:rFonts w:ascii="Bookman Old Style" w:hAnsi="Bookman Old Style" w:cstheme="minorHAnsi"/>
          <w:b/>
          <w:sz w:val="24"/>
          <w:szCs w:val="24"/>
        </w:rPr>
        <w:t xml:space="preserve">Vereador </w:t>
      </w:r>
    </w:p>
    <w:sectPr w:rsidR="00314A5F" w:rsidRPr="005D0A77" w:rsidSect="005D0A77">
      <w:headerReference w:type="default" r:id="rId7"/>
      <w:footerReference w:type="default" r:id="rId8"/>
      <w:pgSz w:w="11906" w:h="16838" w:code="9"/>
      <w:pgMar w:top="1985" w:right="1134" w:bottom="1134" w:left="1701" w:header="284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B7" w:rsidRDefault="00B765B7">
      <w:pPr>
        <w:spacing w:line="240" w:lineRule="auto"/>
      </w:pPr>
      <w:r>
        <w:separator/>
      </w:r>
    </w:p>
  </w:endnote>
  <w:endnote w:type="continuationSeparator" w:id="0">
    <w:p w:rsidR="00B765B7" w:rsidRDefault="00B765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35" w:rsidRDefault="006F1AC3">
    <w:pPr>
      <w:pStyle w:val="Rodap"/>
    </w:pPr>
    <w:r>
      <w:rPr>
        <w:noProof/>
        <w:lang w:eastAsia="pt-BR"/>
      </w:rPr>
      <w:drawing>
        <wp:inline distT="0" distB="0" distL="0" distR="0" wp14:anchorId="1874F26D" wp14:editId="5985086D">
          <wp:extent cx="5453741" cy="498021"/>
          <wp:effectExtent l="0" t="0" r="0" b="0"/>
          <wp:docPr id="2" name="Imagem 2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6919" cy="498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B765B7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B7" w:rsidRDefault="00B765B7">
      <w:pPr>
        <w:spacing w:line="240" w:lineRule="auto"/>
      </w:pPr>
      <w:r>
        <w:separator/>
      </w:r>
    </w:p>
  </w:footnote>
  <w:footnote w:type="continuationSeparator" w:id="0">
    <w:p w:rsidR="00B765B7" w:rsidRDefault="00B765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6F1AC3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A25EAF1" wp14:editId="0BB2F07A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C03263" wp14:editId="6A59F766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6F1AC3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11C2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3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11C2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E11C20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11C2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6F1AC3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11C2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3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11C2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E11C20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11C2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A5F"/>
    <w:rsid w:val="00070B9D"/>
    <w:rsid w:val="00314A5F"/>
    <w:rsid w:val="00560230"/>
    <w:rsid w:val="005D0A77"/>
    <w:rsid w:val="006F1AC3"/>
    <w:rsid w:val="00B765B7"/>
    <w:rsid w:val="00E11C20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A5F"/>
    <w:pPr>
      <w:spacing w:after="0"/>
      <w:jc w:val="both"/>
    </w:pPr>
    <w:rPr>
      <w:rFonts w:ascii="Calibri" w:hAnsi="Calibri"/>
      <w:sz w:val="24"/>
    </w:rPr>
  </w:style>
  <w:style w:type="paragraph" w:styleId="Ttulo1">
    <w:name w:val="heading 1"/>
    <w:basedOn w:val="Normal"/>
    <w:next w:val="Normal"/>
    <w:link w:val="Ttulo1Char"/>
    <w:uiPriority w:val="9"/>
    <w:rsid w:val="00314A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314A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4A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314A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314A5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4A5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14A5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4A5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14A5F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14A5F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314A5F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14A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14A5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4A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A5F"/>
    <w:pPr>
      <w:spacing w:after="0"/>
      <w:jc w:val="both"/>
    </w:pPr>
    <w:rPr>
      <w:rFonts w:ascii="Calibri" w:hAnsi="Calibri"/>
      <w:sz w:val="24"/>
    </w:rPr>
  </w:style>
  <w:style w:type="paragraph" w:styleId="Ttulo1">
    <w:name w:val="heading 1"/>
    <w:basedOn w:val="Normal"/>
    <w:next w:val="Normal"/>
    <w:link w:val="Ttulo1Char"/>
    <w:uiPriority w:val="9"/>
    <w:rsid w:val="00314A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314A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4A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314A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314A5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4A5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14A5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4A5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14A5F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14A5F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314A5F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14A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14A5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4A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612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3</cp:revision>
  <cp:lastPrinted>2026-05-08T14:05:00Z</cp:lastPrinted>
  <dcterms:created xsi:type="dcterms:W3CDTF">2026-05-07T17:52:00Z</dcterms:created>
  <dcterms:modified xsi:type="dcterms:W3CDTF">2026-05-08T14:05:00Z</dcterms:modified>
</cp:coreProperties>
</file>