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264" w:rsidRPr="0022575D" w:rsidRDefault="00212ABD" w:rsidP="00F71264">
      <w:pPr>
        <w:spacing w:after="200" w:line="276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Lei nº 1.594 de 21 de dezembro de 2018.</w:t>
      </w:r>
    </w:p>
    <w:p w:rsidR="00F71264" w:rsidRPr="0022575D" w:rsidRDefault="00F71264" w:rsidP="00F71264">
      <w:pPr>
        <w:spacing w:line="360" w:lineRule="auto"/>
        <w:ind w:left="4536"/>
        <w:jc w:val="both"/>
        <w:rPr>
          <w:bCs/>
          <w:i/>
          <w:iCs/>
          <w:sz w:val="24"/>
          <w:szCs w:val="24"/>
        </w:rPr>
      </w:pPr>
    </w:p>
    <w:p w:rsidR="00F71264" w:rsidRPr="0022575D" w:rsidRDefault="00F71264" w:rsidP="00F71264">
      <w:pPr>
        <w:spacing w:line="360" w:lineRule="auto"/>
        <w:ind w:left="4536"/>
        <w:jc w:val="both"/>
        <w:rPr>
          <w:bCs/>
          <w:i/>
          <w:iCs/>
          <w:sz w:val="24"/>
          <w:szCs w:val="24"/>
        </w:rPr>
      </w:pPr>
      <w:r w:rsidRPr="0022575D">
        <w:rPr>
          <w:bCs/>
          <w:iCs/>
          <w:sz w:val="24"/>
          <w:szCs w:val="24"/>
        </w:rPr>
        <w:t>Dispõe sobre o orçamento anual para o Município de Lajinha e dá outras providências</w:t>
      </w:r>
      <w:r w:rsidRPr="0022575D">
        <w:rPr>
          <w:bCs/>
          <w:i/>
          <w:iCs/>
          <w:sz w:val="24"/>
          <w:szCs w:val="24"/>
        </w:rPr>
        <w:t>.</w:t>
      </w:r>
    </w:p>
    <w:p w:rsidR="00F71264" w:rsidRPr="0022575D" w:rsidRDefault="00F71264" w:rsidP="009D2551">
      <w:pPr>
        <w:spacing w:line="360" w:lineRule="auto"/>
        <w:jc w:val="center"/>
        <w:rPr>
          <w:b/>
          <w:bCs/>
          <w:iCs/>
          <w:sz w:val="24"/>
          <w:szCs w:val="24"/>
          <w:u w:val="single"/>
        </w:rPr>
      </w:pPr>
    </w:p>
    <w:p w:rsidR="009D2551" w:rsidRPr="0022575D" w:rsidRDefault="009D2551" w:rsidP="009D2551">
      <w:pPr>
        <w:spacing w:line="360" w:lineRule="auto"/>
        <w:jc w:val="center"/>
        <w:rPr>
          <w:b/>
          <w:bCs/>
          <w:iCs/>
          <w:sz w:val="24"/>
          <w:szCs w:val="24"/>
          <w:u w:val="single"/>
        </w:rPr>
      </w:pPr>
      <w:r w:rsidRPr="0022575D">
        <w:rPr>
          <w:b/>
          <w:bCs/>
          <w:iCs/>
          <w:sz w:val="24"/>
          <w:szCs w:val="24"/>
          <w:u w:val="single"/>
        </w:rPr>
        <w:t>DA DISPOSIÇÃO INICIAL</w:t>
      </w:r>
    </w:p>
    <w:p w:rsidR="009D2551" w:rsidRPr="0022575D" w:rsidRDefault="009D2551" w:rsidP="009D2551">
      <w:pPr>
        <w:pStyle w:val="Subttulo"/>
        <w:spacing w:after="0" w:line="360" w:lineRule="auto"/>
        <w:jc w:val="both"/>
        <w:rPr>
          <w:rFonts w:ascii="Times New Roman" w:hAnsi="Times New Roman"/>
          <w:i w:val="0"/>
        </w:rPr>
      </w:pPr>
      <w:r w:rsidRPr="0022575D">
        <w:rPr>
          <w:rFonts w:ascii="Times New Roman" w:hAnsi="Times New Roman"/>
          <w:b/>
          <w:i w:val="0"/>
        </w:rPr>
        <w:t>Art. 1º.</w:t>
      </w:r>
      <w:r w:rsidRPr="0022575D">
        <w:rPr>
          <w:rFonts w:ascii="Times New Roman" w:hAnsi="Times New Roman"/>
          <w:i w:val="0"/>
        </w:rPr>
        <w:t xml:space="preserve"> Esta Lei estima a receita e fixa a despesa do Município de Lajinha, Estado de Minas Gerais, para o exercício financeiro de 2019, no montante de </w:t>
      </w:r>
      <w:bookmarkStart w:id="0" w:name="OLE_LINK34"/>
      <w:bookmarkStart w:id="1" w:name="OLE_LINK35"/>
      <w:r w:rsidRPr="0022575D">
        <w:rPr>
          <w:rFonts w:ascii="Times New Roman" w:hAnsi="Times New Roman"/>
          <w:i w:val="0"/>
        </w:rPr>
        <w:t xml:space="preserve">R$ </w:t>
      </w:r>
      <w:bookmarkStart w:id="2" w:name="OLE_LINK6"/>
      <w:bookmarkStart w:id="3" w:name="OLE_LINK5"/>
      <w:bookmarkStart w:id="4" w:name="OLE_LINK12"/>
      <w:bookmarkStart w:id="5" w:name="OLE_LINK11"/>
      <w:bookmarkStart w:id="6" w:name="OLE_LINK2"/>
      <w:bookmarkStart w:id="7" w:name="OLE_LINK3"/>
      <w:bookmarkStart w:id="8" w:name="OLE_LINK4"/>
      <w:bookmarkStart w:id="9" w:name="OLE_LINK7"/>
      <w:bookmarkStart w:id="10" w:name="OLE_LINK8"/>
      <w:r w:rsidRPr="0022575D">
        <w:rPr>
          <w:rFonts w:ascii="Times New Roman" w:hAnsi="Times New Roman"/>
          <w:i w:val="0"/>
        </w:rPr>
        <w:t>43.000.178,91 (Quarenta e três milhões, cento e setenta e oito reais e noventa e um centavos)</w:t>
      </w:r>
      <w:bookmarkEnd w:id="2"/>
      <w:bookmarkEnd w:id="3"/>
      <w:r w:rsidRPr="0022575D">
        <w:rPr>
          <w:rFonts w:ascii="Times New Roman" w:hAnsi="Times New Roman"/>
          <w:i w:val="0"/>
        </w:rPr>
        <w:t>,</w:t>
      </w:r>
      <w:bookmarkEnd w:id="0"/>
      <w:bookmarkEnd w:id="1"/>
      <w:r w:rsidRPr="0022575D">
        <w:rPr>
          <w:rFonts w:ascii="Times New Roman" w:hAnsi="Times New Roman"/>
          <w:i w:val="0"/>
        </w:rPr>
        <w:t xml:space="preserve"> </w:t>
      </w:r>
      <w:bookmarkEnd w:id="4"/>
      <w:bookmarkEnd w:id="5"/>
      <w:bookmarkEnd w:id="6"/>
      <w:bookmarkEnd w:id="7"/>
      <w:bookmarkEnd w:id="8"/>
      <w:bookmarkEnd w:id="9"/>
      <w:bookmarkEnd w:id="10"/>
      <w:r w:rsidRPr="0022575D">
        <w:rPr>
          <w:rFonts w:ascii="Times New Roman" w:hAnsi="Times New Roman"/>
          <w:i w:val="0"/>
        </w:rPr>
        <w:t>compreendendo o Orçamento Fiscal e de seus Poderes, órgãos e entidades da administração direta e indireta, discriminada pelos anexos integrantes desta Lei.</w:t>
      </w:r>
    </w:p>
    <w:p w:rsidR="00F71264" w:rsidRPr="0022575D" w:rsidRDefault="00F71264" w:rsidP="009D2551">
      <w:pPr>
        <w:pStyle w:val="Corpodetexto"/>
        <w:spacing w:line="360" w:lineRule="auto"/>
        <w:jc w:val="center"/>
        <w:rPr>
          <w:b/>
          <w:iCs/>
          <w:sz w:val="24"/>
          <w:szCs w:val="24"/>
          <w:u w:val="single"/>
        </w:rPr>
      </w:pPr>
    </w:p>
    <w:p w:rsidR="009D2551" w:rsidRPr="0022575D" w:rsidRDefault="009D2551" w:rsidP="009D2551">
      <w:pPr>
        <w:pStyle w:val="Corpodetexto"/>
        <w:spacing w:line="360" w:lineRule="auto"/>
        <w:jc w:val="center"/>
        <w:rPr>
          <w:b/>
          <w:iCs/>
          <w:sz w:val="24"/>
          <w:szCs w:val="24"/>
          <w:u w:val="single"/>
        </w:rPr>
      </w:pPr>
      <w:r w:rsidRPr="0022575D">
        <w:rPr>
          <w:b/>
          <w:iCs/>
          <w:sz w:val="24"/>
          <w:szCs w:val="24"/>
          <w:u w:val="single"/>
        </w:rPr>
        <w:t>DO ORÇAMENTO E DA ESTIMATIVA DE RECEITA</w:t>
      </w:r>
    </w:p>
    <w:p w:rsidR="009D2551" w:rsidRPr="0022575D" w:rsidRDefault="009D2551" w:rsidP="009D2551">
      <w:pPr>
        <w:pStyle w:val="Corpodetexto"/>
        <w:spacing w:line="360" w:lineRule="auto"/>
        <w:jc w:val="both"/>
        <w:rPr>
          <w:sz w:val="24"/>
          <w:szCs w:val="24"/>
        </w:rPr>
      </w:pPr>
      <w:r w:rsidRPr="0022575D">
        <w:rPr>
          <w:b/>
          <w:sz w:val="24"/>
          <w:szCs w:val="24"/>
        </w:rPr>
        <w:t>Art. 2º.</w:t>
      </w:r>
      <w:r w:rsidRPr="0022575D">
        <w:rPr>
          <w:sz w:val="24"/>
          <w:szCs w:val="24"/>
        </w:rPr>
        <w:t xml:space="preserve"> A receita Orçamentária total estimada no Orçamento é de R$ 43.000.178,91 (Quarenta e três milhões, cento e setenta e oito reais e noventa e um centavos), na forma estabelecida nos Anexos que compõem esta lei.</w:t>
      </w:r>
    </w:p>
    <w:p w:rsidR="009D2551" w:rsidRPr="0022575D" w:rsidRDefault="009D2551" w:rsidP="009D2551">
      <w:pPr>
        <w:pStyle w:val="Corpodetexto"/>
        <w:spacing w:line="360" w:lineRule="auto"/>
        <w:jc w:val="both"/>
        <w:rPr>
          <w:sz w:val="24"/>
          <w:szCs w:val="24"/>
        </w:rPr>
      </w:pPr>
      <w:r w:rsidRPr="0022575D">
        <w:rPr>
          <w:b/>
          <w:sz w:val="24"/>
          <w:szCs w:val="24"/>
        </w:rPr>
        <w:t>Art. 3º.</w:t>
      </w:r>
      <w:r w:rsidRPr="0022575D">
        <w:rPr>
          <w:sz w:val="24"/>
          <w:szCs w:val="24"/>
        </w:rPr>
        <w:t xml:space="preserve"> As receitas são estimadas por Fontes de Recursos e Categoria Econômica, conforme dispostos abaixo.</w:t>
      </w:r>
    </w:p>
    <w:p w:rsidR="009D2551" w:rsidRPr="0022575D" w:rsidRDefault="009D2551" w:rsidP="009D2551">
      <w:pPr>
        <w:pStyle w:val="Corpodetexto"/>
        <w:spacing w:line="360" w:lineRule="auto"/>
        <w:rPr>
          <w:b/>
          <w:iCs/>
          <w:sz w:val="24"/>
          <w:szCs w:val="24"/>
          <w:u w:val="single"/>
        </w:rPr>
      </w:pPr>
    </w:p>
    <w:p w:rsidR="009D2551" w:rsidRPr="0022575D" w:rsidRDefault="009D2551" w:rsidP="009D2551">
      <w:pPr>
        <w:pStyle w:val="Corpodetexto"/>
        <w:spacing w:line="360" w:lineRule="auto"/>
        <w:jc w:val="center"/>
        <w:rPr>
          <w:b/>
          <w:iCs/>
          <w:sz w:val="24"/>
          <w:szCs w:val="24"/>
          <w:u w:val="single"/>
        </w:rPr>
      </w:pPr>
      <w:r w:rsidRPr="0022575D">
        <w:rPr>
          <w:b/>
          <w:iCs/>
          <w:sz w:val="24"/>
          <w:szCs w:val="24"/>
          <w:u w:val="single"/>
        </w:rPr>
        <w:t>RECEITA POR FONTES DE RECURSOS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828"/>
        <w:gridCol w:w="1842"/>
        <w:gridCol w:w="1985"/>
        <w:gridCol w:w="160"/>
        <w:gridCol w:w="1399"/>
      </w:tblGrid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Ttulo8"/>
              <w:spacing w:line="276" w:lineRule="auto"/>
              <w:jc w:val="center"/>
            </w:pPr>
            <w:r w:rsidRPr="0022575D">
              <w:rPr>
                <w:iCs/>
              </w:rPr>
              <w:t>RECEITAS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Ttulo8"/>
              <w:spacing w:line="276" w:lineRule="auto"/>
              <w:jc w:val="center"/>
            </w:pPr>
            <w:r w:rsidRPr="0022575D">
              <w:rPr>
                <w:iCs/>
              </w:rPr>
              <w:t>VALOR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Ttulo8"/>
              <w:spacing w:line="276" w:lineRule="auto"/>
              <w:jc w:val="center"/>
            </w:pPr>
            <w:r w:rsidRPr="0022575D">
              <w:rPr>
                <w:iCs/>
              </w:rPr>
              <w:t>VALOR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Ttulo8"/>
              <w:spacing w:line="276" w:lineRule="auto"/>
              <w:jc w:val="center"/>
            </w:pPr>
            <w:r w:rsidRPr="0022575D">
              <w:rPr>
                <w:iCs/>
              </w:rPr>
              <w:t>VALOR</w:t>
            </w:r>
          </w:p>
        </w:tc>
      </w:tr>
      <w:tr w:rsidR="009D2551" w:rsidRPr="0022575D" w:rsidTr="00F71264">
        <w:trPr>
          <w:gridAfter w:val="1"/>
          <w:wAfter w:w="1399" w:type="dxa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jc w:val="both"/>
              <w:rPr>
                <w:sz w:val="24"/>
                <w:szCs w:val="24"/>
              </w:rPr>
            </w:pPr>
          </w:p>
        </w:tc>
      </w:tr>
      <w:tr w:rsidR="009D2551" w:rsidRPr="0022575D" w:rsidTr="00F71264">
        <w:trPr>
          <w:gridAfter w:val="1"/>
          <w:wAfter w:w="1399" w:type="dxa"/>
        </w:trPr>
        <w:tc>
          <w:tcPr>
            <w:tcW w:w="3828" w:type="dxa"/>
            <w:tcBorders>
              <w:top w:val="single" w:sz="4" w:space="0" w:color="5B9BD5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jc w:val="both"/>
              <w:rPr>
                <w:sz w:val="24"/>
                <w:szCs w:val="24"/>
              </w:rPr>
            </w:pPr>
          </w:p>
        </w:tc>
      </w:tr>
      <w:tr w:rsidR="009D2551" w:rsidRPr="0022575D" w:rsidTr="00F71264">
        <w:trPr>
          <w:gridAfter w:val="1"/>
          <w:wAfter w:w="1399" w:type="dxa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jc w:val="both"/>
              <w:rPr>
                <w:sz w:val="24"/>
                <w:szCs w:val="24"/>
              </w:rPr>
            </w:pPr>
          </w:p>
        </w:tc>
      </w:tr>
    </w:tbl>
    <w:p w:rsidR="009D2551" w:rsidRPr="0022575D" w:rsidRDefault="009D2551" w:rsidP="009D2551">
      <w:pPr>
        <w:spacing w:line="276" w:lineRule="auto"/>
        <w:jc w:val="both"/>
        <w:rPr>
          <w:iCs/>
          <w:sz w:val="24"/>
          <w:szCs w:val="24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828"/>
        <w:gridCol w:w="1842"/>
        <w:gridCol w:w="1985"/>
        <w:gridCol w:w="1559"/>
      </w:tblGrid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Ttulo6"/>
              <w:tabs>
                <w:tab w:val="left" w:pos="584"/>
                <w:tab w:val="center" w:pos="1844"/>
              </w:tabs>
              <w:spacing w:line="276" w:lineRule="auto"/>
              <w:rPr>
                <w:b w:val="0"/>
                <w:iCs/>
                <w:sz w:val="24"/>
                <w:szCs w:val="24"/>
              </w:rPr>
            </w:pPr>
            <w:bookmarkStart w:id="11" w:name="_Hlk495162913"/>
            <w:r w:rsidRPr="0022575D">
              <w:rPr>
                <w:b w:val="0"/>
                <w:iCs/>
                <w:sz w:val="24"/>
                <w:szCs w:val="24"/>
              </w:rPr>
              <w:tab/>
            </w:r>
            <w:r w:rsidRPr="0022575D">
              <w:rPr>
                <w:b w:val="0"/>
                <w:iCs/>
                <w:sz w:val="24"/>
                <w:szCs w:val="24"/>
              </w:rPr>
              <w:tab/>
              <w:t>Receitas Correntes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Ttulo6"/>
              <w:spacing w:line="276" w:lineRule="auto"/>
              <w:rPr>
                <w:b w:val="0"/>
                <w:iCs/>
                <w:sz w:val="24"/>
                <w:szCs w:val="24"/>
              </w:rPr>
            </w:pPr>
            <w:r w:rsidRPr="0022575D">
              <w:rPr>
                <w:b w:val="0"/>
                <w:iCs/>
                <w:sz w:val="24"/>
                <w:szCs w:val="24"/>
              </w:rPr>
              <w:t>Administração Direta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Ttulo6"/>
              <w:spacing w:line="276" w:lineRule="auto"/>
              <w:rPr>
                <w:b w:val="0"/>
                <w:iCs/>
                <w:sz w:val="24"/>
                <w:szCs w:val="24"/>
              </w:rPr>
            </w:pPr>
            <w:r w:rsidRPr="0022575D">
              <w:rPr>
                <w:b w:val="0"/>
                <w:iCs/>
                <w:sz w:val="24"/>
                <w:szCs w:val="24"/>
              </w:rPr>
              <w:t>Administração</w:t>
            </w:r>
          </w:p>
          <w:p w:rsidR="009D2551" w:rsidRPr="0022575D" w:rsidRDefault="009D2551" w:rsidP="00F71264">
            <w:pPr>
              <w:pStyle w:val="Ttulo6"/>
              <w:spacing w:line="276" w:lineRule="auto"/>
              <w:rPr>
                <w:b w:val="0"/>
                <w:iCs/>
                <w:sz w:val="24"/>
                <w:szCs w:val="24"/>
              </w:rPr>
            </w:pPr>
            <w:r w:rsidRPr="0022575D">
              <w:rPr>
                <w:b w:val="0"/>
                <w:iCs/>
                <w:sz w:val="24"/>
                <w:szCs w:val="24"/>
              </w:rPr>
              <w:t>Indireta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Ttulo6"/>
              <w:spacing w:line="276" w:lineRule="auto"/>
              <w:rPr>
                <w:b w:val="0"/>
                <w:iCs/>
                <w:sz w:val="24"/>
                <w:szCs w:val="24"/>
              </w:rPr>
            </w:pPr>
            <w:r w:rsidRPr="0022575D">
              <w:rPr>
                <w:b w:val="0"/>
                <w:iCs/>
                <w:sz w:val="24"/>
                <w:szCs w:val="24"/>
              </w:rPr>
              <w:t>TOTAL</w:t>
            </w:r>
          </w:p>
        </w:tc>
      </w:tr>
      <w:bookmarkEnd w:id="11"/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Cabealho"/>
              <w:tabs>
                <w:tab w:val="left" w:pos="708"/>
              </w:tabs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2575D">
              <w:rPr>
                <w:rFonts w:ascii="Times New Roman" w:hAnsi="Times New Roman"/>
                <w:bCs/>
                <w:iCs/>
                <w:sz w:val="24"/>
                <w:szCs w:val="24"/>
              </w:rPr>
              <w:t>Imp. Taxas Contribuição Melhoria.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4.447.000,00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4.447.000,00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Cabealho"/>
              <w:tabs>
                <w:tab w:val="left" w:pos="7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2575D">
              <w:rPr>
                <w:rFonts w:ascii="Times New Roman" w:hAnsi="Times New Roman"/>
                <w:bCs/>
                <w:iCs/>
                <w:sz w:val="24"/>
                <w:szCs w:val="24"/>
              </w:rPr>
              <w:t>Contribuições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850.000,00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850.000,00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Receita Patrimonial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207.700,00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19.000,00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226.700,00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Cabealho"/>
              <w:tabs>
                <w:tab w:val="left" w:pos="7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2575D">
              <w:rPr>
                <w:rFonts w:ascii="Times New Roman" w:hAnsi="Times New Roman"/>
                <w:bCs/>
                <w:iCs/>
                <w:sz w:val="24"/>
                <w:szCs w:val="24"/>
              </w:rPr>
              <w:t>Receita Agropecuária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Cabealho"/>
              <w:tabs>
                <w:tab w:val="left" w:pos="7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2575D">
              <w:rPr>
                <w:rFonts w:ascii="Times New Roman" w:hAnsi="Times New Roman"/>
                <w:bCs/>
                <w:iCs/>
                <w:sz w:val="24"/>
                <w:szCs w:val="24"/>
              </w:rPr>
              <w:t>Receita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Cabealho"/>
              <w:tabs>
                <w:tab w:val="left" w:pos="7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2575D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Receita de Serviços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165.000,00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1.746.000,00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1.911.000,00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Cabealho"/>
              <w:tabs>
                <w:tab w:val="left" w:pos="7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2575D">
              <w:rPr>
                <w:rFonts w:ascii="Times New Roman" w:hAnsi="Times New Roman"/>
                <w:bCs/>
                <w:iCs/>
                <w:sz w:val="24"/>
                <w:szCs w:val="24"/>
              </w:rPr>
              <w:t>Transferências Correntes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36.240.478,91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20.000,00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36.260.478,91</w:t>
            </w:r>
          </w:p>
        </w:tc>
      </w:tr>
    </w:tbl>
    <w:p w:rsidR="00D53F99" w:rsidRPr="0022575D" w:rsidRDefault="00D53F99">
      <w:pPr>
        <w:rPr>
          <w:sz w:val="24"/>
          <w:szCs w:val="24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828"/>
        <w:gridCol w:w="1842"/>
        <w:gridCol w:w="1985"/>
        <w:gridCol w:w="1559"/>
      </w:tblGrid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Cabealho"/>
              <w:tabs>
                <w:tab w:val="left" w:pos="7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2575D">
              <w:rPr>
                <w:rFonts w:ascii="Times New Roman" w:hAnsi="Times New Roman"/>
                <w:bCs/>
                <w:iCs/>
                <w:sz w:val="24"/>
                <w:szCs w:val="24"/>
              </w:rPr>
              <w:t>Outras Receitas Correntes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723.000,00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35.000,00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758.000,00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Cabealho"/>
              <w:tabs>
                <w:tab w:val="left" w:pos="708"/>
              </w:tabs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bookmarkStart w:id="12" w:name="_Hlk495163184"/>
            <w:r w:rsidRPr="0022575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Subtotal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>42.633.178,91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>1.820.000,00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>44.433.178,91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51" w:rsidRPr="0022575D" w:rsidRDefault="009D2551" w:rsidP="00F71264">
            <w:pPr>
              <w:pStyle w:val="Cabealho"/>
              <w:tabs>
                <w:tab w:val="left" w:pos="708"/>
              </w:tabs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2575D">
              <w:rPr>
                <w:rFonts w:ascii="Times New Roman" w:hAnsi="Times New Roman"/>
                <w:bCs/>
                <w:iCs/>
                <w:sz w:val="24"/>
                <w:szCs w:val="24"/>
              </w:rPr>
              <w:t>Dedução da Receita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5.278.000,00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5.278.000,00</w:t>
            </w:r>
          </w:p>
        </w:tc>
      </w:tr>
      <w:bookmarkEnd w:id="12"/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9D2551" w:rsidRPr="0022575D" w:rsidRDefault="009D2551" w:rsidP="00F71264">
            <w:pPr>
              <w:pStyle w:val="Cabealho"/>
              <w:tabs>
                <w:tab w:val="left" w:pos="708"/>
              </w:tabs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2575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Receita Corrente Liquida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>37.355.178,91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>1.820.000,00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>39.155.178,91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551" w:rsidRPr="0022575D" w:rsidRDefault="009D2551" w:rsidP="00F71264">
            <w:pPr>
              <w:jc w:val="center"/>
              <w:rPr>
                <w:sz w:val="24"/>
                <w:szCs w:val="24"/>
              </w:rPr>
            </w:pPr>
          </w:p>
          <w:p w:rsidR="009D2551" w:rsidRPr="0022575D" w:rsidRDefault="009D2551" w:rsidP="00F71264">
            <w:pPr>
              <w:jc w:val="center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Receita de Capital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551" w:rsidRPr="0022575D" w:rsidRDefault="009D2551" w:rsidP="00F71264">
            <w:pPr>
              <w:jc w:val="center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Administração Direta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551" w:rsidRPr="0022575D" w:rsidRDefault="009D2551" w:rsidP="00F71264">
            <w:pPr>
              <w:jc w:val="center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Administração Indireta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551" w:rsidRPr="0022575D" w:rsidRDefault="009D2551" w:rsidP="00F71264">
            <w:pPr>
              <w:jc w:val="center"/>
              <w:rPr>
                <w:sz w:val="24"/>
                <w:szCs w:val="24"/>
              </w:rPr>
            </w:pPr>
          </w:p>
          <w:p w:rsidR="009D2551" w:rsidRPr="0022575D" w:rsidRDefault="009D2551" w:rsidP="00F71264">
            <w:pPr>
              <w:jc w:val="center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Total</w:t>
            </w:r>
          </w:p>
          <w:p w:rsidR="009D2551" w:rsidRPr="0022575D" w:rsidRDefault="009D2551" w:rsidP="00F71264">
            <w:pPr>
              <w:jc w:val="center"/>
              <w:rPr>
                <w:sz w:val="24"/>
                <w:szCs w:val="24"/>
              </w:rPr>
            </w:pP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551" w:rsidRPr="0022575D" w:rsidRDefault="009D2551" w:rsidP="00F71264">
            <w:pPr>
              <w:jc w:val="both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Operação de Crédito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5.000,00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6.000,00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551" w:rsidRPr="0022575D" w:rsidRDefault="009D2551" w:rsidP="00F71264">
            <w:pPr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Alienação de Bens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55.000,00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4.000,00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59.000,00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551" w:rsidRPr="0022575D" w:rsidRDefault="009D2551" w:rsidP="00F71264">
            <w:pPr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Transferência de Capital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3.670.000,00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90.000,00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3.760.000,00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551" w:rsidRPr="0022575D" w:rsidRDefault="009D2551" w:rsidP="00F71264">
            <w:pPr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Outras Receitas de Capital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551" w:rsidRPr="0022575D" w:rsidRDefault="009D2551" w:rsidP="00F71264">
            <w:pPr>
              <w:jc w:val="right"/>
              <w:rPr>
                <w:sz w:val="24"/>
                <w:szCs w:val="24"/>
              </w:rPr>
            </w:pPr>
            <w:r w:rsidRPr="0022575D">
              <w:rPr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D2551" w:rsidRPr="0022575D" w:rsidRDefault="009D2551" w:rsidP="00F71264">
            <w:pPr>
              <w:rPr>
                <w:b/>
                <w:sz w:val="24"/>
                <w:szCs w:val="24"/>
              </w:rPr>
            </w:pPr>
            <w:r w:rsidRPr="0022575D">
              <w:rPr>
                <w:b/>
                <w:sz w:val="24"/>
                <w:szCs w:val="24"/>
              </w:rPr>
              <w:t>Subtotal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D2551" w:rsidRPr="0022575D" w:rsidRDefault="009D2551" w:rsidP="00F71264">
            <w:pPr>
              <w:jc w:val="right"/>
              <w:rPr>
                <w:b/>
                <w:sz w:val="24"/>
                <w:szCs w:val="24"/>
              </w:rPr>
            </w:pPr>
            <w:r w:rsidRPr="0022575D">
              <w:rPr>
                <w:b/>
                <w:sz w:val="24"/>
                <w:szCs w:val="24"/>
              </w:rPr>
              <w:t>3.730.000,00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D2551" w:rsidRPr="0022575D" w:rsidRDefault="009D2551" w:rsidP="00F71264">
            <w:pPr>
              <w:jc w:val="right"/>
              <w:rPr>
                <w:b/>
                <w:sz w:val="24"/>
                <w:szCs w:val="24"/>
              </w:rPr>
            </w:pPr>
            <w:r w:rsidRPr="0022575D">
              <w:rPr>
                <w:b/>
                <w:sz w:val="24"/>
                <w:szCs w:val="24"/>
              </w:rPr>
              <w:t>95.000,00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D2551" w:rsidRPr="0022575D" w:rsidRDefault="009D2551" w:rsidP="00F71264">
            <w:pPr>
              <w:jc w:val="right"/>
              <w:rPr>
                <w:b/>
                <w:sz w:val="24"/>
                <w:szCs w:val="24"/>
              </w:rPr>
            </w:pPr>
            <w:r w:rsidRPr="0022575D">
              <w:rPr>
                <w:b/>
                <w:sz w:val="24"/>
                <w:szCs w:val="24"/>
              </w:rPr>
              <w:t>3.825.000,00</w:t>
            </w:r>
          </w:p>
        </w:tc>
      </w:tr>
      <w:tr w:rsidR="009D2551" w:rsidRPr="0022575D" w:rsidTr="00F7126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D2551" w:rsidRPr="0022575D" w:rsidRDefault="009D2551" w:rsidP="00F71264">
            <w:pPr>
              <w:rPr>
                <w:b/>
                <w:sz w:val="24"/>
                <w:szCs w:val="24"/>
              </w:rPr>
            </w:pPr>
            <w:r w:rsidRPr="0022575D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D2551" w:rsidRPr="0022575D" w:rsidRDefault="009D2551" w:rsidP="00F71264">
            <w:pPr>
              <w:jc w:val="right"/>
              <w:rPr>
                <w:b/>
                <w:sz w:val="24"/>
                <w:szCs w:val="24"/>
              </w:rPr>
            </w:pPr>
            <w:r w:rsidRPr="0022575D">
              <w:rPr>
                <w:b/>
                <w:sz w:val="24"/>
                <w:szCs w:val="24"/>
              </w:rPr>
              <w:t>41.085.178,91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D2551" w:rsidRPr="0022575D" w:rsidRDefault="009D2551" w:rsidP="00F71264">
            <w:pPr>
              <w:jc w:val="right"/>
              <w:rPr>
                <w:b/>
                <w:sz w:val="24"/>
                <w:szCs w:val="24"/>
              </w:rPr>
            </w:pPr>
            <w:r w:rsidRPr="0022575D">
              <w:rPr>
                <w:b/>
                <w:sz w:val="24"/>
                <w:szCs w:val="24"/>
              </w:rPr>
              <w:t>1.915.000,00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D2551" w:rsidRPr="0022575D" w:rsidRDefault="009D2551" w:rsidP="00F71264">
            <w:pPr>
              <w:jc w:val="right"/>
              <w:rPr>
                <w:b/>
                <w:sz w:val="24"/>
                <w:szCs w:val="24"/>
              </w:rPr>
            </w:pPr>
            <w:r w:rsidRPr="0022575D">
              <w:rPr>
                <w:b/>
                <w:sz w:val="24"/>
                <w:szCs w:val="24"/>
              </w:rPr>
              <w:t>43.000.178,91</w:t>
            </w:r>
          </w:p>
        </w:tc>
      </w:tr>
    </w:tbl>
    <w:p w:rsidR="009D2551" w:rsidRPr="0022575D" w:rsidRDefault="009D2551">
      <w:pPr>
        <w:rPr>
          <w:b/>
          <w:bCs/>
          <w:iCs/>
          <w:sz w:val="24"/>
          <w:szCs w:val="24"/>
          <w:u w:val="single"/>
        </w:rPr>
      </w:pPr>
    </w:p>
    <w:p w:rsidR="00F71264" w:rsidRPr="0022575D" w:rsidRDefault="00F71264">
      <w:pPr>
        <w:rPr>
          <w:b/>
          <w:bCs/>
          <w:iCs/>
          <w:sz w:val="24"/>
          <w:szCs w:val="24"/>
          <w:u w:val="single"/>
        </w:rPr>
      </w:pPr>
    </w:p>
    <w:p w:rsidR="009D2551" w:rsidRPr="0022575D" w:rsidRDefault="009D2551">
      <w:pPr>
        <w:rPr>
          <w:b/>
          <w:bCs/>
          <w:iCs/>
          <w:sz w:val="24"/>
          <w:szCs w:val="24"/>
          <w:u w:val="single"/>
        </w:rPr>
      </w:pPr>
      <w:r w:rsidRPr="0022575D">
        <w:rPr>
          <w:b/>
          <w:bCs/>
          <w:iCs/>
          <w:sz w:val="24"/>
          <w:szCs w:val="24"/>
          <w:u w:val="single"/>
        </w:rPr>
        <w:t>DEMONSTRATIVO SINTETICO DAS ORIGEMS E DESTINAÇÃO DE</w:t>
      </w:r>
    </w:p>
    <w:p w:rsidR="009D2551" w:rsidRPr="0022575D" w:rsidRDefault="009D2551" w:rsidP="009D2551">
      <w:pPr>
        <w:spacing w:line="360" w:lineRule="auto"/>
        <w:jc w:val="center"/>
        <w:rPr>
          <w:b/>
          <w:bCs/>
          <w:iCs/>
          <w:sz w:val="24"/>
          <w:szCs w:val="24"/>
          <w:u w:val="single"/>
        </w:rPr>
      </w:pPr>
      <w:r w:rsidRPr="0022575D">
        <w:rPr>
          <w:b/>
          <w:bCs/>
          <w:iCs/>
          <w:sz w:val="24"/>
          <w:szCs w:val="24"/>
          <w:u w:val="single"/>
        </w:rPr>
        <w:t>RECURSOS POR FONTE</w:t>
      </w:r>
    </w:p>
    <w:p w:rsidR="00F71264" w:rsidRPr="0022575D" w:rsidRDefault="00F71264" w:rsidP="009D2551">
      <w:pPr>
        <w:spacing w:line="360" w:lineRule="auto"/>
        <w:jc w:val="center"/>
        <w:rPr>
          <w:b/>
          <w:bCs/>
          <w:iCs/>
          <w:sz w:val="24"/>
          <w:szCs w:val="24"/>
          <w:u w:val="single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1"/>
        <w:gridCol w:w="3827"/>
        <w:gridCol w:w="1701"/>
        <w:gridCol w:w="1559"/>
        <w:gridCol w:w="1134"/>
      </w:tblGrid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Recurso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 xml:space="preserve">Receita </w:t>
            </w:r>
          </w:p>
          <w:p w:rsidR="009D2551" w:rsidRPr="0022575D" w:rsidRDefault="009D2551" w:rsidP="00F71264">
            <w:pPr>
              <w:spacing w:line="276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Origem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Despesa Origem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Diferença</w:t>
            </w:r>
          </w:p>
        </w:tc>
      </w:tr>
      <w:tr w:rsidR="009D2551" w:rsidRPr="0022575D" w:rsidTr="00F71264">
        <w:trPr>
          <w:trHeight w:val="21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1.00.00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Recursos Ordinários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15.968.178,01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15.968.178,01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1.01.00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Rec. Próprios-Educação 25%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3.355.490,88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3.355.490,88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1.02.00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Recursos Próprios – Saúde 15%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4.842.000,02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4.842.000,02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1.12.00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Serviços de Saúde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230.000,00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230.000,00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1.16.00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Contribuição Interv. D. Econômica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17.000,00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17.000,00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1.17.00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Contrib. Cust. Serviço Iluminação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852.000,00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852.000,00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1.18.00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Transferência Fundeb Rem. 60%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4.650.000,00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4.650.000,00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1.19.00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Transferência Fundeb O Despesas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1.910.600,00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1.910.600,00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1.22.00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Transf. Conv. Vinc. Educação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1.878.000,00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1.878.000,00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1.23.00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Transf. Conv. Vinc. Saúde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441.000,00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441.000,00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1.24.00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Transf. Conv. Não rel. Educ. Saúde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1.882.000,00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1.882.000,00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1.29.00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Transf. Rec. Fundo Nac. A. Social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433.000,00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433.000,00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lastRenderedPageBreak/>
              <w:t>1.42.00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Transf. Conv. Vinc. A. Social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123.000,00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123.000,00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1.43.00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Transf. Rec. FNDE referente PDDE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21.000,00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21.000,00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1.44.00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Transf. Rec. FNDE referente PNAE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152.000,00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152.000,00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1.45.00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Transf. Rec. FNDE ref. PNATE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251.000,00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251.000,00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1.46.00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Outras Transf. Recursos do FNDE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42.000,00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42.000,00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1.47.00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Transferência Salário Educação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540.000,00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540.000,00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1.48.00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Transf, Rec. SUS Atenção Básica.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3.508.000,00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3.508.000,00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1.49.00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Transf. Rec. SUS Media e Alta.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716.310,00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716.310,00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1.50.00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Transf. Rec. SUS Vig. Saúde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252.000,00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252.000,00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F71264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1.51.00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  <w:lang w:val="en-US"/>
              </w:rPr>
            </w:pPr>
            <w:r w:rsidRPr="0022575D">
              <w:rPr>
                <w:bCs/>
                <w:iCs/>
                <w:sz w:val="24"/>
                <w:szCs w:val="24"/>
                <w:lang w:val="en-US"/>
              </w:rPr>
              <w:t>Transf. Rec. SUS Assist. Farmac.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45.500,00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45.500,00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9D255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1.52.00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Transf. Rec. SUS Gestão do SUS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9D255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1.53.00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  <w:lang w:val="en-US"/>
              </w:rPr>
            </w:pPr>
            <w:r w:rsidRPr="0022575D">
              <w:rPr>
                <w:bCs/>
                <w:iCs/>
                <w:sz w:val="24"/>
                <w:szCs w:val="24"/>
                <w:lang w:val="en-US"/>
              </w:rPr>
              <w:t>Transf. Rec. SUS Invest. Saúde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100.500,00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100.500,00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9D255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1.54.00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Outras Transf. Recursos do SUS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183.000,00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183.000,00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9D255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1.55.00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  <w:lang w:val="en-US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Transf. Rec.do Fundo Est. </w:t>
            </w:r>
            <w:r w:rsidRPr="0022575D">
              <w:rPr>
                <w:bCs/>
                <w:iCs/>
                <w:sz w:val="24"/>
                <w:szCs w:val="24"/>
                <w:lang w:val="en-US"/>
              </w:rPr>
              <w:t>Saúde,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404.000,00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400.000,00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9D255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1.56.00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Transf. Rec. Fundo Est. A. Social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127.000,00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127.000,00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9D255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1.57.00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  <w:lang w:val="en-US"/>
              </w:rPr>
            </w:pPr>
            <w:r w:rsidRPr="0022575D">
              <w:rPr>
                <w:bCs/>
                <w:iCs/>
                <w:sz w:val="24"/>
                <w:szCs w:val="24"/>
                <w:lang w:val="en-US"/>
              </w:rPr>
              <w:t>Multas de Trânsito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9.400,00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9.400,00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9D255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1.90.00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  <w:lang w:val="en-US"/>
              </w:rPr>
            </w:pPr>
            <w:r w:rsidRPr="0022575D">
              <w:rPr>
                <w:bCs/>
                <w:iCs/>
                <w:sz w:val="24"/>
                <w:szCs w:val="24"/>
                <w:lang w:val="en-US"/>
              </w:rPr>
              <w:t>Operações de Crédito Interno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6.100,00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6.100,00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9D255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1.92.00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  <w:lang w:val="en-US"/>
              </w:rPr>
            </w:pPr>
            <w:r w:rsidRPr="0022575D">
              <w:rPr>
                <w:bCs/>
                <w:iCs/>
                <w:sz w:val="24"/>
                <w:szCs w:val="24"/>
                <w:lang w:val="en-US"/>
              </w:rPr>
              <w:t>Alienação de Bens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59.100,00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59.100,00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9D2551" w:rsidRPr="0022575D" w:rsidTr="009D255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9D2551" w:rsidRPr="0022575D" w:rsidRDefault="009D2551" w:rsidP="00F71264">
            <w:pPr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9D2551" w:rsidRPr="0022575D" w:rsidRDefault="009D2551" w:rsidP="00F71264">
            <w:pPr>
              <w:spacing w:line="276" w:lineRule="auto"/>
              <w:jc w:val="both"/>
              <w:rPr>
                <w:bCs/>
                <w:iCs/>
                <w:sz w:val="24"/>
                <w:szCs w:val="24"/>
                <w:lang w:val="en-US"/>
              </w:rPr>
            </w:pPr>
            <w:r w:rsidRPr="0022575D">
              <w:rPr>
                <w:bCs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43.000.178,91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43.000.178,91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9D2551" w:rsidRPr="0022575D" w:rsidRDefault="009D2551" w:rsidP="00F71264">
            <w:pPr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</w:tr>
    </w:tbl>
    <w:p w:rsidR="00F71264" w:rsidRPr="0022575D" w:rsidRDefault="00F71264" w:rsidP="00F71264">
      <w:pPr>
        <w:pStyle w:val="Ttulo1"/>
        <w:spacing w:before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264" w:rsidRPr="0022575D" w:rsidRDefault="00F71264" w:rsidP="00F71264">
      <w:pPr>
        <w:pStyle w:val="Ttulo1"/>
        <w:spacing w:before="0"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2575D">
        <w:rPr>
          <w:rFonts w:ascii="Times New Roman" w:hAnsi="Times New Roman" w:cs="Times New Roman"/>
          <w:color w:val="auto"/>
          <w:sz w:val="24"/>
          <w:szCs w:val="24"/>
        </w:rPr>
        <w:t xml:space="preserve">Art. 4º. </w:t>
      </w:r>
      <w:r w:rsidRPr="0022575D">
        <w:rPr>
          <w:rFonts w:ascii="Times New Roman" w:hAnsi="Times New Roman" w:cs="Times New Roman"/>
          <w:b w:val="0"/>
          <w:color w:val="auto"/>
          <w:sz w:val="24"/>
          <w:szCs w:val="24"/>
        </w:rPr>
        <w:t>A receita será realizada com base no produto do que for arrecadada, na forma da legislação em vigor, de acordo com o desdobramento, por Órgãos e funções</w:t>
      </w:r>
      <w:r w:rsidRPr="0022575D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F71264" w:rsidRPr="0022575D" w:rsidRDefault="00F71264" w:rsidP="00F71264">
      <w:pPr>
        <w:pStyle w:val="Corpodetexto"/>
        <w:tabs>
          <w:tab w:val="center" w:pos="4394"/>
          <w:tab w:val="right" w:pos="8789"/>
        </w:tabs>
        <w:spacing w:line="360" w:lineRule="auto"/>
        <w:rPr>
          <w:b/>
          <w:sz w:val="24"/>
          <w:szCs w:val="24"/>
          <w:u w:val="single"/>
        </w:rPr>
      </w:pPr>
      <w:r w:rsidRPr="0022575D">
        <w:rPr>
          <w:b/>
          <w:iCs/>
          <w:sz w:val="24"/>
          <w:szCs w:val="24"/>
          <w:u w:val="single"/>
        </w:rPr>
        <w:tab/>
      </w:r>
      <w:r w:rsidRPr="0022575D">
        <w:rPr>
          <w:b/>
          <w:iCs/>
          <w:sz w:val="24"/>
          <w:szCs w:val="24"/>
          <w:u w:val="single"/>
        </w:rPr>
        <w:tab/>
        <w:t>DA FIXAÇÃO DA DESPESA</w:t>
      </w:r>
      <w:r w:rsidRPr="0022575D">
        <w:rPr>
          <w:b/>
          <w:iCs/>
          <w:sz w:val="24"/>
          <w:szCs w:val="24"/>
          <w:u w:val="single"/>
        </w:rPr>
        <w:tab/>
      </w:r>
    </w:p>
    <w:p w:rsidR="00F71264" w:rsidRPr="0022575D" w:rsidRDefault="00F71264" w:rsidP="00F71264">
      <w:pPr>
        <w:pStyle w:val="Corpodetexto2"/>
        <w:rPr>
          <w:b/>
          <w:iCs/>
          <w:sz w:val="24"/>
          <w:szCs w:val="24"/>
        </w:rPr>
      </w:pPr>
    </w:p>
    <w:p w:rsidR="00F71264" w:rsidRPr="0022575D" w:rsidRDefault="00F71264" w:rsidP="00F71264">
      <w:pPr>
        <w:pStyle w:val="Corpodetexto2"/>
        <w:rPr>
          <w:iCs/>
          <w:sz w:val="24"/>
          <w:szCs w:val="24"/>
        </w:rPr>
      </w:pPr>
      <w:r w:rsidRPr="0022575D">
        <w:rPr>
          <w:b/>
          <w:iCs/>
          <w:sz w:val="24"/>
          <w:szCs w:val="24"/>
        </w:rPr>
        <w:t>Art. 5º.</w:t>
      </w:r>
      <w:r w:rsidRPr="0022575D">
        <w:rPr>
          <w:iCs/>
          <w:sz w:val="24"/>
          <w:szCs w:val="24"/>
        </w:rPr>
        <w:t xml:space="preserve"> A despesa orçamentária total é de </w:t>
      </w:r>
      <w:r w:rsidRPr="0022575D">
        <w:rPr>
          <w:sz w:val="24"/>
          <w:szCs w:val="24"/>
        </w:rPr>
        <w:t xml:space="preserve">R$ </w:t>
      </w:r>
      <w:r w:rsidRPr="0022575D">
        <w:rPr>
          <w:b/>
          <w:sz w:val="24"/>
          <w:szCs w:val="24"/>
        </w:rPr>
        <w:t>43.000.178,91</w:t>
      </w:r>
      <w:r w:rsidRPr="0022575D">
        <w:rPr>
          <w:sz w:val="24"/>
          <w:szCs w:val="24"/>
        </w:rPr>
        <w:t xml:space="preserve"> (Quarenta e três milhões, cento e setenta e oito reais e noventa e um centavos), </w:t>
      </w:r>
      <w:r w:rsidRPr="0022575D">
        <w:rPr>
          <w:iCs/>
          <w:sz w:val="24"/>
          <w:szCs w:val="24"/>
        </w:rPr>
        <w:t>na forma detalhada, e será realizada de acordo com a programação estabelecida nos quadros anexos distribuídos por Órgãos da Administração Direta e Indireta, e conforme o seguinte desdobramento.</w:t>
      </w:r>
    </w:p>
    <w:p w:rsidR="00F71264" w:rsidRPr="0022575D" w:rsidRDefault="00F71264" w:rsidP="00F71264">
      <w:pPr>
        <w:pStyle w:val="Corpodetexto2"/>
        <w:rPr>
          <w:iCs/>
          <w:sz w:val="24"/>
          <w:szCs w:val="24"/>
        </w:rPr>
      </w:pPr>
      <w:r w:rsidRPr="0022575D">
        <w:rPr>
          <w:iCs/>
          <w:sz w:val="24"/>
          <w:szCs w:val="24"/>
        </w:rPr>
        <w:t xml:space="preserve">Parágrafo único. Do montante fixado no </w:t>
      </w:r>
      <w:r w:rsidRPr="0022575D">
        <w:rPr>
          <w:i/>
          <w:iCs/>
          <w:sz w:val="24"/>
          <w:szCs w:val="24"/>
        </w:rPr>
        <w:t>caput</w:t>
      </w:r>
      <w:r w:rsidRPr="0022575D">
        <w:rPr>
          <w:iCs/>
          <w:sz w:val="24"/>
          <w:szCs w:val="24"/>
        </w:rPr>
        <w:t>, R$ 50.000,00 (Cinquenta mil reais), são destinados para reserva de contingência.</w:t>
      </w:r>
    </w:p>
    <w:p w:rsidR="00F71264" w:rsidRPr="0022575D" w:rsidRDefault="00F71264" w:rsidP="00F71264">
      <w:pPr>
        <w:pStyle w:val="Corpodetexto2"/>
        <w:jc w:val="center"/>
        <w:rPr>
          <w:b/>
          <w:iCs/>
          <w:sz w:val="24"/>
          <w:szCs w:val="24"/>
          <w:u w:val="single"/>
        </w:rPr>
      </w:pPr>
      <w:r w:rsidRPr="0022575D">
        <w:rPr>
          <w:b/>
          <w:iCs/>
          <w:sz w:val="24"/>
          <w:szCs w:val="24"/>
          <w:u w:val="single"/>
        </w:rPr>
        <w:lastRenderedPageBreak/>
        <w:t>DA DISTRIBUIÇÃO DA DESPESA POR ORGÃO, FUNÇÃO E NATUREZA</w:t>
      </w:r>
    </w:p>
    <w:p w:rsidR="00F71264" w:rsidRPr="0022575D" w:rsidRDefault="00F71264" w:rsidP="00F71264">
      <w:pPr>
        <w:pStyle w:val="Corpodetexto2"/>
        <w:jc w:val="center"/>
        <w:rPr>
          <w:b/>
          <w:bCs/>
          <w:iCs/>
          <w:sz w:val="24"/>
          <w:szCs w:val="24"/>
          <w:u w:val="single"/>
        </w:rPr>
      </w:pPr>
      <w:r w:rsidRPr="0022575D">
        <w:rPr>
          <w:b/>
          <w:bCs/>
          <w:iCs/>
          <w:sz w:val="24"/>
          <w:szCs w:val="24"/>
          <w:u w:val="single"/>
        </w:rPr>
        <w:t>DESPESAS POR ORGÃO E FUNÇÃO DE GOVERNO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261"/>
        <w:gridCol w:w="2268"/>
        <w:gridCol w:w="2126"/>
        <w:gridCol w:w="1559"/>
      </w:tblGrid>
      <w:tr w:rsidR="00F71264" w:rsidRPr="0022575D" w:rsidTr="00F71264">
        <w:trPr>
          <w:trHeight w:val="59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Especificações das </w:t>
            </w:r>
          </w:p>
          <w:p w:rsidR="00F71264" w:rsidRPr="0022575D" w:rsidRDefault="00F71264" w:rsidP="00F71264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Despesas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Administração </w:t>
            </w:r>
          </w:p>
          <w:p w:rsidR="00F71264" w:rsidRPr="0022575D" w:rsidRDefault="00F71264" w:rsidP="00F71264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  <w:u w:val="single"/>
              </w:rPr>
            </w:pPr>
            <w:r w:rsidRPr="0022575D">
              <w:rPr>
                <w:bCs/>
                <w:iCs/>
                <w:sz w:val="24"/>
                <w:szCs w:val="24"/>
              </w:rPr>
              <w:t>Direta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Administração </w:t>
            </w:r>
          </w:p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center"/>
              <w:rPr>
                <w:bCs/>
                <w:iCs/>
                <w:sz w:val="24"/>
                <w:szCs w:val="24"/>
                <w:u w:val="single"/>
              </w:rPr>
            </w:pPr>
            <w:r w:rsidRPr="0022575D">
              <w:rPr>
                <w:bCs/>
                <w:iCs/>
                <w:sz w:val="24"/>
                <w:szCs w:val="24"/>
              </w:rPr>
              <w:t>Indireta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Total</w:t>
            </w:r>
          </w:p>
        </w:tc>
      </w:tr>
      <w:tr w:rsidR="00F71264" w:rsidRPr="0022575D" w:rsidTr="00F71264">
        <w:trPr>
          <w:trHeight w:val="1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01 – Legislativa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2.000.000,00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2.000.000,00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02 – Judiciária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1.710.000,02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1.712.000,02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04 – Administração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4.515.499,99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610.000,00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5.125.499,99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05 – Defesa Nacional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38.000,00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38.000,00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06 – Segurança Pública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219.000,00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219.000,00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08 – Assistência Social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1.823.000,00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1.823.000,00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09 – Previdência Social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1.320.000,00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1.520.000,00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10 – Saúde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10.723.310,02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10.723.310,02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12 – Educação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12.820.090,88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12.820.090,88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13 – Cultura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116.000,00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116.000,00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15 – Urbanismo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1.470.418,17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1.470.418,17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17 – Saneamento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227.000,00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961.000,00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1.188.000,00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18 – Gestão Ambiental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bookmarkStart w:id="13" w:name="_GoBack"/>
            <w:bookmarkEnd w:id="13"/>
            <w:r w:rsidRPr="0022575D">
              <w:rPr>
                <w:bCs/>
                <w:iCs/>
                <w:sz w:val="24"/>
                <w:szCs w:val="24"/>
              </w:rPr>
              <w:t>379.000,00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38.000,00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417.000,00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20 – Agricultura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  <w:highlight w:val="yellow"/>
              </w:rPr>
            </w:pPr>
            <w:r w:rsidRPr="0022575D">
              <w:rPr>
                <w:bCs/>
                <w:iCs/>
                <w:sz w:val="24"/>
                <w:szCs w:val="24"/>
              </w:rPr>
              <w:t>574.000,00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574.000,00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23 – Comércio e Serviços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480.981,83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480.981,83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24 – Comunicações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92.000,00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92.000,00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25 – Energia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932.878,00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932.878,00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26 – Transportes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1.584.000,00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1.584.000,00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27 – Desporto e Lazer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10.000,00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28 – Encargos Especiais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104.000,00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104.000,00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99 – Reserva de Contingência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50.000,00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</w:p>
        </w:tc>
      </w:tr>
      <w:tr w:rsidR="00F71264" w:rsidRPr="0022575D" w:rsidTr="00F71264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Total Geral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39.085.178,91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1.915.000,00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43.000.178,91</w:t>
            </w:r>
          </w:p>
        </w:tc>
      </w:tr>
    </w:tbl>
    <w:p w:rsidR="009D2551" w:rsidRPr="0022575D" w:rsidRDefault="009D2551">
      <w:pPr>
        <w:rPr>
          <w:sz w:val="24"/>
          <w:szCs w:val="24"/>
        </w:rPr>
      </w:pPr>
    </w:p>
    <w:p w:rsidR="00F71264" w:rsidRPr="0022575D" w:rsidRDefault="00F71264" w:rsidP="00F71264">
      <w:pPr>
        <w:pStyle w:val="Corpodetexto2"/>
        <w:jc w:val="center"/>
        <w:rPr>
          <w:b/>
          <w:bCs/>
          <w:iCs/>
          <w:sz w:val="24"/>
          <w:szCs w:val="24"/>
          <w:u w:val="single"/>
        </w:rPr>
      </w:pPr>
      <w:r w:rsidRPr="0022575D">
        <w:rPr>
          <w:b/>
          <w:bCs/>
          <w:iCs/>
          <w:sz w:val="24"/>
          <w:szCs w:val="24"/>
          <w:u w:val="single"/>
        </w:rPr>
        <w:lastRenderedPageBreak/>
        <w:t>DESPESAS POR UNIDADES ORÇAMENTÁRIAS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88"/>
        <w:gridCol w:w="2126"/>
      </w:tblGrid>
      <w:tr w:rsidR="00F71264" w:rsidRPr="0022575D" w:rsidTr="00F71264">
        <w:trPr>
          <w:trHeight w:val="229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 xml:space="preserve">01 – CÂMARA MUNICIPAL DE LAJINHA / MG         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>2.000.000,00</w:t>
            </w:r>
          </w:p>
        </w:tc>
      </w:tr>
      <w:tr w:rsidR="00F71264" w:rsidRPr="0022575D" w:rsidTr="00F71264">
        <w:trPr>
          <w:trHeight w:val="235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01.01 – Câmara Municipal de Lajinha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2.000.000,00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>02 – PREFEITURA MUNICIPAL DE LAJINHA / MG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>39.085.178,91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02.01 – Gabinete do Prefeito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1.625.900,02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02.02 – Procuradoria Geral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1.187.000,00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02.04 – Secretaria Municipal de Fazenda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1.600.499,99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02.06 – Secretaria Municipal de Educação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6.259.490,88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02.07 – Secretaria Municipal de Saúde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4.900.000,02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02.14 – Manutenção do Fundeb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6.560.600,00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02.15 – Fundo Municipal de Assistência Social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678.000,00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02.16 – Fundo Municipal de Saúde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5.833.310,00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02.18 – Fundo Municipal de Cultura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41.000,00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02.21 – Secretaria da Cultura, Esporte e Turismo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85.000,00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02.22 – Fundo Municipal do Turismo – FUNTUR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480.981,83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02.23 – Controladoria Geral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80.000,00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02.24 – Secretaria Municipal de Administração e Recursos Humanos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2.272.000,00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02.25 – Secretaria Municipal de Obras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5.247.396,17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02.26 – Secretaria Municipal de Transportes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86.000,00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02.27 – Secretaria Municipal de Agricultura e Abastecimento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340.000,00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02.28 – Secretaria Municipal de Assistência Social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1.145.000,00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02.29 – Secretaria Municipal de Meio Ambiente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613.000,00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02.30 – Reserva de Contingência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50.000,00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>03 – SERVIÇO AUTONOMO DE AGUA E ESGOTO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>1.915.000,00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03.12 – Diretoria Administrativa do SAEE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954.000,00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03.13 – Saúde e Saneamento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22575D">
              <w:rPr>
                <w:iCs/>
                <w:sz w:val="24"/>
                <w:szCs w:val="24"/>
              </w:rPr>
              <w:t>961.000,00</w:t>
            </w:r>
          </w:p>
        </w:tc>
      </w:tr>
      <w:tr w:rsidR="00F71264" w:rsidRPr="0022575D" w:rsidTr="00F71264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>TOTAL GERAL (01 + 02 + 03)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22575D">
              <w:rPr>
                <w:b/>
                <w:iCs/>
                <w:sz w:val="24"/>
                <w:szCs w:val="24"/>
              </w:rPr>
              <w:t>43.000.178,91</w:t>
            </w:r>
          </w:p>
        </w:tc>
      </w:tr>
    </w:tbl>
    <w:p w:rsidR="00F71264" w:rsidRPr="0022575D" w:rsidRDefault="00F71264">
      <w:pPr>
        <w:rPr>
          <w:sz w:val="24"/>
          <w:szCs w:val="24"/>
        </w:rPr>
      </w:pPr>
    </w:p>
    <w:p w:rsidR="00F71264" w:rsidRPr="0022575D" w:rsidRDefault="00F71264" w:rsidP="00F71264">
      <w:pPr>
        <w:pStyle w:val="Corpodetexto2"/>
        <w:jc w:val="center"/>
        <w:rPr>
          <w:b/>
          <w:bCs/>
          <w:iCs/>
          <w:sz w:val="24"/>
          <w:szCs w:val="24"/>
          <w:u w:val="single"/>
        </w:rPr>
      </w:pPr>
      <w:r w:rsidRPr="0022575D">
        <w:rPr>
          <w:b/>
          <w:bCs/>
          <w:iCs/>
          <w:sz w:val="24"/>
          <w:szCs w:val="24"/>
          <w:u w:val="single"/>
        </w:rPr>
        <w:lastRenderedPageBreak/>
        <w:t>DESPESAS POR CATEGORIA ECONOMICA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820"/>
        <w:gridCol w:w="1559"/>
        <w:gridCol w:w="1276"/>
        <w:gridCol w:w="1559"/>
      </w:tblGrid>
      <w:tr w:rsidR="00F71264" w:rsidRPr="0022575D" w:rsidTr="00F71264">
        <w:trPr>
          <w:trHeight w:val="32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Especificações das </w:t>
            </w:r>
          </w:p>
          <w:p w:rsidR="00F71264" w:rsidRPr="0022575D" w:rsidRDefault="00F71264" w:rsidP="00F71264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Despesas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  <w:u w:val="single"/>
              </w:rPr>
            </w:pPr>
            <w:r w:rsidRPr="0022575D">
              <w:rPr>
                <w:bCs/>
                <w:iCs/>
                <w:sz w:val="24"/>
                <w:szCs w:val="24"/>
              </w:rPr>
              <w:t>Administração Direta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Administração</w:t>
            </w:r>
          </w:p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Indireta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Total</w:t>
            </w:r>
          </w:p>
        </w:tc>
      </w:tr>
      <w:tr w:rsidR="00F71264" w:rsidRPr="0022575D" w:rsidTr="00F71264">
        <w:trPr>
          <w:trHeight w:val="23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3000.00.00.00.00 – DESPESAS CORRENTES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36.482.723,20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1.766.000,00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38.248.723,20</w:t>
            </w:r>
          </w:p>
        </w:tc>
      </w:tr>
      <w:tr w:rsidR="00F71264" w:rsidRPr="0022575D" w:rsidTr="00F71264">
        <w:trPr>
          <w:trHeight w:val="23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3100.00.00.00.00 – Pessoal e Encargos Sociais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21.671.758,39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1.094.000,00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22.765.758,39</w:t>
            </w:r>
          </w:p>
        </w:tc>
      </w:tr>
      <w:tr w:rsidR="00F71264" w:rsidRPr="0022575D" w:rsidTr="00F71264">
        <w:trPr>
          <w:trHeight w:val="23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3200.00.00.00.00 – Juros e Encargos da Divida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6.000,00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11.000,00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3300.00.00.00.00 – Outras Despesas Correntes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14.279.964,81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667.00000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14.946.964,81</w:t>
            </w:r>
          </w:p>
        </w:tc>
      </w:tr>
      <w:tr w:rsidR="00F71264" w:rsidRPr="0022575D" w:rsidTr="00F71264">
        <w:trPr>
          <w:trHeight w:val="23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4000.00.00.00.00 – DESPESAS DE CAPITAL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4.552.455,71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149.000,00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4.701.455,71</w:t>
            </w:r>
          </w:p>
        </w:tc>
      </w:tr>
      <w:tr w:rsidR="00F71264" w:rsidRPr="0022575D" w:rsidTr="00F71264">
        <w:trPr>
          <w:trHeight w:val="23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4400.00.00.00.00 – Investimentos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4.055.955,71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50.000,00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4.105.955,71</w:t>
            </w:r>
          </w:p>
        </w:tc>
      </w:tr>
      <w:tr w:rsidR="00F71264" w:rsidRPr="0022575D" w:rsidTr="00F71264">
        <w:trPr>
          <w:trHeight w:val="23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 xml:space="preserve">4500.00.00.00.00 – Inversões Financeiras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120.000,00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4600.00.00.00.00 – Amortização da Divida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496.500,00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99.000,00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595.500,00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9999.99.00.00.00 – RESERVA DE CONTINGÊNCIA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50.000,00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9999.99.99.00.00 – Reserva de Contingência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22575D">
              <w:rPr>
                <w:bCs/>
                <w:iCs/>
                <w:sz w:val="24"/>
                <w:szCs w:val="24"/>
              </w:rPr>
              <w:t>50.000,00</w:t>
            </w:r>
          </w:p>
        </w:tc>
      </w:tr>
      <w:tr w:rsidR="00F71264" w:rsidRPr="0022575D" w:rsidTr="00F71264">
        <w:trPr>
          <w:trHeight w:val="23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 xml:space="preserve">TOTAL GERAL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41.085.178,91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71264" w:rsidRPr="0022575D" w:rsidRDefault="00F71264" w:rsidP="00F71264">
            <w:pPr>
              <w:pStyle w:val="Corpodetexto2"/>
              <w:spacing w:line="276" w:lineRule="auto"/>
              <w:ind w:left="-70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1.915.000,00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71264" w:rsidRPr="0022575D" w:rsidRDefault="00F71264" w:rsidP="00F71264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22575D">
              <w:rPr>
                <w:b/>
                <w:bCs/>
                <w:iCs/>
                <w:sz w:val="24"/>
                <w:szCs w:val="24"/>
              </w:rPr>
              <w:t>43.000.178,91</w:t>
            </w:r>
          </w:p>
        </w:tc>
      </w:tr>
    </w:tbl>
    <w:p w:rsidR="00F71264" w:rsidRPr="0022575D" w:rsidRDefault="00F71264" w:rsidP="00F71264">
      <w:pPr>
        <w:pStyle w:val="Corpodetexto2"/>
        <w:rPr>
          <w:iCs/>
          <w:sz w:val="24"/>
          <w:szCs w:val="24"/>
        </w:rPr>
      </w:pPr>
      <w:r w:rsidRPr="0022575D">
        <w:rPr>
          <w:b/>
          <w:iCs/>
          <w:sz w:val="24"/>
          <w:szCs w:val="24"/>
        </w:rPr>
        <w:t>Art. 6º.</w:t>
      </w:r>
      <w:r w:rsidRPr="0022575D">
        <w:rPr>
          <w:iCs/>
          <w:sz w:val="24"/>
          <w:szCs w:val="24"/>
        </w:rPr>
        <w:t xml:space="preserve"> A aplicação dos recursos discriminados no Artigo 5º far-se-á de acordo com a programação estabelecida para as unidades orçamentárias, aprovada nos anexos componentes da presente Lei.</w:t>
      </w:r>
    </w:p>
    <w:p w:rsidR="00F71264" w:rsidRPr="0022575D" w:rsidRDefault="00F71264" w:rsidP="00F71264">
      <w:pPr>
        <w:pStyle w:val="Corpodetexto2"/>
        <w:jc w:val="center"/>
        <w:rPr>
          <w:b/>
          <w:iCs/>
          <w:sz w:val="24"/>
          <w:szCs w:val="24"/>
        </w:rPr>
      </w:pPr>
      <w:r w:rsidRPr="0022575D">
        <w:rPr>
          <w:b/>
          <w:iCs/>
          <w:sz w:val="24"/>
          <w:szCs w:val="24"/>
          <w:u w:val="single"/>
        </w:rPr>
        <w:t>DA AUTORIZAÇÃO PARA ABERTURA DE CRÉDITO</w:t>
      </w:r>
    </w:p>
    <w:p w:rsidR="00F71264" w:rsidRPr="0022575D" w:rsidRDefault="00F71264" w:rsidP="00F71264">
      <w:pPr>
        <w:pStyle w:val="Corpodetexto2"/>
        <w:rPr>
          <w:iCs/>
          <w:sz w:val="24"/>
          <w:szCs w:val="24"/>
          <w:u w:val="single"/>
        </w:rPr>
      </w:pPr>
      <w:r w:rsidRPr="0022575D">
        <w:rPr>
          <w:b/>
          <w:iCs/>
          <w:sz w:val="24"/>
          <w:szCs w:val="24"/>
        </w:rPr>
        <w:t>Art. 7º.</w:t>
      </w:r>
      <w:r w:rsidRPr="0022575D">
        <w:rPr>
          <w:iCs/>
          <w:sz w:val="24"/>
          <w:szCs w:val="24"/>
        </w:rPr>
        <w:t xml:space="preserve"> Durante a execução orçamentária, fica o Executivo e Legislativo autorizado a abrir créditos suplementares até o limite de 50% (cinquenta por cento), da despesa fixada nesta Lei para todos os órgãos da administração direta e indireta, com a finalidade de reforçar dotações que se tornarem insuficientes, através da anulação </w:t>
      </w:r>
      <w:r w:rsidRPr="0022575D">
        <w:rPr>
          <w:iCs/>
          <w:sz w:val="24"/>
          <w:szCs w:val="24"/>
        </w:rPr>
        <w:lastRenderedPageBreak/>
        <w:t>parcial ou total das dotações orçamentárias, conforme disposto no item III do parágrafo 1º, do Artigo 43 da Lei Federal 4.320/64, podendo incluir novas fontes de recursos em cada ação, bem como, elemento de despesa se necessário.</w:t>
      </w:r>
    </w:p>
    <w:p w:rsidR="00F71264" w:rsidRPr="0022575D" w:rsidRDefault="00F71264" w:rsidP="00F71264">
      <w:pPr>
        <w:pStyle w:val="Corpodetexto2"/>
        <w:rPr>
          <w:rFonts w:eastAsia="MS Mincho"/>
          <w:iCs/>
          <w:sz w:val="24"/>
          <w:szCs w:val="24"/>
        </w:rPr>
      </w:pPr>
      <w:r w:rsidRPr="0022575D">
        <w:rPr>
          <w:rFonts w:eastAsia="MS Mincho"/>
          <w:b/>
          <w:iCs/>
          <w:sz w:val="24"/>
          <w:szCs w:val="24"/>
        </w:rPr>
        <w:t>§ 1º.</w:t>
      </w:r>
      <w:r w:rsidRPr="0022575D">
        <w:rPr>
          <w:rFonts w:eastAsia="MS Mincho"/>
          <w:iCs/>
          <w:sz w:val="24"/>
          <w:szCs w:val="24"/>
        </w:rPr>
        <w:t xml:space="preserve"> No limite estabelecido no caput deste artigo poderá o Executivo Municipal destinar recursos, de uma categoria de programação para outra ou de um Órgão para outro.</w:t>
      </w:r>
    </w:p>
    <w:p w:rsidR="00F71264" w:rsidRPr="0022575D" w:rsidRDefault="00F71264" w:rsidP="00F71264">
      <w:pPr>
        <w:pStyle w:val="Corpodetexto2"/>
        <w:rPr>
          <w:rFonts w:eastAsia="MS Mincho"/>
          <w:iCs/>
          <w:sz w:val="24"/>
          <w:szCs w:val="24"/>
        </w:rPr>
      </w:pPr>
      <w:r w:rsidRPr="0022575D">
        <w:rPr>
          <w:rFonts w:eastAsia="MS Mincho"/>
          <w:b/>
          <w:iCs/>
          <w:sz w:val="24"/>
          <w:szCs w:val="24"/>
        </w:rPr>
        <w:t>§ 2º.</w:t>
      </w:r>
      <w:r w:rsidRPr="0022575D">
        <w:rPr>
          <w:rFonts w:eastAsia="MS Mincho"/>
          <w:iCs/>
          <w:sz w:val="24"/>
          <w:szCs w:val="24"/>
        </w:rPr>
        <w:t xml:space="preserve"> Sem onerar os limites constantes do caput, nos termos do parágrafo único do artigo 66 da Lei 4.320/64, fica autorizada, o Departamento de Contabilidade, vinculado a Secretaria de Fazenda, a redistribuir parcelas de dotações de pessoal de uma unidade orçamentária para outra ou de um Órgão para outro.</w:t>
      </w:r>
    </w:p>
    <w:p w:rsidR="00F71264" w:rsidRPr="0022575D" w:rsidRDefault="00F71264" w:rsidP="00F71264">
      <w:pPr>
        <w:pStyle w:val="Corpodetexto2"/>
        <w:rPr>
          <w:rFonts w:eastAsia="MS Mincho"/>
          <w:iCs/>
          <w:sz w:val="24"/>
          <w:szCs w:val="24"/>
        </w:rPr>
      </w:pPr>
      <w:r w:rsidRPr="0022575D">
        <w:rPr>
          <w:rFonts w:eastAsia="MS Mincho"/>
          <w:b/>
          <w:iCs/>
          <w:sz w:val="24"/>
          <w:szCs w:val="24"/>
        </w:rPr>
        <w:t>§ 3º.</w:t>
      </w:r>
      <w:r w:rsidRPr="0022575D">
        <w:rPr>
          <w:rFonts w:eastAsia="MS Mincho"/>
          <w:iCs/>
          <w:sz w:val="24"/>
          <w:szCs w:val="24"/>
        </w:rPr>
        <w:t xml:space="preserve"> Não onera o limite estabelecido no caput deste artigo às suplementações para pessoal, encargos sociais, despesas decorrentes de precatórios e despesas com recursos provenientes de convênios com a União e Estado, limitados aos percentuais nele estabelecido, a fim de preservar a apropriação do gasto nos centros de custos das unidades administrativas.</w:t>
      </w:r>
    </w:p>
    <w:p w:rsidR="00F71264" w:rsidRPr="0022575D" w:rsidRDefault="00F71264" w:rsidP="00F71264">
      <w:pPr>
        <w:pStyle w:val="Corpodetexto2"/>
        <w:rPr>
          <w:rFonts w:eastAsia="MS Mincho"/>
          <w:iCs/>
          <w:sz w:val="24"/>
          <w:szCs w:val="24"/>
        </w:rPr>
      </w:pPr>
      <w:r w:rsidRPr="0022575D">
        <w:rPr>
          <w:rFonts w:eastAsia="MS Mincho"/>
          <w:b/>
          <w:iCs/>
          <w:sz w:val="24"/>
          <w:szCs w:val="24"/>
        </w:rPr>
        <w:t>Art. 8º.</w:t>
      </w:r>
      <w:r w:rsidRPr="0022575D">
        <w:rPr>
          <w:rFonts w:eastAsia="MS Mincho"/>
          <w:iCs/>
          <w:sz w:val="24"/>
          <w:szCs w:val="24"/>
        </w:rPr>
        <w:t xml:space="preserve"> Além dos limites estabelecidos no artigo 7º, fica também autorizada a abertura de créditos adicionais suplementares até o valor correspondente a 100% (Cem por cento), do valor total apurado, com a utilização dos seguintes recursos;</w:t>
      </w:r>
    </w:p>
    <w:p w:rsidR="00F71264" w:rsidRPr="0022575D" w:rsidRDefault="00F71264" w:rsidP="00F71264">
      <w:pPr>
        <w:pStyle w:val="Corpodetexto2"/>
        <w:rPr>
          <w:rFonts w:eastAsia="MS Mincho"/>
          <w:iCs/>
          <w:sz w:val="24"/>
          <w:szCs w:val="24"/>
        </w:rPr>
      </w:pPr>
      <w:r w:rsidRPr="0022575D">
        <w:rPr>
          <w:rFonts w:eastAsia="MS Mincho"/>
          <w:iCs/>
          <w:sz w:val="24"/>
          <w:szCs w:val="24"/>
        </w:rPr>
        <w:t>I – Superávit financeiro do exercício anterior, efetivamente apurados no balanço patrimonial de 31/12/2018;</w:t>
      </w:r>
    </w:p>
    <w:p w:rsidR="00F71264" w:rsidRPr="0022575D" w:rsidRDefault="00F71264" w:rsidP="00F71264">
      <w:pPr>
        <w:pStyle w:val="Corpodetexto2"/>
        <w:rPr>
          <w:rFonts w:eastAsia="MS Mincho"/>
          <w:iCs/>
          <w:sz w:val="24"/>
          <w:szCs w:val="24"/>
        </w:rPr>
      </w:pPr>
      <w:r w:rsidRPr="0022575D">
        <w:rPr>
          <w:rFonts w:eastAsia="MS Mincho"/>
          <w:iCs/>
          <w:sz w:val="24"/>
          <w:szCs w:val="24"/>
        </w:rPr>
        <w:t xml:space="preserve">II – Excesso de arrecadação verificado no exercício. </w:t>
      </w:r>
      <w:r w:rsidRPr="0022575D">
        <w:rPr>
          <w:rFonts w:eastAsia="MS Mincho"/>
          <w:iCs/>
          <w:sz w:val="24"/>
          <w:szCs w:val="24"/>
        </w:rPr>
        <w:tab/>
      </w:r>
    </w:p>
    <w:p w:rsidR="00F71264" w:rsidRPr="0022575D" w:rsidRDefault="00F71264" w:rsidP="00F71264">
      <w:pPr>
        <w:pStyle w:val="Corpodetexto2"/>
        <w:rPr>
          <w:rFonts w:eastAsia="MS Mincho"/>
          <w:iCs/>
          <w:sz w:val="24"/>
          <w:szCs w:val="24"/>
        </w:rPr>
      </w:pPr>
      <w:r w:rsidRPr="0022575D">
        <w:rPr>
          <w:rFonts w:eastAsia="MS Mincho"/>
          <w:iCs/>
          <w:sz w:val="24"/>
          <w:szCs w:val="24"/>
        </w:rPr>
        <w:lastRenderedPageBreak/>
        <w:t>III – Incorporar os saldos financeiros em cada uma de suas fontes, apurados em 31 de dezembro de 2018, e o excesso de arrecadação de recursos vinculados de fundos especiais e do Fundeb, quando se configurar receita do exercício superior as previsões de despesas fixadas nesta Lei.</w:t>
      </w:r>
    </w:p>
    <w:p w:rsidR="00F71264" w:rsidRPr="0022575D" w:rsidRDefault="00F71264" w:rsidP="00F71264">
      <w:pPr>
        <w:pStyle w:val="Corpodetexto2"/>
        <w:rPr>
          <w:rFonts w:eastAsia="MS Mincho"/>
          <w:iCs/>
          <w:sz w:val="24"/>
          <w:szCs w:val="24"/>
        </w:rPr>
      </w:pPr>
      <w:r w:rsidRPr="0022575D">
        <w:rPr>
          <w:rFonts w:eastAsia="MS Mincho"/>
          <w:b/>
          <w:iCs/>
          <w:sz w:val="24"/>
          <w:szCs w:val="24"/>
        </w:rPr>
        <w:t>Art. 9º.</w:t>
      </w:r>
      <w:r w:rsidRPr="0022575D">
        <w:rPr>
          <w:rFonts w:eastAsia="MS Mincho"/>
          <w:iCs/>
          <w:sz w:val="24"/>
          <w:szCs w:val="24"/>
        </w:rPr>
        <w:t xml:space="preserve"> </w:t>
      </w:r>
      <w:r w:rsidRPr="0022575D">
        <w:rPr>
          <w:bCs/>
          <w:iCs/>
          <w:sz w:val="24"/>
          <w:szCs w:val="24"/>
        </w:rPr>
        <w:t>A fim de compatibilizar a execução da despesa fixada com a efetiva realização da receita estimativa, o Poder Executivo Municipal poderá fazer a decomposição do Orçamento de Despesa, enquadrando-os por Unidades Orçamentárias.</w:t>
      </w:r>
    </w:p>
    <w:p w:rsidR="00F71264" w:rsidRPr="0022575D" w:rsidRDefault="00F71264" w:rsidP="00F71264">
      <w:pPr>
        <w:pStyle w:val="Corpodetexto2"/>
        <w:rPr>
          <w:bCs/>
          <w:iCs/>
          <w:sz w:val="24"/>
          <w:szCs w:val="24"/>
        </w:rPr>
      </w:pPr>
      <w:bookmarkStart w:id="14" w:name="OLE_LINK17"/>
      <w:bookmarkStart w:id="15" w:name="OLE_LINK18"/>
      <w:r w:rsidRPr="0022575D">
        <w:rPr>
          <w:b/>
          <w:bCs/>
          <w:iCs/>
          <w:sz w:val="24"/>
          <w:szCs w:val="24"/>
        </w:rPr>
        <w:t>§ 1º</w:t>
      </w:r>
      <w:bookmarkEnd w:id="14"/>
      <w:bookmarkEnd w:id="15"/>
      <w:r w:rsidRPr="0022575D">
        <w:rPr>
          <w:b/>
          <w:bCs/>
          <w:iCs/>
          <w:sz w:val="24"/>
          <w:szCs w:val="24"/>
        </w:rPr>
        <w:t>.</w:t>
      </w:r>
      <w:r w:rsidRPr="0022575D">
        <w:rPr>
          <w:bCs/>
          <w:iCs/>
          <w:sz w:val="24"/>
          <w:szCs w:val="24"/>
        </w:rPr>
        <w:t xml:space="preserve"> Em cumprimento ao que dispõe este artigo, o Executivo Municipal poderá alterar as dotações orçamentárias dos órgãos e/ou Unidades em até 50% (cinquenta por cento)</w:t>
      </w:r>
      <w:r w:rsidRPr="0022575D">
        <w:rPr>
          <w:b/>
          <w:bCs/>
          <w:iCs/>
          <w:sz w:val="24"/>
          <w:szCs w:val="24"/>
        </w:rPr>
        <w:t xml:space="preserve">, </w:t>
      </w:r>
      <w:r w:rsidRPr="0022575D">
        <w:rPr>
          <w:bCs/>
          <w:iCs/>
          <w:sz w:val="24"/>
          <w:szCs w:val="24"/>
        </w:rPr>
        <w:t>do total orçado, para maior ou para menor, mediante transposição, o remanejamento ou transferências de valores entre elementos, categoria de programação e/ou Unidade orçamentária e por fonte de recursos</w:t>
      </w:r>
    </w:p>
    <w:p w:rsidR="00F71264" w:rsidRPr="0022575D" w:rsidRDefault="00F71264" w:rsidP="00F71264">
      <w:pPr>
        <w:pStyle w:val="Corpodetexto"/>
        <w:spacing w:line="360" w:lineRule="auto"/>
        <w:jc w:val="center"/>
        <w:rPr>
          <w:b/>
          <w:iCs/>
          <w:sz w:val="24"/>
          <w:szCs w:val="24"/>
          <w:u w:val="single"/>
        </w:rPr>
      </w:pPr>
    </w:p>
    <w:p w:rsidR="0022575D" w:rsidRDefault="00F71264" w:rsidP="0022575D">
      <w:pPr>
        <w:pStyle w:val="Corpodetexto"/>
        <w:spacing w:line="360" w:lineRule="auto"/>
        <w:jc w:val="center"/>
        <w:rPr>
          <w:b/>
          <w:iCs/>
          <w:sz w:val="24"/>
          <w:szCs w:val="24"/>
          <w:u w:val="single"/>
        </w:rPr>
      </w:pPr>
      <w:r w:rsidRPr="0022575D">
        <w:rPr>
          <w:b/>
          <w:iCs/>
          <w:sz w:val="24"/>
          <w:szCs w:val="24"/>
          <w:u w:val="single"/>
        </w:rPr>
        <w:t>DAS DISPOSIÇÕES FINAIS</w:t>
      </w:r>
    </w:p>
    <w:p w:rsidR="0022575D" w:rsidRDefault="0022575D" w:rsidP="0022575D">
      <w:pPr>
        <w:pStyle w:val="Corpodetexto"/>
        <w:spacing w:line="360" w:lineRule="auto"/>
        <w:jc w:val="both"/>
        <w:rPr>
          <w:sz w:val="24"/>
          <w:szCs w:val="24"/>
        </w:rPr>
      </w:pPr>
    </w:p>
    <w:p w:rsidR="0022575D" w:rsidRPr="0022575D" w:rsidRDefault="00F71264" w:rsidP="0022575D">
      <w:pPr>
        <w:pStyle w:val="Corpodetexto"/>
        <w:spacing w:line="360" w:lineRule="auto"/>
        <w:jc w:val="both"/>
        <w:rPr>
          <w:sz w:val="24"/>
          <w:szCs w:val="24"/>
        </w:rPr>
      </w:pPr>
      <w:r w:rsidRPr="0022575D">
        <w:rPr>
          <w:sz w:val="24"/>
          <w:szCs w:val="24"/>
        </w:rPr>
        <w:t>Art. 10.</w:t>
      </w:r>
      <w:r w:rsidRPr="0022575D">
        <w:rPr>
          <w:b/>
          <w:sz w:val="24"/>
          <w:szCs w:val="24"/>
        </w:rPr>
        <w:t xml:space="preserve"> </w:t>
      </w:r>
      <w:r w:rsidRPr="0022575D">
        <w:rPr>
          <w:sz w:val="24"/>
          <w:szCs w:val="24"/>
        </w:rPr>
        <w:t>Para cumprimento do artigo 29-A, da constituição Federal, fica estabelecido que os repasses para o Legislativo Municipal serão realizados em 12 (doze) parcelas de igual valor.</w:t>
      </w:r>
    </w:p>
    <w:p w:rsidR="0022575D" w:rsidRDefault="0022575D" w:rsidP="0022575D">
      <w:pPr>
        <w:pStyle w:val="Corpodetexto"/>
        <w:spacing w:line="360" w:lineRule="auto"/>
        <w:jc w:val="both"/>
        <w:rPr>
          <w:sz w:val="24"/>
          <w:szCs w:val="24"/>
          <w:lang w:val="pt-PT"/>
        </w:rPr>
      </w:pPr>
    </w:p>
    <w:p w:rsidR="0022575D" w:rsidRPr="0022575D" w:rsidRDefault="00F71264" w:rsidP="0022575D">
      <w:pPr>
        <w:pStyle w:val="Corpodetexto"/>
        <w:spacing w:line="360" w:lineRule="auto"/>
        <w:jc w:val="both"/>
        <w:rPr>
          <w:sz w:val="24"/>
          <w:szCs w:val="24"/>
          <w:lang w:val="pt-PT"/>
        </w:rPr>
      </w:pPr>
      <w:r w:rsidRPr="0022575D">
        <w:rPr>
          <w:sz w:val="24"/>
          <w:szCs w:val="24"/>
          <w:lang w:val="pt-PT"/>
        </w:rPr>
        <w:t>Art. 11.</w:t>
      </w:r>
      <w:r w:rsidRPr="0022575D">
        <w:rPr>
          <w:b/>
          <w:sz w:val="24"/>
          <w:szCs w:val="24"/>
          <w:lang w:val="pt-PT"/>
        </w:rPr>
        <w:t xml:space="preserve"> </w:t>
      </w:r>
      <w:r w:rsidRPr="0022575D">
        <w:rPr>
          <w:sz w:val="24"/>
          <w:szCs w:val="24"/>
          <w:lang w:val="pt-PT"/>
        </w:rPr>
        <w:t>Fica autorizado ao Executivo Municipal compatibilizar a lei nº 1.559/2017 – PPA para o perirodo de 2018/2021, tendo em vista a Lei nº 1.565 de 26/03/2018, que reorganizou a Estrutura Administrativa do Município.</w:t>
      </w:r>
      <w:bookmarkStart w:id="16" w:name="OLE_LINK21"/>
      <w:bookmarkStart w:id="17" w:name="OLE_LINK22"/>
    </w:p>
    <w:p w:rsidR="0022575D" w:rsidRDefault="0022575D" w:rsidP="0022575D">
      <w:pPr>
        <w:pStyle w:val="Corpodetexto"/>
        <w:spacing w:line="360" w:lineRule="auto"/>
        <w:jc w:val="both"/>
        <w:rPr>
          <w:bCs/>
          <w:iCs/>
          <w:sz w:val="24"/>
          <w:szCs w:val="24"/>
        </w:rPr>
      </w:pPr>
    </w:p>
    <w:p w:rsidR="00F71264" w:rsidRPr="0022575D" w:rsidRDefault="00F71264" w:rsidP="0022575D">
      <w:pPr>
        <w:pStyle w:val="Corpodetexto"/>
        <w:spacing w:line="360" w:lineRule="auto"/>
        <w:jc w:val="both"/>
        <w:rPr>
          <w:iCs/>
          <w:sz w:val="24"/>
          <w:szCs w:val="24"/>
          <w:u w:val="single"/>
        </w:rPr>
      </w:pPr>
      <w:r w:rsidRPr="0022575D">
        <w:rPr>
          <w:bCs/>
          <w:iCs/>
          <w:sz w:val="24"/>
          <w:szCs w:val="24"/>
        </w:rPr>
        <w:t>Art. 12. Incluir as programações contidas no Calendário Oficial de Eventos do Município de Lajinha no Orçamento de 2019.</w:t>
      </w:r>
    </w:p>
    <w:p w:rsidR="00F71264" w:rsidRPr="0022575D" w:rsidRDefault="00F71264" w:rsidP="0022575D">
      <w:pPr>
        <w:pStyle w:val="Ttulo1"/>
        <w:spacing w:before="0" w:line="360" w:lineRule="auto"/>
        <w:jc w:val="both"/>
        <w:rPr>
          <w:rFonts w:ascii="Times New Roman" w:hAnsi="Times New Roman" w:cs="Times New Roman"/>
          <w:bCs w:val="0"/>
          <w:iCs/>
          <w:color w:val="auto"/>
          <w:sz w:val="24"/>
          <w:szCs w:val="24"/>
        </w:rPr>
      </w:pPr>
    </w:p>
    <w:p w:rsidR="00F71264" w:rsidRPr="0022575D" w:rsidRDefault="00F71264" w:rsidP="0022575D">
      <w:pPr>
        <w:pStyle w:val="Ttulo1"/>
        <w:spacing w:before="0" w:line="360" w:lineRule="auto"/>
        <w:jc w:val="both"/>
        <w:rPr>
          <w:rFonts w:ascii="Times New Roman" w:hAnsi="Times New Roman" w:cs="Times New Roman"/>
          <w:b w:val="0"/>
          <w:bCs w:val="0"/>
          <w:iCs/>
          <w:color w:val="auto"/>
          <w:sz w:val="24"/>
          <w:szCs w:val="24"/>
        </w:rPr>
      </w:pPr>
      <w:r w:rsidRPr="0022575D">
        <w:rPr>
          <w:rFonts w:ascii="Times New Roman" w:hAnsi="Times New Roman" w:cs="Times New Roman"/>
          <w:bCs w:val="0"/>
          <w:iCs/>
          <w:color w:val="auto"/>
          <w:sz w:val="24"/>
          <w:szCs w:val="24"/>
        </w:rPr>
        <w:t>Art. 13.</w:t>
      </w:r>
      <w:r w:rsidRPr="0022575D">
        <w:rPr>
          <w:rFonts w:ascii="Times New Roman" w:hAnsi="Times New Roman" w:cs="Times New Roman"/>
          <w:b w:val="0"/>
          <w:bCs w:val="0"/>
          <w:iCs/>
          <w:color w:val="auto"/>
          <w:sz w:val="24"/>
          <w:szCs w:val="24"/>
        </w:rPr>
        <w:t xml:space="preserve"> Esta Lei entra em vigor a partir de 01 de janeiro de 2019.</w:t>
      </w:r>
    </w:p>
    <w:p w:rsidR="00F71264" w:rsidRPr="0022575D" w:rsidRDefault="00F71264" w:rsidP="0022575D">
      <w:pPr>
        <w:pStyle w:val="Ttulo1"/>
        <w:spacing w:before="0" w:line="360" w:lineRule="auto"/>
        <w:jc w:val="both"/>
        <w:rPr>
          <w:rFonts w:ascii="Times New Roman" w:hAnsi="Times New Roman" w:cs="Times New Roman"/>
          <w:bCs w:val="0"/>
          <w:iCs/>
          <w:color w:val="auto"/>
          <w:sz w:val="24"/>
          <w:szCs w:val="24"/>
        </w:rPr>
      </w:pPr>
    </w:p>
    <w:p w:rsidR="00F71264" w:rsidRPr="0022575D" w:rsidRDefault="00F71264" w:rsidP="0022575D">
      <w:pPr>
        <w:pStyle w:val="Ttulo1"/>
        <w:spacing w:before="0" w:line="360" w:lineRule="auto"/>
        <w:jc w:val="both"/>
        <w:rPr>
          <w:rFonts w:ascii="Times New Roman" w:hAnsi="Times New Roman" w:cs="Times New Roman"/>
          <w:b w:val="0"/>
          <w:bCs w:val="0"/>
          <w:iCs/>
          <w:color w:val="auto"/>
          <w:sz w:val="24"/>
          <w:szCs w:val="24"/>
        </w:rPr>
      </w:pPr>
      <w:r w:rsidRPr="0022575D">
        <w:rPr>
          <w:rFonts w:ascii="Times New Roman" w:hAnsi="Times New Roman" w:cs="Times New Roman"/>
          <w:bCs w:val="0"/>
          <w:iCs/>
          <w:color w:val="auto"/>
          <w:sz w:val="24"/>
          <w:szCs w:val="24"/>
        </w:rPr>
        <w:t>Art. 14.</w:t>
      </w:r>
      <w:r w:rsidRPr="0022575D">
        <w:rPr>
          <w:rFonts w:ascii="Times New Roman" w:hAnsi="Times New Roman" w:cs="Times New Roman"/>
          <w:b w:val="0"/>
          <w:bCs w:val="0"/>
          <w:iCs/>
          <w:color w:val="auto"/>
          <w:sz w:val="24"/>
          <w:szCs w:val="24"/>
        </w:rPr>
        <w:t xml:space="preserve"> Revogam-se as disposições em contrario.</w:t>
      </w:r>
    </w:p>
    <w:bookmarkEnd w:id="16"/>
    <w:bookmarkEnd w:id="17"/>
    <w:p w:rsidR="00F71264" w:rsidRPr="0022575D" w:rsidRDefault="00F71264" w:rsidP="0022575D">
      <w:pPr>
        <w:spacing w:line="360" w:lineRule="auto"/>
        <w:jc w:val="both"/>
        <w:rPr>
          <w:color w:val="000000"/>
          <w:sz w:val="24"/>
          <w:szCs w:val="24"/>
        </w:rPr>
      </w:pPr>
    </w:p>
    <w:p w:rsidR="00F71264" w:rsidRPr="0022575D" w:rsidRDefault="00F71264" w:rsidP="0022575D">
      <w:pPr>
        <w:spacing w:line="360" w:lineRule="auto"/>
        <w:jc w:val="both"/>
        <w:rPr>
          <w:color w:val="000000"/>
          <w:sz w:val="24"/>
          <w:szCs w:val="24"/>
        </w:rPr>
      </w:pPr>
      <w:r w:rsidRPr="0022575D">
        <w:rPr>
          <w:color w:val="000000"/>
          <w:sz w:val="24"/>
          <w:szCs w:val="24"/>
        </w:rPr>
        <w:t>Registre-se, Publique-se e Cumpra-se.</w:t>
      </w:r>
    </w:p>
    <w:p w:rsidR="00F71264" w:rsidRPr="0022575D" w:rsidRDefault="00F71264" w:rsidP="00F71264">
      <w:pPr>
        <w:spacing w:line="360" w:lineRule="auto"/>
        <w:jc w:val="both"/>
        <w:rPr>
          <w:color w:val="000000"/>
          <w:sz w:val="24"/>
          <w:szCs w:val="24"/>
        </w:rPr>
      </w:pPr>
    </w:p>
    <w:p w:rsidR="00F71264" w:rsidRPr="0022575D" w:rsidRDefault="00F71264" w:rsidP="00F71264">
      <w:pPr>
        <w:ind w:left="-993" w:right="-994"/>
        <w:rPr>
          <w:sz w:val="24"/>
          <w:szCs w:val="24"/>
        </w:rPr>
      </w:pPr>
    </w:p>
    <w:p w:rsidR="00F71264" w:rsidRPr="0022575D" w:rsidRDefault="00F71264" w:rsidP="00F71264">
      <w:pPr>
        <w:ind w:left="-993" w:right="-994"/>
        <w:rPr>
          <w:sz w:val="24"/>
          <w:szCs w:val="24"/>
        </w:rPr>
      </w:pPr>
      <w:r w:rsidRPr="0022575D">
        <w:rPr>
          <w:sz w:val="24"/>
          <w:szCs w:val="24"/>
        </w:rPr>
        <w:t xml:space="preserve">GABINETE DA PRESIDÊNCIA DA CÂMARA MUNICIPAL DE LAJINHA, ESTADO DE MINAS GERAIS, AOS VINTE DIAS DO MÊS DE DEZEMBRO DO ANO DOIS MIL E DEZOITO. (20/12/2018) </w:t>
      </w:r>
    </w:p>
    <w:p w:rsidR="00F71264" w:rsidRPr="0022575D" w:rsidRDefault="00F71264">
      <w:pPr>
        <w:rPr>
          <w:sz w:val="24"/>
          <w:szCs w:val="24"/>
        </w:rPr>
      </w:pPr>
    </w:p>
    <w:p w:rsidR="00F71264" w:rsidRPr="0022575D" w:rsidRDefault="00F71264">
      <w:pPr>
        <w:rPr>
          <w:sz w:val="24"/>
          <w:szCs w:val="24"/>
        </w:rPr>
      </w:pPr>
    </w:p>
    <w:p w:rsidR="00F71264" w:rsidRPr="0022575D" w:rsidRDefault="00F71264" w:rsidP="00F71264">
      <w:pPr>
        <w:jc w:val="center"/>
        <w:rPr>
          <w:sz w:val="24"/>
          <w:szCs w:val="24"/>
        </w:rPr>
      </w:pPr>
      <w:r w:rsidRPr="0022575D">
        <w:rPr>
          <w:sz w:val="24"/>
          <w:szCs w:val="24"/>
        </w:rPr>
        <w:t>Ver. HUMBERTO CABRAL DA SILVA</w:t>
      </w:r>
    </w:p>
    <w:p w:rsidR="00F71264" w:rsidRDefault="00F71264" w:rsidP="00F71264">
      <w:pPr>
        <w:jc w:val="center"/>
        <w:rPr>
          <w:sz w:val="24"/>
          <w:szCs w:val="24"/>
        </w:rPr>
      </w:pPr>
      <w:r w:rsidRPr="0022575D">
        <w:rPr>
          <w:sz w:val="24"/>
          <w:szCs w:val="24"/>
        </w:rPr>
        <w:t xml:space="preserve">Vice - Presidente </w:t>
      </w:r>
    </w:p>
    <w:p w:rsidR="00212ABD" w:rsidRDefault="00212ABD" w:rsidP="00F71264">
      <w:pPr>
        <w:jc w:val="center"/>
        <w:rPr>
          <w:sz w:val="24"/>
          <w:szCs w:val="24"/>
        </w:rPr>
      </w:pPr>
    </w:p>
    <w:p w:rsidR="00212ABD" w:rsidRDefault="00212ABD" w:rsidP="00F71264">
      <w:pPr>
        <w:jc w:val="center"/>
        <w:rPr>
          <w:sz w:val="24"/>
          <w:szCs w:val="24"/>
        </w:rPr>
      </w:pPr>
    </w:p>
    <w:p w:rsidR="00212ABD" w:rsidRDefault="00212ABD" w:rsidP="00F71264">
      <w:pPr>
        <w:jc w:val="center"/>
        <w:rPr>
          <w:sz w:val="24"/>
          <w:szCs w:val="24"/>
        </w:rPr>
      </w:pPr>
    </w:p>
    <w:p w:rsidR="00212ABD" w:rsidRPr="0022575D" w:rsidRDefault="00212ABD" w:rsidP="00212ABD">
      <w:pPr>
        <w:rPr>
          <w:sz w:val="24"/>
          <w:szCs w:val="24"/>
        </w:rPr>
      </w:pPr>
      <w:r>
        <w:rPr>
          <w:sz w:val="24"/>
          <w:szCs w:val="24"/>
        </w:rPr>
        <w:t>Sancionada pelo Prefeito Municipal em 21 de dezembro de 2018.</w:t>
      </w:r>
    </w:p>
    <w:sectPr w:rsidR="00212ABD" w:rsidRPr="0022575D" w:rsidSect="0022575D">
      <w:headerReference w:type="default" r:id="rId7"/>
      <w:footerReference w:type="default" r:id="rId8"/>
      <w:pgSz w:w="11906" w:h="16838"/>
      <w:pgMar w:top="84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7B3" w:rsidRDefault="004667B3" w:rsidP="00F71264">
      <w:r>
        <w:separator/>
      </w:r>
    </w:p>
  </w:endnote>
  <w:endnote w:type="continuationSeparator" w:id="1">
    <w:p w:rsidR="004667B3" w:rsidRDefault="004667B3" w:rsidP="00F712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64" w:rsidRDefault="00F71264">
    <w:pPr>
      <w:pStyle w:val="Rodap"/>
    </w:pPr>
    <w:r w:rsidRPr="00F71264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-958672</wp:posOffset>
          </wp:positionH>
          <wp:positionV relativeFrom="margin">
            <wp:posOffset>8902573</wp:posOffset>
          </wp:positionV>
          <wp:extent cx="7361987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7B3" w:rsidRDefault="004667B3" w:rsidP="00F71264">
      <w:r>
        <w:separator/>
      </w:r>
    </w:p>
  </w:footnote>
  <w:footnote w:type="continuationSeparator" w:id="1">
    <w:p w:rsidR="004667B3" w:rsidRDefault="004667B3" w:rsidP="00F712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64" w:rsidRDefault="0022575D" w:rsidP="0022575D">
    <w:pPr>
      <w:pStyle w:val="Cabealho"/>
      <w:tabs>
        <w:tab w:val="clear" w:pos="8504"/>
        <w:tab w:val="right" w:pos="10065"/>
      </w:tabs>
      <w:ind w:left="-1560"/>
      <w:jc w:val="center"/>
    </w:pPr>
    <w:r w:rsidRPr="0022575D">
      <w:rPr>
        <w:noProof/>
        <w:lang w:eastAsia="pt-BR"/>
      </w:rPr>
      <w:drawing>
        <wp:inline distT="0" distB="0" distL="0" distR="0">
          <wp:extent cx="7334250" cy="1181100"/>
          <wp:effectExtent l="19050" t="0" r="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34250" cy="1181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D2551"/>
    <w:rsid w:val="000928AC"/>
    <w:rsid w:val="000C5950"/>
    <w:rsid w:val="0018680B"/>
    <w:rsid w:val="00212ABD"/>
    <w:rsid w:val="0021326F"/>
    <w:rsid w:val="0022575D"/>
    <w:rsid w:val="002A40B1"/>
    <w:rsid w:val="00417BC2"/>
    <w:rsid w:val="0045699C"/>
    <w:rsid w:val="004667B3"/>
    <w:rsid w:val="004B58C2"/>
    <w:rsid w:val="00587E7D"/>
    <w:rsid w:val="005E5C36"/>
    <w:rsid w:val="00650964"/>
    <w:rsid w:val="006A5C2A"/>
    <w:rsid w:val="007F22BC"/>
    <w:rsid w:val="008030E4"/>
    <w:rsid w:val="009D2551"/>
    <w:rsid w:val="009F6E0F"/>
    <w:rsid w:val="00B20A04"/>
    <w:rsid w:val="00B44589"/>
    <w:rsid w:val="00B520B5"/>
    <w:rsid w:val="00B71CCC"/>
    <w:rsid w:val="00BC774E"/>
    <w:rsid w:val="00CB19B7"/>
    <w:rsid w:val="00CB300C"/>
    <w:rsid w:val="00D06398"/>
    <w:rsid w:val="00D53F99"/>
    <w:rsid w:val="00DC002B"/>
    <w:rsid w:val="00E046C6"/>
    <w:rsid w:val="00F71264"/>
    <w:rsid w:val="00F879E5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5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7126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6">
    <w:name w:val="heading 6"/>
    <w:basedOn w:val="Normal"/>
    <w:next w:val="Normal"/>
    <w:link w:val="Ttulo6Char"/>
    <w:qFormat/>
    <w:rsid w:val="009D2551"/>
    <w:pPr>
      <w:keepNext/>
      <w:tabs>
        <w:tab w:val="left" w:pos="1701"/>
      </w:tabs>
      <w:spacing w:line="360" w:lineRule="auto"/>
      <w:jc w:val="center"/>
      <w:outlineLvl w:val="5"/>
    </w:pPr>
    <w:rPr>
      <w:b/>
      <w:sz w:val="28"/>
    </w:rPr>
  </w:style>
  <w:style w:type="paragraph" w:styleId="Ttulo8">
    <w:name w:val="heading 8"/>
    <w:basedOn w:val="Normal"/>
    <w:link w:val="Ttulo8Char"/>
    <w:qFormat/>
    <w:rsid w:val="009D2551"/>
    <w:pPr>
      <w:spacing w:before="100" w:beforeAutospacing="1" w:after="100" w:afterAutospacing="1"/>
      <w:outlineLvl w:val="7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9D255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9D255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9D2551"/>
    <w:pPr>
      <w:tabs>
        <w:tab w:val="center" w:pos="4252"/>
        <w:tab w:val="right" w:pos="8504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9D2551"/>
    <w:rPr>
      <w:rFonts w:ascii="Calibri" w:eastAsia="Times New Roman" w:hAnsi="Calibri" w:cs="Times New Roman"/>
    </w:rPr>
  </w:style>
  <w:style w:type="paragraph" w:styleId="Corpodetexto">
    <w:name w:val="Body Text"/>
    <w:basedOn w:val="Normal"/>
    <w:link w:val="CorpodetextoChar"/>
    <w:rsid w:val="009D2551"/>
    <w:pPr>
      <w:tabs>
        <w:tab w:val="left" w:pos="1701"/>
      </w:tabs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9D255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9D2551"/>
    <w:pPr>
      <w:spacing w:after="60"/>
      <w:jc w:val="center"/>
      <w:outlineLvl w:val="1"/>
    </w:pPr>
    <w:rPr>
      <w:rFonts w:ascii="Cambria" w:hAnsi="Cambria"/>
      <w:i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D2551"/>
    <w:rPr>
      <w:rFonts w:ascii="Cambria" w:eastAsia="Times New Roman" w:hAnsi="Cambria" w:cs="Times New Roman"/>
      <w:i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712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7126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7126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712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7126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57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75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6366E-20C9-4335-9801-F1A0626F9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1932</Words>
  <Characters>10439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2019-10-16T13:32:00Z</dcterms:created>
  <dcterms:modified xsi:type="dcterms:W3CDTF">2019-10-16T13:32:00Z</dcterms:modified>
</cp:coreProperties>
</file>