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9306C" w14:textId="77777777" w:rsidR="00027494" w:rsidRDefault="00B0145C">
      <w:pPr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PROJETO DE LEI Nº        /2026</w:t>
      </w:r>
    </w:p>
    <w:p w14:paraId="36D3A129" w14:textId="77777777" w:rsidR="00027494" w:rsidRDefault="00B0145C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</w:t>
      </w:r>
    </w:p>
    <w:p w14:paraId="6FDA7A88" w14:textId="77777777" w:rsidR="00027494" w:rsidRDefault="00B0145C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457555C" wp14:editId="22CE90A7">
                <wp:simplePos x="0" y="0"/>
                <wp:positionH relativeFrom="column">
                  <wp:posOffset>2143125</wp:posOffset>
                </wp:positionH>
                <wp:positionV relativeFrom="paragraph">
                  <wp:posOffset>13970</wp:posOffset>
                </wp:positionV>
                <wp:extent cx="4300220" cy="857250"/>
                <wp:effectExtent l="0" t="0" r="5080" b="0"/>
                <wp:wrapThrough wrapText="bothSides">
                  <wp:wrapPolygon edited="0">
                    <wp:start x="0" y="0"/>
                    <wp:lineTo x="0" y="21120"/>
                    <wp:lineTo x="21530" y="21120"/>
                    <wp:lineTo x="21530" y="0"/>
                    <wp:lineTo x="0" y="0"/>
                  </wp:wrapPolygon>
                </wp:wrapThrough>
                <wp:docPr id="4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430022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0122775" w14:textId="226CB5A5" w:rsidR="00027494" w:rsidRDefault="00B0145C">
                            <w:pPr>
                              <w:jc w:val="both"/>
                              <w:rPr>
                                <w:rFonts w:ascii="Calibri" w:hAnsi="Calibri"/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INSTITUI </w:t>
                            </w:r>
                            <w:r w:rsidR="00A81CAF">
                              <w:rPr>
                                <w:b/>
                                <w:bCs/>
                              </w:rPr>
                              <w:t>A IM</w:t>
                            </w:r>
                            <w:r w:rsidR="00AA0C31">
                              <w:rPr>
                                <w:b/>
                                <w:bCs/>
                              </w:rPr>
                              <w:t>PLANTAÇÃO DE BOTÃO DO PÂNICO E SISTEMA DE ALERTA SILENCIOSO NAS RECEPÇÕES, CONSULT</w:t>
                            </w:r>
                            <w:r w:rsidR="00A46333">
                              <w:rPr>
                                <w:b/>
                                <w:bCs/>
                              </w:rPr>
                              <w:t>Ó</w:t>
                            </w:r>
                            <w:r w:rsidR="00AA0C31">
                              <w:rPr>
                                <w:b/>
                                <w:bCs/>
                              </w:rPr>
                              <w:t>RIOS E SETORES DE ATENDIMENTO DAS UNIDADES DE SAÚDE DO MUNICÍPIO DE MACAÉ</w:t>
                            </w:r>
                            <w:r w:rsidR="000F5F07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AA0C31">
                              <w:rPr>
                                <w:b/>
                                <w:bCs/>
                              </w:rPr>
                              <w:t>E DÁ OUTRAS PROVIDÊNCIAS.</w:t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57555C" id="_x0000_t202" coordsize="21600,21600" o:spt="202" path="m,l,21600r21600,l21600,xe">
                <v:stroke joinstyle="miter"/>
                <v:path gradientshapeok="t" o:connecttype="rect"/>
              </v:shapetype>
              <v:shape id="_x0000_s2050" o:spid="_x0000_s1026" type="#_x0000_t202" style="position:absolute;margin-left:168.75pt;margin-top:1.1pt;width:338.6pt;height:67.5pt;z-index:251659264;visibility:visible;mso-wrap-style:squar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" stroked="f">
                <v:textbox>
                  <w:txbxContent>
                    <w:p w14:paraId="20122775" w14:textId="226CB5A5" w:rsidR="00027494" w:rsidRDefault="00B0145C">
                      <w:pPr>
                        <w:jc w:val="both"/>
                        <w:rPr>
                          <w:rFonts w:ascii="Calibri" w:hAnsi="Calibri"/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INSTITUI </w:t>
                      </w:r>
                      <w:r w:rsidR="00A81CAF">
                        <w:rPr>
                          <w:b/>
                          <w:bCs/>
                        </w:rPr>
                        <w:t>A IM</w:t>
                      </w:r>
                      <w:r w:rsidR="00AA0C31">
                        <w:rPr>
                          <w:b/>
                          <w:bCs/>
                        </w:rPr>
                        <w:t>PLANTAÇÃO DE BOTÃO DO PÂNICO E SISTEMA DE ALERTA SILENCIOSO NAS RECEPÇÕES, CONSULT</w:t>
                      </w:r>
                      <w:r w:rsidR="00A46333">
                        <w:rPr>
                          <w:b/>
                          <w:bCs/>
                        </w:rPr>
                        <w:t>Ó</w:t>
                      </w:r>
                      <w:r w:rsidR="00AA0C31">
                        <w:rPr>
                          <w:b/>
                          <w:bCs/>
                        </w:rPr>
                        <w:t>RIOS E SETORES DE ATENDIMENTO DAS UNIDADES DE SAÚDE DO MUNICÍPIO DE MACAÉ</w:t>
                      </w:r>
                      <w:r w:rsidR="000F5F07">
                        <w:rPr>
                          <w:b/>
                          <w:bCs/>
                        </w:rPr>
                        <w:t xml:space="preserve"> </w:t>
                      </w:r>
                      <w:r w:rsidR="00AA0C31">
                        <w:rPr>
                          <w:b/>
                          <w:bCs/>
                        </w:rPr>
                        <w:t>E DÁ OUTRAS PROVIDÊNCIAS.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2B9BAF0A" w14:textId="77777777" w:rsidR="00027494" w:rsidRDefault="00027494">
      <w:pPr>
        <w:rPr>
          <w:rFonts w:ascii="Calibri" w:hAnsi="Calibri" w:cs="Calibri"/>
        </w:rPr>
      </w:pPr>
    </w:p>
    <w:p w14:paraId="0E96E163" w14:textId="77777777" w:rsidR="00027494" w:rsidRDefault="00027494">
      <w:pPr>
        <w:rPr>
          <w:rFonts w:ascii="Calibri" w:hAnsi="Calibri" w:cs="Calibri"/>
        </w:rPr>
      </w:pPr>
    </w:p>
    <w:p w14:paraId="4D5142C5" w14:textId="77777777" w:rsidR="00027494" w:rsidRDefault="00027494">
      <w:pPr>
        <w:rPr>
          <w:rFonts w:ascii="Calibri" w:hAnsi="Calibri" w:cs="Calibri"/>
        </w:rPr>
      </w:pPr>
    </w:p>
    <w:p w14:paraId="417B550F" w14:textId="77777777" w:rsidR="00027494" w:rsidRDefault="00027494">
      <w:pPr>
        <w:rPr>
          <w:rFonts w:ascii="Calibri" w:hAnsi="Calibri" w:cs="Calibri"/>
          <w:b/>
          <w:bCs/>
        </w:rPr>
      </w:pPr>
    </w:p>
    <w:p w14:paraId="337B03F5" w14:textId="77777777" w:rsidR="00027494" w:rsidRDefault="00027494">
      <w:pPr>
        <w:rPr>
          <w:rFonts w:ascii="Calibri" w:hAnsi="Calibri" w:cs="Calibri"/>
          <w:b/>
          <w:bCs/>
        </w:rPr>
      </w:pPr>
    </w:p>
    <w:p w14:paraId="115389E0" w14:textId="77777777" w:rsidR="00027494" w:rsidRDefault="00027494">
      <w:pPr>
        <w:rPr>
          <w:rFonts w:ascii="Calibri" w:hAnsi="Calibri" w:cs="Calibri"/>
          <w:b/>
          <w:bCs/>
        </w:rPr>
      </w:pPr>
    </w:p>
    <w:p w14:paraId="4CDD0EDF" w14:textId="77777777" w:rsidR="00027494" w:rsidRDefault="00027494">
      <w:pPr>
        <w:rPr>
          <w:rFonts w:ascii="Calibri" w:hAnsi="Calibri" w:cs="Calibri"/>
          <w:b/>
          <w:bCs/>
        </w:rPr>
      </w:pPr>
    </w:p>
    <w:p w14:paraId="57905934" w14:textId="77777777" w:rsidR="00027494" w:rsidRDefault="00B0145C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A CÂMARA MUNICIPAL DE MACAÉ DELIBERA,</w:t>
      </w:r>
    </w:p>
    <w:p w14:paraId="57BAF1B6" w14:textId="77777777" w:rsidR="00027494" w:rsidRDefault="00027494">
      <w:pPr>
        <w:jc w:val="both"/>
        <w:rPr>
          <w:rFonts w:ascii="Calibri" w:hAnsi="Calibri" w:cs="Calibri"/>
          <w:sz w:val="28"/>
          <w:szCs w:val="28"/>
        </w:rPr>
      </w:pPr>
    </w:p>
    <w:p w14:paraId="39D7BA72" w14:textId="77777777" w:rsidR="00027494" w:rsidRDefault="00027494"/>
    <w:p w14:paraId="24186D66" w14:textId="77777777" w:rsidR="00027494" w:rsidRDefault="00B0145C" w:rsidP="00214EC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Art. 1º </w:t>
      </w:r>
      <w:r w:rsidR="00A81CAF">
        <w:rPr>
          <w:sz w:val="24"/>
          <w:szCs w:val="24"/>
        </w:rPr>
        <w:t>Fica instituída</w:t>
      </w:r>
      <w:r>
        <w:rPr>
          <w:sz w:val="24"/>
          <w:szCs w:val="24"/>
        </w:rPr>
        <w:t xml:space="preserve"> </w:t>
      </w:r>
      <w:r w:rsidR="00A81CAF">
        <w:rPr>
          <w:sz w:val="24"/>
          <w:szCs w:val="24"/>
        </w:rPr>
        <w:t>a implantação de Botão do Pânico ou dispositivo eletrônico de alerta silencioso nas recepções, consultórios e demais áreas de atendimento ao público das unidades de saúde da rede municipal de Macaé.</w:t>
      </w:r>
    </w:p>
    <w:p w14:paraId="5829AE8E" w14:textId="77777777" w:rsidR="00A81CAF" w:rsidRDefault="00A81CAF" w:rsidP="00214EC0">
      <w:pPr>
        <w:jc w:val="both"/>
        <w:rPr>
          <w:b/>
          <w:bCs/>
          <w:sz w:val="24"/>
          <w:szCs w:val="24"/>
        </w:rPr>
      </w:pPr>
    </w:p>
    <w:p w14:paraId="521A68E2" w14:textId="77777777" w:rsidR="00A81CAF" w:rsidRPr="00A81CAF" w:rsidRDefault="00B0145C" w:rsidP="00214EC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Art. 2º </w:t>
      </w:r>
      <w:r>
        <w:rPr>
          <w:sz w:val="24"/>
          <w:szCs w:val="24"/>
        </w:rPr>
        <w:t>Pa</w:t>
      </w:r>
      <w:r w:rsidR="00A81CAF">
        <w:rPr>
          <w:sz w:val="24"/>
          <w:szCs w:val="24"/>
        </w:rPr>
        <w:t>ra fins desta Lei, considera-se que o sistema de alerta deverá possibilitar o acionamento imediato de suporte de segurança, podendo ser integrado:</w:t>
      </w:r>
    </w:p>
    <w:p w14:paraId="5A368423" w14:textId="77777777" w:rsidR="00027494" w:rsidRDefault="00027494" w:rsidP="00214EC0">
      <w:pPr>
        <w:jc w:val="both"/>
        <w:rPr>
          <w:b/>
          <w:bCs/>
          <w:sz w:val="24"/>
          <w:szCs w:val="24"/>
        </w:rPr>
      </w:pPr>
    </w:p>
    <w:p w14:paraId="78780AFA" w14:textId="37193ECC" w:rsidR="00027494" w:rsidRPr="00A81CAF" w:rsidRDefault="00B0145C" w:rsidP="00214EC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color w:val="000000"/>
          <w:sz w:val="24"/>
        </w:rPr>
        <w:t xml:space="preserve">I – </w:t>
      </w:r>
      <w:r w:rsidR="00A46333">
        <w:rPr>
          <w:color w:val="000000"/>
          <w:sz w:val="24"/>
        </w:rPr>
        <w:t>a</w:t>
      </w:r>
      <w:r w:rsidR="00A81CAF">
        <w:rPr>
          <w:color w:val="000000"/>
          <w:sz w:val="24"/>
        </w:rPr>
        <w:t xml:space="preserve"> Guarda Municipal;</w:t>
      </w:r>
    </w:p>
    <w:p w14:paraId="304A17FA" w14:textId="5E9CAF92" w:rsidR="00027494" w:rsidRDefault="00B0145C" w:rsidP="00214EC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color w:val="000000"/>
          <w:sz w:val="24"/>
        </w:rPr>
        <w:t xml:space="preserve">II – </w:t>
      </w:r>
      <w:r w:rsidR="00A46333">
        <w:rPr>
          <w:color w:val="000000"/>
          <w:sz w:val="24"/>
        </w:rPr>
        <w:t>a</w:t>
      </w:r>
      <w:r w:rsidR="00A81CAF">
        <w:rPr>
          <w:color w:val="000000"/>
          <w:sz w:val="24"/>
        </w:rPr>
        <w:t xml:space="preserve"> </w:t>
      </w:r>
      <w:r w:rsidR="00A46333">
        <w:rPr>
          <w:color w:val="000000"/>
          <w:sz w:val="24"/>
        </w:rPr>
        <w:t>C</w:t>
      </w:r>
      <w:r w:rsidR="00A81CAF">
        <w:rPr>
          <w:color w:val="000000"/>
          <w:sz w:val="24"/>
        </w:rPr>
        <w:t xml:space="preserve">entral de </w:t>
      </w:r>
      <w:r w:rsidR="00A46333">
        <w:rPr>
          <w:color w:val="000000"/>
          <w:sz w:val="24"/>
        </w:rPr>
        <w:t>M</w:t>
      </w:r>
      <w:r w:rsidR="00A81CAF">
        <w:rPr>
          <w:color w:val="000000"/>
          <w:sz w:val="24"/>
        </w:rPr>
        <w:t>onitoramento do Município;</w:t>
      </w:r>
    </w:p>
    <w:p w14:paraId="25868EBD" w14:textId="72FCA3F7" w:rsidR="00027494" w:rsidRDefault="00B0145C" w:rsidP="00214EC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III – </w:t>
      </w:r>
      <w:r w:rsidR="00A46333">
        <w:rPr>
          <w:color w:val="000000"/>
          <w:sz w:val="24"/>
        </w:rPr>
        <w:t>a</w:t>
      </w:r>
      <w:r w:rsidR="00AC2348">
        <w:rPr>
          <w:color w:val="000000"/>
          <w:sz w:val="24"/>
        </w:rPr>
        <w:t xml:space="preserve"> Pol</w:t>
      </w:r>
      <w:r w:rsidR="000F5F07">
        <w:rPr>
          <w:color w:val="000000"/>
          <w:sz w:val="24"/>
        </w:rPr>
        <w:t>í</w:t>
      </w:r>
      <w:r w:rsidR="00AC2348">
        <w:rPr>
          <w:color w:val="000000"/>
          <w:sz w:val="24"/>
        </w:rPr>
        <w:t>cia Militar ou outro sistema de segurança pública disponível;</w:t>
      </w:r>
    </w:p>
    <w:p w14:paraId="361EB5FD" w14:textId="66F69AE0" w:rsidR="00AC2348" w:rsidRPr="00AC2348" w:rsidRDefault="00AC2348" w:rsidP="00214EC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color w:val="000000"/>
          <w:sz w:val="24"/>
        </w:rPr>
        <w:t xml:space="preserve">IV – </w:t>
      </w:r>
      <w:r w:rsidR="00A46333">
        <w:rPr>
          <w:color w:val="000000"/>
          <w:sz w:val="24"/>
        </w:rPr>
        <w:t>a</w:t>
      </w:r>
      <w:r>
        <w:rPr>
          <w:color w:val="000000"/>
          <w:sz w:val="24"/>
        </w:rPr>
        <w:t xml:space="preserve"> equipe de vigilância patrimonial da unidade.</w:t>
      </w:r>
    </w:p>
    <w:p w14:paraId="53386FC5" w14:textId="77777777" w:rsidR="00027494" w:rsidRDefault="00027494" w:rsidP="00214EC0">
      <w:pPr>
        <w:jc w:val="both"/>
        <w:rPr>
          <w:sz w:val="24"/>
          <w:szCs w:val="24"/>
        </w:rPr>
      </w:pPr>
    </w:p>
    <w:p w14:paraId="3724AFA2" w14:textId="77777777" w:rsidR="00027494" w:rsidRDefault="00B0145C" w:rsidP="00214EC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Art. 3º </w:t>
      </w:r>
      <w:r w:rsidR="00B94662">
        <w:rPr>
          <w:sz w:val="24"/>
          <w:szCs w:val="24"/>
        </w:rPr>
        <w:t>A instalação do dispositivo deverá priorizar as seguintes unidades:</w:t>
      </w:r>
    </w:p>
    <w:p w14:paraId="1572B63E" w14:textId="77777777" w:rsidR="00027494" w:rsidRDefault="00027494" w:rsidP="00214EC0">
      <w:pPr>
        <w:jc w:val="both"/>
        <w:rPr>
          <w:sz w:val="24"/>
          <w:szCs w:val="24"/>
        </w:rPr>
      </w:pPr>
    </w:p>
    <w:p w14:paraId="6CC61A93" w14:textId="5E017659" w:rsidR="00027494" w:rsidRDefault="00B0145C" w:rsidP="00214EC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color w:val="000000"/>
          <w:sz w:val="24"/>
        </w:rPr>
        <w:t xml:space="preserve">I – </w:t>
      </w:r>
      <w:r w:rsidR="00A46333">
        <w:rPr>
          <w:color w:val="000000"/>
          <w:sz w:val="24"/>
        </w:rPr>
        <w:t>U</w:t>
      </w:r>
      <w:r w:rsidR="00B94662">
        <w:rPr>
          <w:color w:val="000000"/>
          <w:sz w:val="24"/>
        </w:rPr>
        <w:t>nidades de Pronto Atendimento (UPAs)</w:t>
      </w:r>
      <w:r w:rsidR="00A46333">
        <w:rPr>
          <w:color w:val="000000"/>
          <w:sz w:val="24"/>
        </w:rPr>
        <w:t xml:space="preserve"> e Pronto Socorros</w:t>
      </w:r>
      <w:r w:rsidR="00B94662">
        <w:rPr>
          <w:color w:val="000000"/>
          <w:sz w:val="24"/>
        </w:rPr>
        <w:t>;</w:t>
      </w:r>
    </w:p>
    <w:p w14:paraId="34D2AD07" w14:textId="08B21D39" w:rsidR="00027494" w:rsidRDefault="00B0145C" w:rsidP="00214EC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4"/>
        </w:rPr>
      </w:pPr>
      <w:r>
        <w:rPr>
          <w:color w:val="000000"/>
          <w:sz w:val="24"/>
        </w:rPr>
        <w:t>II –</w:t>
      </w:r>
      <w:r w:rsidR="00F02569">
        <w:rPr>
          <w:color w:val="000000"/>
          <w:sz w:val="24"/>
        </w:rPr>
        <w:t xml:space="preserve"> </w:t>
      </w:r>
      <w:r w:rsidR="00A46333">
        <w:rPr>
          <w:color w:val="000000"/>
          <w:sz w:val="24"/>
        </w:rPr>
        <w:t>H</w:t>
      </w:r>
      <w:r w:rsidR="00B94662">
        <w:rPr>
          <w:color w:val="000000"/>
          <w:sz w:val="24"/>
        </w:rPr>
        <w:t xml:space="preserve">ospitais </w:t>
      </w:r>
      <w:r w:rsidR="00A46333">
        <w:rPr>
          <w:color w:val="000000"/>
          <w:sz w:val="24"/>
        </w:rPr>
        <w:t>M</w:t>
      </w:r>
      <w:r w:rsidR="00B94662">
        <w:rPr>
          <w:color w:val="000000"/>
          <w:sz w:val="24"/>
        </w:rPr>
        <w:t>unicipais;</w:t>
      </w:r>
    </w:p>
    <w:p w14:paraId="1144B39F" w14:textId="7A478CA8" w:rsidR="00B94662" w:rsidRDefault="00B94662" w:rsidP="00214EC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4"/>
        </w:rPr>
      </w:pPr>
      <w:r>
        <w:rPr>
          <w:color w:val="000000"/>
          <w:sz w:val="24"/>
        </w:rPr>
        <w:t>IV –</w:t>
      </w:r>
      <w:r w:rsidR="00F02569">
        <w:rPr>
          <w:color w:val="000000"/>
          <w:sz w:val="24"/>
        </w:rPr>
        <w:t xml:space="preserve"> </w:t>
      </w:r>
      <w:r w:rsidR="00A46333">
        <w:rPr>
          <w:color w:val="000000"/>
          <w:sz w:val="24"/>
        </w:rPr>
        <w:t>U</w:t>
      </w:r>
      <w:r>
        <w:rPr>
          <w:color w:val="000000"/>
          <w:sz w:val="24"/>
        </w:rPr>
        <w:t xml:space="preserve">nidades </w:t>
      </w:r>
      <w:r w:rsidR="000E3A88">
        <w:rPr>
          <w:color w:val="000000"/>
          <w:sz w:val="24"/>
        </w:rPr>
        <w:t>Assistencia</w:t>
      </w:r>
      <w:r w:rsidR="008155D0">
        <w:rPr>
          <w:color w:val="000000"/>
          <w:sz w:val="24"/>
        </w:rPr>
        <w:t>i</w:t>
      </w:r>
      <w:r w:rsidR="000E3A88">
        <w:rPr>
          <w:color w:val="000000"/>
          <w:sz w:val="24"/>
        </w:rPr>
        <w:t>s</w:t>
      </w:r>
      <w:r>
        <w:rPr>
          <w:color w:val="000000"/>
          <w:sz w:val="24"/>
        </w:rPr>
        <w:t xml:space="preserve"> de </w:t>
      </w:r>
      <w:r w:rsidR="00A46333">
        <w:rPr>
          <w:color w:val="000000"/>
          <w:sz w:val="24"/>
        </w:rPr>
        <w:t>S</w:t>
      </w:r>
      <w:r>
        <w:rPr>
          <w:color w:val="000000"/>
          <w:sz w:val="24"/>
        </w:rPr>
        <w:t>aúde;</w:t>
      </w:r>
    </w:p>
    <w:p w14:paraId="13AB9895" w14:textId="0A680DC0" w:rsidR="00B94662" w:rsidRDefault="00B94662" w:rsidP="00214EC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color w:val="000000"/>
          <w:sz w:val="24"/>
        </w:rPr>
        <w:t>V –</w:t>
      </w:r>
      <w:r w:rsidR="00F02569">
        <w:rPr>
          <w:color w:val="000000"/>
          <w:sz w:val="24"/>
        </w:rPr>
        <w:t xml:space="preserve"> </w:t>
      </w:r>
      <w:r w:rsidR="00A46333">
        <w:rPr>
          <w:color w:val="000000"/>
          <w:sz w:val="24"/>
        </w:rPr>
        <w:t>C</w:t>
      </w:r>
      <w:r>
        <w:rPr>
          <w:color w:val="000000"/>
          <w:sz w:val="24"/>
        </w:rPr>
        <w:t xml:space="preserve">entros de </w:t>
      </w:r>
      <w:r w:rsidR="00A46333">
        <w:rPr>
          <w:color w:val="000000"/>
          <w:sz w:val="24"/>
        </w:rPr>
        <w:t>E</w:t>
      </w:r>
      <w:r>
        <w:rPr>
          <w:color w:val="000000"/>
          <w:sz w:val="24"/>
        </w:rPr>
        <w:t>specialidades.</w:t>
      </w:r>
    </w:p>
    <w:p w14:paraId="390939FC" w14:textId="77777777" w:rsidR="00027494" w:rsidRDefault="00027494" w:rsidP="00214EC0">
      <w:pPr>
        <w:jc w:val="both"/>
        <w:rPr>
          <w:sz w:val="24"/>
          <w:szCs w:val="24"/>
        </w:rPr>
      </w:pPr>
    </w:p>
    <w:p w14:paraId="1F10E6C7" w14:textId="77777777" w:rsidR="00582C62" w:rsidRPr="00582C62" w:rsidRDefault="00B0145C" w:rsidP="00214EC0">
      <w:pPr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Art. 4º </w:t>
      </w:r>
      <w:r w:rsidR="00582C62" w:rsidRPr="00582C62">
        <w:rPr>
          <w:bCs/>
          <w:sz w:val="24"/>
          <w:szCs w:val="24"/>
        </w:rPr>
        <w:t>Os dispositivos deverão permitir acionamento discreto e silencioso, garantindo a proteção dos profissionais de saúde, pacientes e demais usuários das unidades.</w:t>
      </w:r>
    </w:p>
    <w:p w14:paraId="6672126B" w14:textId="77777777" w:rsidR="00582C62" w:rsidRPr="00582C62" w:rsidRDefault="00582C62" w:rsidP="00214EC0">
      <w:pPr>
        <w:jc w:val="both"/>
        <w:rPr>
          <w:b/>
          <w:bCs/>
          <w:sz w:val="24"/>
          <w:szCs w:val="24"/>
        </w:rPr>
      </w:pPr>
    </w:p>
    <w:p w14:paraId="41398091" w14:textId="77777777" w:rsidR="00582C62" w:rsidRPr="00582C62" w:rsidRDefault="00582C62" w:rsidP="00214EC0">
      <w:pPr>
        <w:jc w:val="both"/>
        <w:rPr>
          <w:bCs/>
          <w:sz w:val="24"/>
          <w:szCs w:val="24"/>
        </w:rPr>
      </w:pPr>
      <w:r w:rsidRPr="00582C62">
        <w:rPr>
          <w:bCs/>
          <w:sz w:val="24"/>
          <w:szCs w:val="24"/>
        </w:rPr>
        <w:t>Parágrafo único. O Poder Executivo poderá regulamentar esta Lei, definindo:</w:t>
      </w:r>
    </w:p>
    <w:p w14:paraId="56061184" w14:textId="77777777" w:rsidR="00582C62" w:rsidRPr="00582C62" w:rsidRDefault="00582C62" w:rsidP="00214EC0">
      <w:pPr>
        <w:jc w:val="both"/>
        <w:rPr>
          <w:bCs/>
          <w:sz w:val="24"/>
          <w:szCs w:val="24"/>
        </w:rPr>
      </w:pPr>
      <w:r w:rsidRPr="00582C62">
        <w:rPr>
          <w:bCs/>
          <w:sz w:val="24"/>
          <w:szCs w:val="24"/>
        </w:rPr>
        <w:t>I – especificações técnicas dos dispositivos;</w:t>
      </w:r>
    </w:p>
    <w:p w14:paraId="41DAE2CC" w14:textId="77777777" w:rsidR="00582C62" w:rsidRPr="00582C62" w:rsidRDefault="00582C62" w:rsidP="00214EC0">
      <w:pPr>
        <w:jc w:val="both"/>
        <w:rPr>
          <w:bCs/>
          <w:sz w:val="24"/>
          <w:szCs w:val="24"/>
        </w:rPr>
      </w:pPr>
      <w:r w:rsidRPr="00582C62">
        <w:rPr>
          <w:bCs/>
          <w:sz w:val="24"/>
          <w:szCs w:val="24"/>
        </w:rPr>
        <w:t>II – integração com sistemas de monitoramento já existentes;</w:t>
      </w:r>
    </w:p>
    <w:p w14:paraId="053B90E4" w14:textId="77777777" w:rsidR="00582C62" w:rsidRPr="00582C62" w:rsidRDefault="00582C62" w:rsidP="00214EC0">
      <w:pPr>
        <w:jc w:val="both"/>
        <w:rPr>
          <w:bCs/>
          <w:sz w:val="24"/>
          <w:szCs w:val="24"/>
        </w:rPr>
      </w:pPr>
      <w:r w:rsidRPr="00582C62">
        <w:rPr>
          <w:bCs/>
          <w:sz w:val="24"/>
          <w:szCs w:val="24"/>
        </w:rPr>
        <w:t>III – protocolos de acionamento e resposta das equipes de segurança;</w:t>
      </w:r>
    </w:p>
    <w:p w14:paraId="59323A11" w14:textId="77777777" w:rsidR="00027494" w:rsidRPr="00582C62" w:rsidRDefault="00582C62" w:rsidP="00214EC0">
      <w:pPr>
        <w:jc w:val="both"/>
        <w:rPr>
          <w:bCs/>
          <w:sz w:val="24"/>
          <w:szCs w:val="24"/>
        </w:rPr>
      </w:pPr>
      <w:r w:rsidRPr="00582C62">
        <w:rPr>
          <w:bCs/>
          <w:sz w:val="24"/>
          <w:szCs w:val="24"/>
        </w:rPr>
        <w:t>IV – treinamento dos profissionais de saúde para utilização do sistema.</w:t>
      </w:r>
    </w:p>
    <w:p w14:paraId="76EA83B3" w14:textId="77777777" w:rsidR="00027494" w:rsidRDefault="00027494" w:rsidP="00214EC0">
      <w:pPr>
        <w:jc w:val="both"/>
        <w:rPr>
          <w:sz w:val="24"/>
          <w:szCs w:val="24"/>
        </w:rPr>
      </w:pPr>
    </w:p>
    <w:p w14:paraId="1DCB6EF4" w14:textId="77777777" w:rsidR="00027494" w:rsidRDefault="00582C62" w:rsidP="00214EC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Art. 5º </w:t>
      </w:r>
      <w:r>
        <w:rPr>
          <w:sz w:val="24"/>
          <w:szCs w:val="24"/>
        </w:rPr>
        <w:t>As despesas decorrentes da execução desta lei correrão por conta das dotações orçamentárias próprias, podendo ser suplementadas se necessário.</w:t>
      </w:r>
    </w:p>
    <w:p w14:paraId="206C431C" w14:textId="77777777" w:rsidR="00027494" w:rsidRDefault="00027494" w:rsidP="00214EC0">
      <w:pPr>
        <w:jc w:val="both"/>
        <w:rPr>
          <w:b/>
          <w:bCs/>
          <w:sz w:val="24"/>
          <w:szCs w:val="24"/>
        </w:rPr>
      </w:pPr>
    </w:p>
    <w:p w14:paraId="7457530C" w14:textId="77777777" w:rsidR="00582C62" w:rsidRDefault="00B0145C" w:rsidP="00214EC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Art. 6º</w:t>
      </w:r>
      <w:r w:rsidR="00582C62">
        <w:rPr>
          <w:b/>
          <w:bCs/>
          <w:sz w:val="24"/>
          <w:szCs w:val="24"/>
        </w:rPr>
        <w:t xml:space="preserve"> </w:t>
      </w:r>
      <w:r w:rsidR="00582C62">
        <w:rPr>
          <w:bCs/>
          <w:sz w:val="24"/>
          <w:szCs w:val="24"/>
        </w:rPr>
        <w:t>Esta Lei entra em vigor na data de sua publicação.</w:t>
      </w:r>
    </w:p>
    <w:p w14:paraId="5519F74F" w14:textId="77777777" w:rsidR="00582C62" w:rsidRDefault="00582C62" w:rsidP="00214EC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bCs/>
          <w:sz w:val="24"/>
          <w:szCs w:val="24"/>
        </w:rPr>
      </w:pPr>
    </w:p>
    <w:p w14:paraId="60316697" w14:textId="77777777" w:rsidR="00582C62" w:rsidRDefault="00582C62" w:rsidP="00214EC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bCs/>
          <w:sz w:val="24"/>
          <w:szCs w:val="24"/>
        </w:rPr>
      </w:pPr>
    </w:p>
    <w:p w14:paraId="6239A757" w14:textId="77777777" w:rsidR="00027494" w:rsidRDefault="00582C62" w:rsidP="00214EC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b/>
          <w:bCs/>
          <w:sz w:val="24"/>
          <w:szCs w:val="24"/>
        </w:rPr>
      </w:pPr>
      <w:r w:rsidRPr="00582C62">
        <w:rPr>
          <w:b/>
          <w:bCs/>
          <w:sz w:val="24"/>
          <w:szCs w:val="24"/>
        </w:rPr>
        <w:t>JUSTIFICATIVA</w:t>
      </w:r>
    </w:p>
    <w:p w14:paraId="58D59171" w14:textId="77777777" w:rsidR="00582C62" w:rsidRPr="00582C62" w:rsidRDefault="00582C62" w:rsidP="00214EC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b/>
        </w:rPr>
      </w:pPr>
    </w:p>
    <w:p w14:paraId="143977EA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  <w:r w:rsidRPr="00214EC0">
        <w:rPr>
          <w:bCs/>
          <w:sz w:val="24"/>
          <w:szCs w:val="24"/>
        </w:rPr>
        <w:t>O presente Projeto de Lei tem como objetivo fortalecer a segurança dos profissionais da saúde, pacientes e usuários das unidades de atendimento do Município de Macaé, por meio da implantação de botões de pânico ou sistemas de alerta silencioso em recepções, consultórios e áreas de atendimento.</w:t>
      </w:r>
    </w:p>
    <w:p w14:paraId="7BBA1A01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</w:p>
    <w:p w14:paraId="2D849BF0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  <w:r w:rsidRPr="00214EC0">
        <w:rPr>
          <w:bCs/>
          <w:sz w:val="24"/>
          <w:szCs w:val="24"/>
        </w:rPr>
        <w:t>As unidades de saúde, especialmente aquelas que realizam atendimentos de urgência e emergência, são ambientes frequentemente marcados por situações de estresse, sofrimento e ansiedade, o que pode resultar em conflitos entre usuários e profissionais.</w:t>
      </w:r>
    </w:p>
    <w:p w14:paraId="535F1E87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</w:p>
    <w:p w14:paraId="032300CE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  <w:r w:rsidRPr="00214EC0">
        <w:rPr>
          <w:bCs/>
          <w:sz w:val="24"/>
          <w:szCs w:val="24"/>
        </w:rPr>
        <w:t>Diversos estudos e levantamentos realizados por entidades médicas e de saúde apontam o crescimento de casos de violência contra profissionais da saúde, incluindo ameaças, agressões verbais e até agressões físicas dentro de unidades hospitalares e postos de atendimento.</w:t>
      </w:r>
    </w:p>
    <w:p w14:paraId="70E2978E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</w:p>
    <w:p w14:paraId="3FDD0FAF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  <w:r w:rsidRPr="00214EC0">
        <w:rPr>
          <w:bCs/>
          <w:sz w:val="24"/>
          <w:szCs w:val="24"/>
        </w:rPr>
        <w:t>Segundo levantamentos de conselhos profissionais e entidades da área da saúde, uma parcela significativa dos trabalhadores da saúde já presenciou ou foi vítima de algum tipo de violência durante o exercício de suas funções.</w:t>
      </w:r>
    </w:p>
    <w:p w14:paraId="1EAF891D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</w:p>
    <w:p w14:paraId="4F2BDD86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  <w:r w:rsidRPr="00214EC0">
        <w:rPr>
          <w:bCs/>
          <w:sz w:val="24"/>
          <w:szCs w:val="24"/>
        </w:rPr>
        <w:t>Nesse contexto, a implantação do Botão do Pânico surge como um mecanismo simples, eficiente e de baixo custo, permitindo que o profissional acione de forma discreta um sistema de alerta para solicitar apoio imediato de equipes de segurança, prevenindo agravamentos de situações de risco.</w:t>
      </w:r>
    </w:p>
    <w:p w14:paraId="60DE3C2A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</w:p>
    <w:p w14:paraId="48B6F2F8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  <w:r w:rsidRPr="00214EC0">
        <w:rPr>
          <w:bCs/>
          <w:sz w:val="24"/>
          <w:szCs w:val="24"/>
        </w:rPr>
        <w:t>A proposta encontra amparo jurídico na Lei Orgânica do Município de Macaé, que estabelece como competência do município:</w:t>
      </w:r>
    </w:p>
    <w:p w14:paraId="2D93FA86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  <w:r w:rsidRPr="00214EC0">
        <w:rPr>
          <w:bCs/>
          <w:sz w:val="24"/>
          <w:szCs w:val="24"/>
        </w:rPr>
        <w:t>•</w:t>
      </w:r>
      <w:r w:rsidRPr="00214EC0">
        <w:rPr>
          <w:bCs/>
          <w:sz w:val="24"/>
          <w:szCs w:val="24"/>
        </w:rPr>
        <w:tab/>
        <w:t>organizar e prestar serviços públicos de interesse local, incluindo os serviços de saúde;</w:t>
      </w:r>
    </w:p>
    <w:p w14:paraId="20FEA5C6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  <w:r w:rsidRPr="00214EC0">
        <w:rPr>
          <w:bCs/>
          <w:sz w:val="24"/>
          <w:szCs w:val="24"/>
        </w:rPr>
        <w:t>•</w:t>
      </w:r>
      <w:r w:rsidRPr="00214EC0">
        <w:rPr>
          <w:bCs/>
          <w:sz w:val="24"/>
          <w:szCs w:val="24"/>
        </w:rPr>
        <w:tab/>
        <w:t>garantir condições adequadas de funcionamento das unidades públicas municipais;</w:t>
      </w:r>
    </w:p>
    <w:p w14:paraId="642A4E28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  <w:r w:rsidRPr="00214EC0">
        <w:rPr>
          <w:bCs/>
          <w:sz w:val="24"/>
          <w:szCs w:val="24"/>
        </w:rPr>
        <w:t>•</w:t>
      </w:r>
      <w:r w:rsidRPr="00214EC0">
        <w:rPr>
          <w:bCs/>
          <w:sz w:val="24"/>
          <w:szCs w:val="24"/>
        </w:rPr>
        <w:tab/>
        <w:t>promover ações que assegurem a proteção e segurança dos servidores públicos e usuários dos serviços municipais.</w:t>
      </w:r>
    </w:p>
    <w:p w14:paraId="46053B55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</w:p>
    <w:p w14:paraId="51C20DCF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  <w:r w:rsidRPr="00214EC0">
        <w:rPr>
          <w:bCs/>
          <w:sz w:val="24"/>
          <w:szCs w:val="24"/>
        </w:rPr>
        <w:lastRenderedPageBreak/>
        <w:t>Além disso, a Constituição Federal, em seu artigo 196, estabelece que a saúde é direito de todos e dever do Estado, cabendo ao poder público promover políticas que garantam condições adequadas para o funcionamento dos serviços de saúde e proteção dos profissionais que atuam nesses ambientes.</w:t>
      </w:r>
    </w:p>
    <w:p w14:paraId="1C98A78D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</w:p>
    <w:p w14:paraId="27608E89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  <w:r w:rsidRPr="00214EC0">
        <w:rPr>
          <w:bCs/>
          <w:sz w:val="24"/>
          <w:szCs w:val="24"/>
        </w:rPr>
        <w:t>Importante destacar que iniciativas semelhantes já foram implementadas ou discutidas em diversos municípios brasileiros, como:</w:t>
      </w:r>
    </w:p>
    <w:p w14:paraId="3E48EE18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  <w:r w:rsidRPr="00214EC0">
        <w:rPr>
          <w:bCs/>
          <w:sz w:val="24"/>
          <w:szCs w:val="24"/>
        </w:rPr>
        <w:t>•</w:t>
      </w:r>
      <w:r w:rsidRPr="00214EC0">
        <w:rPr>
          <w:bCs/>
          <w:sz w:val="24"/>
          <w:szCs w:val="24"/>
        </w:rPr>
        <w:tab/>
        <w:t>Curitiba (PR) – implantação de sistemas de alerta em unidades de saúde municipais para proteção de profissionais.</w:t>
      </w:r>
    </w:p>
    <w:p w14:paraId="0EE2DDC5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  <w:r w:rsidRPr="00214EC0">
        <w:rPr>
          <w:bCs/>
          <w:sz w:val="24"/>
          <w:szCs w:val="24"/>
        </w:rPr>
        <w:t>•</w:t>
      </w:r>
      <w:r w:rsidRPr="00214EC0">
        <w:rPr>
          <w:bCs/>
          <w:sz w:val="24"/>
          <w:szCs w:val="24"/>
        </w:rPr>
        <w:tab/>
        <w:t>Campo Grande (MS) – legislação voltada à proteção de trabalhadores da saúde em unidades públicas.</w:t>
      </w:r>
    </w:p>
    <w:p w14:paraId="30629A3F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  <w:r w:rsidRPr="00214EC0">
        <w:rPr>
          <w:bCs/>
          <w:sz w:val="24"/>
          <w:szCs w:val="24"/>
        </w:rPr>
        <w:t>•</w:t>
      </w:r>
      <w:r w:rsidRPr="00214EC0">
        <w:rPr>
          <w:bCs/>
          <w:sz w:val="24"/>
          <w:szCs w:val="24"/>
        </w:rPr>
        <w:tab/>
        <w:t>Porto Alegre (RS) – adoção de protocolos de segurança e dispositivos de emergência em serviços de saúde.</w:t>
      </w:r>
    </w:p>
    <w:p w14:paraId="51C427E5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  <w:r w:rsidRPr="00214EC0">
        <w:rPr>
          <w:bCs/>
          <w:sz w:val="24"/>
          <w:szCs w:val="24"/>
        </w:rPr>
        <w:t>•</w:t>
      </w:r>
      <w:r w:rsidRPr="00214EC0">
        <w:rPr>
          <w:bCs/>
          <w:sz w:val="24"/>
          <w:szCs w:val="24"/>
        </w:rPr>
        <w:tab/>
        <w:t>São Paulo (SP) – hospitais e unidades públicas contam com dispositivos de emergência e sistemas de alerta para situações de risco.</w:t>
      </w:r>
    </w:p>
    <w:p w14:paraId="6D3B6131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</w:p>
    <w:p w14:paraId="1A0C8F50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  <w:r w:rsidRPr="00214EC0">
        <w:rPr>
          <w:bCs/>
          <w:sz w:val="24"/>
          <w:szCs w:val="24"/>
        </w:rPr>
        <w:t>Essas experiências demonstram que a medida contribui significativamente para reduzir conflitos, aumentar a sensação de segurança dos profissionais e melhorar o ambiente de atendimento nas unidades de saúde.</w:t>
      </w:r>
    </w:p>
    <w:p w14:paraId="6EE2A2F0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</w:p>
    <w:p w14:paraId="0791B7D8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  <w:r w:rsidRPr="00214EC0">
        <w:rPr>
          <w:bCs/>
          <w:sz w:val="24"/>
          <w:szCs w:val="24"/>
        </w:rPr>
        <w:t>Além disso, trata-se de uma política pública de baixo custo e alto impacto, que pode ser integrada aos sistemas de monitoramento e segurança já existentes no município.</w:t>
      </w:r>
    </w:p>
    <w:p w14:paraId="7C46873F" w14:textId="77777777" w:rsidR="00214EC0" w:rsidRPr="00214EC0" w:rsidRDefault="00214EC0" w:rsidP="00214EC0">
      <w:pPr>
        <w:jc w:val="both"/>
        <w:rPr>
          <w:bCs/>
          <w:sz w:val="24"/>
          <w:szCs w:val="24"/>
        </w:rPr>
      </w:pPr>
    </w:p>
    <w:p w14:paraId="38BF7B6A" w14:textId="77777777" w:rsidR="00027494" w:rsidRPr="00B0145C" w:rsidRDefault="00214EC0" w:rsidP="00214EC0">
      <w:pPr>
        <w:jc w:val="both"/>
        <w:rPr>
          <w:bCs/>
          <w:sz w:val="24"/>
          <w:szCs w:val="24"/>
        </w:rPr>
      </w:pPr>
      <w:r w:rsidRPr="00214EC0">
        <w:rPr>
          <w:bCs/>
          <w:sz w:val="24"/>
          <w:szCs w:val="24"/>
        </w:rPr>
        <w:t>Dessa forma, a presente proposta busca proteger os trabalhadores da saúde, garantir maior segurança aos usuários do sistema público e fortalecer a qualidade do atendimen</w:t>
      </w:r>
      <w:r w:rsidR="00B0145C">
        <w:rPr>
          <w:bCs/>
          <w:sz w:val="24"/>
          <w:szCs w:val="24"/>
        </w:rPr>
        <w:t>to prestado à população de Macaé.</w:t>
      </w:r>
    </w:p>
    <w:p w14:paraId="24EE7158" w14:textId="77777777" w:rsidR="00027494" w:rsidRDefault="00027494" w:rsidP="00214EC0">
      <w:pPr>
        <w:jc w:val="both"/>
        <w:rPr>
          <w:b/>
          <w:bCs/>
          <w:sz w:val="24"/>
          <w:szCs w:val="24"/>
        </w:rPr>
      </w:pPr>
    </w:p>
    <w:p w14:paraId="6A7EFCA8" w14:textId="77777777" w:rsidR="00027494" w:rsidRDefault="00027494" w:rsidP="00214EC0">
      <w:pPr>
        <w:pStyle w:val="Normal1"/>
        <w:jc w:val="both"/>
        <w:rPr>
          <w:b/>
          <w:bCs/>
          <w:sz w:val="24"/>
          <w:szCs w:val="24"/>
        </w:rPr>
      </w:pPr>
    </w:p>
    <w:p w14:paraId="24AFA202" w14:textId="77777777" w:rsidR="00B0145C" w:rsidRDefault="00B0145C" w:rsidP="00B0145C">
      <w:pPr>
        <w:pStyle w:val="Normal1"/>
        <w:jc w:val="center"/>
        <w:rPr>
          <w:b/>
          <w:sz w:val="24"/>
          <w:szCs w:val="24"/>
        </w:rPr>
      </w:pPr>
    </w:p>
    <w:p w14:paraId="00E6EC90" w14:textId="77777777" w:rsidR="00027494" w:rsidRPr="00B0145C" w:rsidRDefault="00214EC0" w:rsidP="00B0145C">
      <w:pPr>
        <w:pStyle w:val="Normal1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Sala de Sessões, 06 de m</w:t>
      </w:r>
      <w:r w:rsidR="00B0145C">
        <w:rPr>
          <w:b/>
          <w:sz w:val="24"/>
          <w:szCs w:val="24"/>
        </w:rPr>
        <w:t>arço de 2026.</w:t>
      </w:r>
    </w:p>
    <w:p w14:paraId="360E0EE1" w14:textId="77777777" w:rsidR="00027494" w:rsidRDefault="00027494" w:rsidP="00214EC0">
      <w:pPr>
        <w:pStyle w:val="Normal1"/>
        <w:jc w:val="center"/>
        <w:rPr>
          <w:b/>
          <w:sz w:val="24"/>
          <w:szCs w:val="24"/>
        </w:rPr>
      </w:pPr>
    </w:p>
    <w:p w14:paraId="545D9AEA" w14:textId="77777777" w:rsidR="00027494" w:rsidRDefault="00027494" w:rsidP="00214EC0">
      <w:pPr>
        <w:pStyle w:val="Normal1"/>
        <w:jc w:val="center"/>
        <w:rPr>
          <w:b/>
          <w:sz w:val="24"/>
          <w:szCs w:val="24"/>
        </w:rPr>
      </w:pPr>
    </w:p>
    <w:p w14:paraId="260CEBC2" w14:textId="77777777" w:rsidR="00B0145C" w:rsidRDefault="00B0145C" w:rsidP="00214EC0">
      <w:pPr>
        <w:pStyle w:val="Normal1"/>
        <w:jc w:val="center"/>
        <w:rPr>
          <w:b/>
          <w:sz w:val="24"/>
          <w:szCs w:val="24"/>
        </w:rPr>
      </w:pPr>
    </w:p>
    <w:p w14:paraId="58BD48C4" w14:textId="77777777" w:rsidR="00027494" w:rsidRDefault="00B0145C" w:rsidP="00214EC0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709D787E" w14:textId="77777777" w:rsidR="00027494" w:rsidRDefault="00B0145C" w:rsidP="00214EC0">
      <w:pPr>
        <w:pStyle w:val="Normal1"/>
        <w:jc w:val="center"/>
        <w:rPr>
          <w:b/>
          <w:sz w:val="6"/>
          <w:szCs w:val="6"/>
        </w:rPr>
      </w:pPr>
      <w:r>
        <w:rPr>
          <w:b/>
          <w:sz w:val="24"/>
          <w:szCs w:val="24"/>
        </w:rPr>
        <w:t>Vereadora– Autora</w:t>
      </w:r>
    </w:p>
    <w:p w14:paraId="64246C30" w14:textId="77777777" w:rsidR="00027494" w:rsidRDefault="00027494" w:rsidP="00214EC0">
      <w:pPr>
        <w:jc w:val="both"/>
        <w:rPr>
          <w:b/>
          <w:bCs/>
          <w:sz w:val="24"/>
          <w:szCs w:val="24"/>
        </w:rPr>
      </w:pPr>
    </w:p>
    <w:sectPr w:rsidR="0002749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/>
      <w:pgMar w:top="1440" w:right="1440" w:bottom="142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5AB16" w14:textId="77777777" w:rsidR="00027494" w:rsidRDefault="00B0145C">
      <w:pPr>
        <w:spacing w:line="240" w:lineRule="auto"/>
      </w:pPr>
      <w:r>
        <w:separator/>
      </w:r>
    </w:p>
  </w:endnote>
  <w:endnote w:type="continuationSeparator" w:id="0">
    <w:p w14:paraId="754C5202" w14:textId="77777777" w:rsidR="00027494" w:rsidRDefault="00B014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B82CA" w14:textId="77777777" w:rsidR="00B0145C" w:rsidRDefault="00B0145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6DAEE" w14:textId="77777777" w:rsidR="00027494" w:rsidRDefault="00B0145C">
    <w:pPr>
      <w:pStyle w:val="Rodap"/>
      <w:tabs>
        <w:tab w:val="clear" w:pos="9689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34260B9E" wp14:editId="32988424">
          <wp:simplePos x="0" y="0"/>
          <wp:positionH relativeFrom="page">
            <wp:align>right</wp:align>
          </wp:positionH>
          <wp:positionV relativeFrom="paragraph">
            <wp:posOffset>-346710</wp:posOffset>
          </wp:positionV>
          <wp:extent cx="7543800" cy="340360"/>
          <wp:effectExtent l="0" t="0" r="0" b="2540"/>
          <wp:wrapTight wrapText="bothSides">
            <wp:wrapPolygon edited="0">
              <wp:start x="0" y="0"/>
              <wp:lineTo x="0" y="20552"/>
              <wp:lineTo x="21545" y="20552"/>
              <wp:lineTo x="21545" y="0"/>
              <wp:lineTo x="0" y="0"/>
            </wp:wrapPolygon>
          </wp:wrapTight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703355" name="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4182" b="1463"/>
                  <a:stretch/>
                </pic:blipFill>
                <pic:spPr bwMode="auto">
                  <a:xfrm>
                    <a:off x="0" y="0"/>
                    <a:ext cx="7543800" cy="34036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C4651" w14:textId="77777777" w:rsidR="00B0145C" w:rsidRDefault="00B0145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9B211" w14:textId="77777777" w:rsidR="00027494" w:rsidRDefault="00B0145C">
      <w:pPr>
        <w:spacing w:line="240" w:lineRule="auto"/>
      </w:pPr>
      <w:r>
        <w:separator/>
      </w:r>
    </w:p>
  </w:footnote>
  <w:footnote w:type="continuationSeparator" w:id="0">
    <w:p w14:paraId="3BC13A09" w14:textId="77777777" w:rsidR="00027494" w:rsidRDefault="00B0145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42C81" w14:textId="77777777" w:rsidR="00B0145C" w:rsidRDefault="00B0145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03DA2" w14:textId="77777777" w:rsidR="00027494" w:rsidRDefault="001F597F">
    <w:pPr>
      <w:pStyle w:val="Normal1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47C0860" wp14:editId="355A30B4">
          <wp:simplePos x="0" y="0"/>
          <wp:positionH relativeFrom="page">
            <wp:align>right</wp:align>
          </wp:positionH>
          <wp:positionV relativeFrom="paragraph">
            <wp:posOffset>-9525</wp:posOffset>
          </wp:positionV>
          <wp:extent cx="7553325" cy="913130"/>
          <wp:effectExtent l="0" t="0" r="9525" b="1270"/>
          <wp:wrapTight wrapText="bothSides">
            <wp:wrapPolygon edited="0">
              <wp:start x="21409" y="0"/>
              <wp:lineTo x="0" y="1352"/>
              <wp:lineTo x="0" y="21179"/>
              <wp:lineTo x="163" y="21179"/>
              <wp:lineTo x="11059" y="21179"/>
              <wp:lineTo x="21573" y="18025"/>
              <wp:lineTo x="21573" y="0"/>
              <wp:lineTo x="21409" y="0"/>
            </wp:wrapPolygon>
          </wp:wrapTight>
          <wp:docPr id="5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493505" name="Imagem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/>
                </pic:blipFill>
                <pic:spPr bwMode="auto">
                  <a:xfrm>
                    <a:off x="0" y="0"/>
                    <a:ext cx="7553325" cy="91313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B0145C"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00B3D75" wp14:editId="2A41AA11">
              <wp:simplePos x="0" y="0"/>
              <wp:positionH relativeFrom="margin">
                <wp:align>center</wp:align>
              </wp:positionH>
              <wp:positionV relativeFrom="page">
                <wp:posOffset>180975</wp:posOffset>
              </wp:positionV>
              <wp:extent cx="1171575" cy="609600"/>
              <wp:effectExtent l="0" t="0" r="9525" b="0"/>
              <wp:wrapNone/>
              <wp:docPr id="1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0" name="image2.png"/>
                      <pic:cNvPic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71575" cy="60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251658240;o:allowoverlap:true;o:allowincell:true;mso-position-horizontal-relative:margin;mso-position-horizontal:center;mso-position-vertical-relative:page;margin-top:14.25pt;mso-position-vertical:absolute;width:92.25pt;height:48.00pt;mso-wrap-distance-left:9.00pt;mso-wrap-distance-top:0.00pt;mso-wrap-distance-right:9.00pt;mso-wrap-distance-bottom:0.00pt;z-index:1;" stroked="false">
              <v:imagedata r:id="rId3" o:title=""/>
              <o:lock v:ext="edit" rotation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7673A" w14:textId="77777777" w:rsidR="00B0145C" w:rsidRDefault="00B0145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A228C"/>
    <w:multiLevelType w:val="multilevel"/>
    <w:tmpl w:val="25E4F270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Ⱐၬ빌ၴZZ븈ၴ비ၴŒᖔZǄ"/>
      <w:lvlJc w:val="left"/>
    </w:lvl>
    <w:lvl w:ilvl="2">
      <w:numFmt w:val="decimal"/>
      <w:lvlText w:val="Ⱐၬ빌ၴZZ븈ၴ비ၴŒᖔZǄ"/>
      <w:lvlJc w:val="left"/>
    </w:lvl>
    <w:lvl w:ilvl="3">
      <w:numFmt w:val="decimal"/>
      <w:lvlText w:val="Ⱐၬ빌ၴZZ븈ၴ비ၴŒᖔZǄ"/>
      <w:lvlJc w:val="left"/>
    </w:lvl>
    <w:lvl w:ilvl="4">
      <w:numFmt w:val="decimal"/>
      <w:lvlText w:val="Ⱐၬ빌ၴZZ븈ၴ비ၴŒᖔZǄ"/>
      <w:lvlJc w:val="left"/>
    </w:lvl>
    <w:lvl w:ilvl="5">
      <w:numFmt w:val="decimal"/>
      <w:lvlText w:val="Ⱐၬ빌ၴZZ븈ၴ비ၴŒᖔZǄ"/>
      <w:lvlJc w:val="left"/>
    </w:lvl>
    <w:lvl w:ilvl="6">
      <w:numFmt w:val="decimal"/>
      <w:lvlText w:val="Ⱐၬ빌ၴZZ븈ၴ비ၴŒᖔZǄ"/>
      <w:lvlJc w:val="left"/>
    </w:lvl>
    <w:lvl w:ilvl="7">
      <w:numFmt w:val="decimal"/>
      <w:lvlText w:val="Ⱐၬ빌ၴZZ븈ၴ비ၴŒᖔZǄ"/>
      <w:lvlJc w:val="left"/>
    </w:lvl>
    <w:lvl w:ilvl="8">
      <w:numFmt w:val="decimal"/>
      <w:lvlText w:val="Ⱐၬ빌ၴZZ븈ၴ비ၴŒᖔZǄ"/>
      <w:lvlJc w:val="left"/>
    </w:lvl>
  </w:abstractNum>
  <w:abstractNum w:abstractNumId="1" w15:restartNumberingAfterBreak="0">
    <w:nsid w:val="160C0170"/>
    <w:multiLevelType w:val="multilevel"/>
    <w:tmpl w:val="C9F67F54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82A0D"/>
    <w:multiLevelType w:val="multilevel"/>
    <w:tmpl w:val="F40E48D4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Ⱐၬ빌ၴZZ븈ၴ비ၴŒᖔZǄ"/>
      <w:lvlJc w:val="left"/>
    </w:lvl>
    <w:lvl w:ilvl="2">
      <w:numFmt w:val="decimal"/>
      <w:lvlText w:val="Ⱐၬ빌ၴZZ븈ၴ비ၴŒᖔZǄ"/>
      <w:lvlJc w:val="left"/>
    </w:lvl>
    <w:lvl w:ilvl="3">
      <w:numFmt w:val="decimal"/>
      <w:lvlText w:val="Ⱐၬ빌ၴZZ븈ၴ비ၴŒᖔZǄ"/>
      <w:lvlJc w:val="left"/>
    </w:lvl>
    <w:lvl w:ilvl="4">
      <w:numFmt w:val="decimal"/>
      <w:lvlText w:val="Ⱐၬ빌ၴZZ븈ၴ비ၴŒᖔZǄ"/>
      <w:lvlJc w:val="left"/>
    </w:lvl>
    <w:lvl w:ilvl="5">
      <w:numFmt w:val="decimal"/>
      <w:lvlText w:val="Ⱐၬ빌ၴZZ븈ၴ비ၴŒᖔZǄ"/>
      <w:lvlJc w:val="left"/>
    </w:lvl>
    <w:lvl w:ilvl="6">
      <w:numFmt w:val="decimal"/>
      <w:lvlText w:val="Ⱐၬ빌ၴZZ븈ၴ비ၴŒᖔZǄ"/>
      <w:lvlJc w:val="left"/>
    </w:lvl>
    <w:lvl w:ilvl="7">
      <w:numFmt w:val="decimal"/>
      <w:lvlText w:val="Ⱐၬ빌ၴZZ븈ၴ비ၴŒᖔZǄ"/>
      <w:lvlJc w:val="left"/>
    </w:lvl>
    <w:lvl w:ilvl="8">
      <w:numFmt w:val="decimal"/>
      <w:lvlText w:val="Ⱐၬ빌ၴZZ븈ၴ비ၴŒᖔZǄ"/>
      <w:lvlJc w:val="left"/>
    </w:lvl>
  </w:abstractNum>
  <w:abstractNum w:abstractNumId="3" w15:restartNumberingAfterBreak="0">
    <w:nsid w:val="20DD7BE9"/>
    <w:multiLevelType w:val="multilevel"/>
    <w:tmpl w:val="FB42C956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Ⱐၬ빌ၴ踐ႦZZ븈ၴ비ၴŒᖔZǄ"/>
      <w:lvlJc w:val="left"/>
    </w:lvl>
    <w:lvl w:ilvl="2">
      <w:numFmt w:val="decimal"/>
      <w:lvlText w:val="Ⱐၬ빌ၴ踐ႦZZ븈ၴ비ၴŒᖔZǄ"/>
      <w:lvlJc w:val="left"/>
    </w:lvl>
    <w:lvl w:ilvl="3">
      <w:numFmt w:val="decimal"/>
      <w:lvlText w:val="Ⱐၬ빌ၴ踐ႦZZ븈ၴ비ၴŒᖔZǄ"/>
      <w:lvlJc w:val="left"/>
    </w:lvl>
    <w:lvl w:ilvl="4">
      <w:numFmt w:val="decimal"/>
      <w:lvlText w:val="Ⱐၬ빌ၴ踐ႦZZ븈ၴ비ၴŒᖔZǄ"/>
      <w:lvlJc w:val="left"/>
    </w:lvl>
    <w:lvl w:ilvl="5">
      <w:numFmt w:val="decimal"/>
      <w:lvlText w:val="Ⱐၬ빌ၴ踐ႦZZ븈ၴ비ၴŒᖔZǄ"/>
      <w:lvlJc w:val="left"/>
    </w:lvl>
    <w:lvl w:ilvl="6">
      <w:numFmt w:val="decimal"/>
      <w:lvlText w:val="Ⱐၬ빌ၴ踐ႦZZ븈ၴ비ၴŒᖔZǄ"/>
      <w:lvlJc w:val="left"/>
    </w:lvl>
    <w:lvl w:ilvl="7">
      <w:numFmt w:val="decimal"/>
      <w:lvlText w:val="Ⱐၬ빌ၴ踐ႦZZ븈ၴ비ၴŒᖔZǄ"/>
      <w:lvlJc w:val="left"/>
    </w:lvl>
    <w:lvl w:ilvl="8">
      <w:numFmt w:val="decimal"/>
      <w:lvlText w:val="Ⱐၬ빌ၴ踐ႦZZ븈ၴ비ၴŒᖔZǄ"/>
      <w:lvlJc w:val="left"/>
    </w:lvl>
  </w:abstractNum>
  <w:abstractNum w:abstractNumId="4" w15:restartNumberingAfterBreak="0">
    <w:nsid w:val="23965D79"/>
    <w:multiLevelType w:val="multilevel"/>
    <w:tmpl w:val="4FBC4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2065B4"/>
    <w:multiLevelType w:val="multilevel"/>
    <w:tmpl w:val="DFD69880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DDA2F87"/>
    <w:multiLevelType w:val="multilevel"/>
    <w:tmpl w:val="086E9F5E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Ⱐၬ빌ၴZZ븈ၴ비ၴŒᖔZǄ"/>
      <w:lvlJc w:val="left"/>
    </w:lvl>
    <w:lvl w:ilvl="2">
      <w:numFmt w:val="decimal"/>
      <w:lvlText w:val="Ⱐၬ빌ၴZZ븈ၴ비ၴŒᖔZǄ"/>
      <w:lvlJc w:val="left"/>
    </w:lvl>
    <w:lvl w:ilvl="3">
      <w:numFmt w:val="decimal"/>
      <w:lvlText w:val="Ⱐၬ빌ၴZZ븈ၴ비ၴŒᖔZǄ"/>
      <w:lvlJc w:val="left"/>
    </w:lvl>
    <w:lvl w:ilvl="4">
      <w:numFmt w:val="decimal"/>
      <w:lvlText w:val="Ⱐၬ빌ၴZZ븈ၴ비ၴŒᖔZǄ"/>
      <w:lvlJc w:val="left"/>
    </w:lvl>
    <w:lvl w:ilvl="5">
      <w:numFmt w:val="decimal"/>
      <w:lvlText w:val="Ⱐၬ빌ၴZZ븈ၴ비ၴŒᖔZǄ"/>
      <w:lvlJc w:val="left"/>
    </w:lvl>
    <w:lvl w:ilvl="6">
      <w:numFmt w:val="decimal"/>
      <w:lvlText w:val="Ⱐၬ빌ၴZZ븈ၴ비ၴŒᖔZǄ"/>
      <w:lvlJc w:val="left"/>
    </w:lvl>
    <w:lvl w:ilvl="7">
      <w:numFmt w:val="decimal"/>
      <w:lvlText w:val="Ⱐၬ빌ၴZZ븈ၴ비ၴŒᖔZǄ"/>
      <w:lvlJc w:val="left"/>
    </w:lvl>
    <w:lvl w:ilvl="8">
      <w:numFmt w:val="decimal"/>
      <w:lvlText w:val="Ⱐၬ빌ၴZZ븈ၴ비ၴŒᖔZǄ"/>
      <w:lvlJc w:val="left"/>
    </w:lvl>
  </w:abstractNum>
  <w:abstractNum w:abstractNumId="7" w15:restartNumberingAfterBreak="0">
    <w:nsid w:val="326F1203"/>
    <w:multiLevelType w:val="multilevel"/>
    <w:tmpl w:val="4DCE3ACC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Ⱐၬ빌ၴZZ븈ၴ비ၴŒᖔZǄ"/>
      <w:lvlJc w:val="left"/>
    </w:lvl>
    <w:lvl w:ilvl="2">
      <w:numFmt w:val="decimal"/>
      <w:lvlText w:val="Ⱐၬ빌ၴZZ븈ၴ비ၴŒᖔZǄ"/>
      <w:lvlJc w:val="left"/>
    </w:lvl>
    <w:lvl w:ilvl="3">
      <w:numFmt w:val="decimal"/>
      <w:lvlText w:val="Ⱐၬ빌ၴZZ븈ၴ비ၴŒᖔZǄ"/>
      <w:lvlJc w:val="left"/>
    </w:lvl>
    <w:lvl w:ilvl="4">
      <w:numFmt w:val="decimal"/>
      <w:lvlText w:val="Ⱐၬ빌ၴZZ븈ၴ비ၴŒᖔZǄ"/>
      <w:lvlJc w:val="left"/>
    </w:lvl>
    <w:lvl w:ilvl="5">
      <w:numFmt w:val="decimal"/>
      <w:lvlText w:val="Ⱐၬ빌ၴZZ븈ၴ비ၴŒᖔZǄ"/>
      <w:lvlJc w:val="left"/>
    </w:lvl>
    <w:lvl w:ilvl="6">
      <w:numFmt w:val="decimal"/>
      <w:lvlText w:val="Ⱐၬ빌ၴZZ븈ၴ비ၴŒᖔZǄ"/>
      <w:lvlJc w:val="left"/>
    </w:lvl>
    <w:lvl w:ilvl="7">
      <w:numFmt w:val="decimal"/>
      <w:lvlText w:val="Ⱐၬ빌ၴZZ븈ၴ비ၴŒᖔZǄ"/>
      <w:lvlJc w:val="left"/>
    </w:lvl>
    <w:lvl w:ilvl="8">
      <w:numFmt w:val="decimal"/>
      <w:lvlText w:val="Ⱐၬ빌ၴZZ븈ၴ비ၴŒᖔZǄ"/>
      <w:lvlJc w:val="left"/>
    </w:lvl>
  </w:abstractNum>
  <w:abstractNum w:abstractNumId="8" w15:restartNumberingAfterBreak="0">
    <w:nsid w:val="34D16CB4"/>
    <w:multiLevelType w:val="multilevel"/>
    <w:tmpl w:val="00D8D4F6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Ⱐၬ빌ၴZZ븈ၴ비ၴŒᖔZǄ"/>
      <w:lvlJc w:val="left"/>
    </w:lvl>
    <w:lvl w:ilvl="2">
      <w:numFmt w:val="decimal"/>
      <w:lvlText w:val="Ⱐၬ빌ၴZZ븈ၴ비ၴŒᖔZǄ"/>
      <w:lvlJc w:val="left"/>
    </w:lvl>
    <w:lvl w:ilvl="3">
      <w:numFmt w:val="decimal"/>
      <w:lvlText w:val="Ⱐၬ빌ၴZZ븈ၴ비ၴŒᖔZǄ"/>
      <w:lvlJc w:val="left"/>
    </w:lvl>
    <w:lvl w:ilvl="4">
      <w:numFmt w:val="decimal"/>
      <w:lvlText w:val="Ⱐၬ빌ၴZZ븈ၴ비ၴŒᖔZǄ"/>
      <w:lvlJc w:val="left"/>
    </w:lvl>
    <w:lvl w:ilvl="5">
      <w:numFmt w:val="decimal"/>
      <w:lvlText w:val="Ⱐၬ빌ၴZZ븈ၴ비ၴŒᖔZǄ"/>
      <w:lvlJc w:val="left"/>
    </w:lvl>
    <w:lvl w:ilvl="6">
      <w:numFmt w:val="decimal"/>
      <w:lvlText w:val="Ⱐၬ빌ၴZZ븈ၴ비ၴŒᖔZǄ"/>
      <w:lvlJc w:val="left"/>
    </w:lvl>
    <w:lvl w:ilvl="7">
      <w:numFmt w:val="decimal"/>
      <w:lvlText w:val="Ⱐၬ빌ၴZZ븈ၴ비ၴŒᖔZǄ"/>
      <w:lvlJc w:val="left"/>
    </w:lvl>
    <w:lvl w:ilvl="8">
      <w:numFmt w:val="decimal"/>
      <w:lvlText w:val="Ⱐၬ빌ၴZZ븈ၴ비ၴŒᖔZǄ"/>
      <w:lvlJc w:val="left"/>
    </w:lvl>
  </w:abstractNum>
  <w:abstractNum w:abstractNumId="9" w15:restartNumberingAfterBreak="0">
    <w:nsid w:val="6395250E"/>
    <w:multiLevelType w:val="multilevel"/>
    <w:tmpl w:val="6DACC160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66BA3C43"/>
    <w:multiLevelType w:val="multilevel"/>
    <w:tmpl w:val="0FCEB36C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Ⱐၬ빌ၴZZ븈ၴ빈ၴŒᖔZǄ"/>
      <w:lvlJc w:val="left"/>
    </w:lvl>
    <w:lvl w:ilvl="2">
      <w:numFmt w:val="decimal"/>
      <w:lvlText w:val="Ⱐၬ빌ၴZZ븈ၴ빈ၴŒᖔZǄ"/>
      <w:lvlJc w:val="left"/>
    </w:lvl>
    <w:lvl w:ilvl="3">
      <w:numFmt w:val="decimal"/>
      <w:lvlText w:val="Ⱐၬ빌ၴZZ븈ၴ빈ၴŒᖔZǄ"/>
      <w:lvlJc w:val="left"/>
    </w:lvl>
    <w:lvl w:ilvl="4">
      <w:numFmt w:val="decimal"/>
      <w:lvlText w:val="Ⱐၬ빌ၴZZ븈ၴ빈ၴŒᖔZǄ"/>
      <w:lvlJc w:val="left"/>
    </w:lvl>
    <w:lvl w:ilvl="5">
      <w:numFmt w:val="decimal"/>
      <w:lvlText w:val="Ⱐၬ빌ၴZZ븈ၴ빈ၴŒᖔZǄ"/>
      <w:lvlJc w:val="left"/>
    </w:lvl>
    <w:lvl w:ilvl="6">
      <w:numFmt w:val="decimal"/>
      <w:lvlText w:val="Ⱐၬ빌ၴZZ븈ၴ빈ၴŒᖔZǄ"/>
      <w:lvlJc w:val="left"/>
    </w:lvl>
    <w:lvl w:ilvl="7">
      <w:numFmt w:val="decimal"/>
      <w:lvlText w:val="Ⱐၬ빌ၴZZ븈ၴ빈ၴŒᖔZǄ"/>
      <w:lvlJc w:val="left"/>
    </w:lvl>
    <w:lvl w:ilvl="8">
      <w:numFmt w:val="decimal"/>
      <w:lvlText w:val="Ⱐၬ빌ၴZZ븈ၴ빈ၴŒᖔZǄ"/>
      <w:lvlJc w:val="left"/>
    </w:lvl>
  </w:abstractNum>
  <w:abstractNum w:abstractNumId="11" w15:restartNumberingAfterBreak="0">
    <w:nsid w:val="6EB02CA2"/>
    <w:multiLevelType w:val="multilevel"/>
    <w:tmpl w:val="08C26CC8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Ⱐၬ빌ၴ ZZ븈ၴ빈ၴŒᖔZǄ"/>
      <w:lvlJc w:val="left"/>
    </w:lvl>
    <w:lvl w:ilvl="2">
      <w:numFmt w:val="decimal"/>
      <w:lvlText w:val="Ⱐၬ빌ၴ ZZ븈ၴ빈ၴŒᖔZǄ"/>
      <w:lvlJc w:val="left"/>
    </w:lvl>
    <w:lvl w:ilvl="3">
      <w:numFmt w:val="decimal"/>
      <w:lvlText w:val="Ⱐၬ빌ၴ ZZ븈ၴ빈ၴŒᖔZǄ"/>
      <w:lvlJc w:val="left"/>
    </w:lvl>
    <w:lvl w:ilvl="4">
      <w:numFmt w:val="decimal"/>
      <w:lvlText w:val="Ⱐၬ빌ၴ ZZ븈ၴ빈ၴŒᖔZǄ"/>
      <w:lvlJc w:val="left"/>
    </w:lvl>
    <w:lvl w:ilvl="5">
      <w:numFmt w:val="decimal"/>
      <w:lvlText w:val="Ⱐၬ빌ၴ ZZ븈ၴ빈ၴŒᖔZǄ"/>
      <w:lvlJc w:val="left"/>
    </w:lvl>
    <w:lvl w:ilvl="6">
      <w:numFmt w:val="decimal"/>
      <w:lvlText w:val="Ⱐၬ빌ၴ ZZ븈ၴ빈ၴŒᖔZǄ"/>
      <w:lvlJc w:val="left"/>
    </w:lvl>
    <w:lvl w:ilvl="7">
      <w:numFmt w:val="decimal"/>
      <w:lvlText w:val="Ⱐၬ빌ၴ ZZ븈ၴ빈ၴŒᖔZǄ"/>
      <w:lvlJc w:val="left"/>
    </w:lvl>
    <w:lvl w:ilvl="8">
      <w:numFmt w:val="decimal"/>
      <w:lvlText w:val="Ⱐၬ빌ၴ ZZ븈ၴ빈ၴŒᖔZǄ"/>
      <w:lvlJc w:val="left"/>
    </w:lvl>
  </w:abstractNum>
  <w:num w:numId="1" w16cid:durableId="1554736972">
    <w:abstractNumId w:val="11"/>
  </w:num>
  <w:num w:numId="2" w16cid:durableId="199516426">
    <w:abstractNumId w:val="10"/>
  </w:num>
  <w:num w:numId="3" w16cid:durableId="1100639460">
    <w:abstractNumId w:val="6"/>
  </w:num>
  <w:num w:numId="4" w16cid:durableId="1110901007">
    <w:abstractNumId w:val="2"/>
  </w:num>
  <w:num w:numId="5" w16cid:durableId="1982079303">
    <w:abstractNumId w:val="7"/>
  </w:num>
  <w:num w:numId="6" w16cid:durableId="887182842">
    <w:abstractNumId w:val="8"/>
  </w:num>
  <w:num w:numId="7" w16cid:durableId="1634870235">
    <w:abstractNumId w:val="5"/>
  </w:num>
  <w:num w:numId="8" w16cid:durableId="1647006685">
    <w:abstractNumId w:val="3"/>
  </w:num>
  <w:num w:numId="9" w16cid:durableId="1456830974">
    <w:abstractNumId w:val="0"/>
  </w:num>
  <w:num w:numId="10" w16cid:durableId="1850867868">
    <w:abstractNumId w:val="1"/>
  </w:num>
  <w:num w:numId="11" w16cid:durableId="1479766660">
    <w:abstractNumId w:val="4"/>
  </w:num>
  <w:num w:numId="12" w16cid:durableId="17010065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494"/>
    <w:rsid w:val="00027494"/>
    <w:rsid w:val="000E3A88"/>
    <w:rsid w:val="000F5F07"/>
    <w:rsid w:val="001F597F"/>
    <w:rsid w:val="00214EC0"/>
    <w:rsid w:val="00582C62"/>
    <w:rsid w:val="007C4C37"/>
    <w:rsid w:val="008155D0"/>
    <w:rsid w:val="009C1E2C"/>
    <w:rsid w:val="00A46333"/>
    <w:rsid w:val="00A81CAF"/>
    <w:rsid w:val="00AA0C31"/>
    <w:rsid w:val="00AC2348"/>
    <w:rsid w:val="00B0145C"/>
    <w:rsid w:val="00B94662"/>
    <w:rsid w:val="00F02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66BB61A"/>
  <w15:docId w15:val="{E48DAC2E-EC17-42B1-92D1-3138B214B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character" w:customStyle="1" w:styleId="vkekvd">
    <w:name w:val="vkekvd"/>
    <w:basedOn w:val="Fontepargpadro"/>
  </w:style>
  <w:style w:type="character" w:customStyle="1" w:styleId="t286pc">
    <w:name w:val="t286pc"/>
    <w:basedOn w:val="Fontepargpadro"/>
  </w:style>
  <w:style w:type="paragraph" w:styleId="Textodebalo">
    <w:name w:val="Balloon Text"/>
    <w:basedOn w:val="Normal"/>
    <w:link w:val="TextodebaloChar"/>
    <w:uiPriority w:val="99"/>
    <w:semiHidden/>
    <w:unhideWhenUsed/>
    <w:rsid w:val="00B0145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145C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03F1A223-9E8F-4891-BEB2-074D108026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767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9</cp:revision>
  <cp:lastPrinted>2026-03-06T14:36:00Z</cp:lastPrinted>
  <dcterms:created xsi:type="dcterms:W3CDTF">2026-03-06T14:31:00Z</dcterms:created>
  <dcterms:modified xsi:type="dcterms:W3CDTF">2026-03-06T16:20:00Z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