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416EEAC9" w:rsidR="00F07E39" w:rsidRDefault="00CA11B4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B2CC69F" wp14:editId="1C047D7A">
                <wp:simplePos x="0" y="0"/>
                <wp:positionH relativeFrom="column">
                  <wp:posOffset>-192505</wp:posOffset>
                </wp:positionH>
                <wp:positionV relativeFrom="paragraph">
                  <wp:posOffset>41251</wp:posOffset>
                </wp:positionV>
                <wp:extent cx="1920240" cy="822960"/>
                <wp:effectExtent l="0" t="0" r="22860" b="1524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40F9607" w14:textId="77777777" w:rsidR="00CA11B4" w:rsidRDefault="00CA11B4" w:rsidP="00CA11B4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4FB8308" w14:textId="77777777" w:rsidR="00CA11B4" w:rsidRPr="00714942" w:rsidRDefault="00CA11B4" w:rsidP="00CA11B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0FDE8062" w14:textId="77777777" w:rsidR="00CA11B4" w:rsidRPr="00714942" w:rsidRDefault="00CA11B4" w:rsidP="00CA11B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3313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26</w:t>
                            </w:r>
                          </w:p>
                          <w:p w14:paraId="65EFE519" w14:textId="77777777" w:rsidR="00CA11B4" w:rsidRPr="00F07E39" w:rsidRDefault="00CA11B4" w:rsidP="00CA11B4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03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2CC69F" id="Retângulo 2" o:spid="_x0000_s1026" style="position:absolute;left:0;text-align:left;margin-left:-15.15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QhS4/t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740F9607" w14:textId="77777777" w:rsidR="00CA11B4" w:rsidRDefault="00CA11B4" w:rsidP="00CA11B4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4FB8308" w14:textId="77777777" w:rsidR="00CA11B4" w:rsidRPr="00714942" w:rsidRDefault="00CA11B4" w:rsidP="00CA11B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0FDE8062" w14:textId="77777777" w:rsidR="00CA11B4" w:rsidRPr="00714942" w:rsidRDefault="00CA11B4" w:rsidP="00CA11B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3313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26</w:t>
                      </w:r>
                    </w:p>
                    <w:p w14:paraId="65EFE519" w14:textId="77777777" w:rsidR="00CA11B4" w:rsidRPr="00F07E39" w:rsidRDefault="00CA11B4" w:rsidP="00CA11B4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03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F07E39">
        <w:rPr>
          <w:rFonts w:ascii="Garamond" w:hAnsi="Garamond"/>
          <w:b/>
          <w:noProof/>
          <w:sz w:val="26"/>
        </w:rPr>
        <w:t xml:space="preserve">D E C R E T O </w:t>
      </w:r>
      <w:r w:rsidR="00F07E39">
        <w:rPr>
          <w:rFonts w:ascii="Garamond" w:hAnsi="Garamond"/>
          <w:b/>
          <w:sz w:val="26"/>
        </w:rPr>
        <w:t xml:space="preserve"> Nº </w:t>
      </w:r>
      <w:r>
        <w:rPr>
          <w:rFonts w:ascii="Garamond" w:hAnsi="Garamond"/>
          <w:b/>
          <w:sz w:val="26"/>
        </w:rPr>
        <w:t>1 2 4 6 3</w:t>
      </w:r>
    </w:p>
    <w:p w14:paraId="2887441A" w14:textId="1EFFFED4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03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DF19DA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DB58026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158F8">
        <w:rPr>
          <w:rFonts w:ascii="Arial" w:eastAsia="Arial" w:hAnsi="Arial" w:cs="Arial"/>
          <w:b/>
          <w:bCs/>
          <w:color w:val="000000"/>
          <w:sz w:val="24"/>
          <w:szCs w:val="24"/>
        </w:rPr>
        <w:t>16.795,00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158F8">
        <w:rPr>
          <w:rFonts w:ascii="Arial" w:eastAsia="Arial" w:hAnsi="Arial" w:cs="Arial"/>
          <w:b/>
          <w:bCs/>
          <w:color w:val="000000"/>
          <w:sz w:val="24"/>
          <w:szCs w:val="24"/>
        </w:rPr>
        <w:t>dezesseis mil, setecentos e noventa e cinco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4CCEAEB" w14:textId="2F9667D5" w:rsidR="00540DEA" w:rsidRDefault="00081855" w:rsidP="00CA11B4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584627">
        <w:rPr>
          <w:rFonts w:ascii="Arial" w:hAnsi="Arial" w:cs="Arial"/>
          <w:sz w:val="24"/>
          <w:szCs w:val="24"/>
        </w:rPr>
        <w:t>4</w:t>
      </w:r>
      <w:r w:rsidR="005158F8">
        <w:rPr>
          <w:rFonts w:ascii="Arial" w:hAnsi="Arial" w:cs="Arial"/>
          <w:sz w:val="24"/>
          <w:szCs w:val="24"/>
        </w:rPr>
        <w:t>582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</w:t>
      </w:r>
      <w:r w:rsidR="00CA11B4">
        <w:rPr>
          <w:rFonts w:ascii="Arial" w:hAnsi="Arial" w:cs="Arial"/>
          <w:sz w:val="24"/>
          <w:szCs w:val="24"/>
        </w:rPr>
        <w:t>,</w:t>
      </w:r>
    </w:p>
    <w:p w14:paraId="5F7C48BB" w14:textId="77777777" w:rsidR="00CA11B4" w:rsidRPr="0009362D" w:rsidRDefault="00CA11B4" w:rsidP="00CA11B4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E2E99F0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5158F8">
        <w:rPr>
          <w:rFonts w:ascii="Arial" w:eastAsia="Arial" w:hAnsi="Arial" w:cs="Arial"/>
          <w:b/>
          <w:bCs/>
          <w:color w:val="000000"/>
          <w:sz w:val="24"/>
          <w:szCs w:val="24"/>
        </w:rPr>
        <w:t>16.795,00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5158F8">
        <w:rPr>
          <w:rFonts w:ascii="Arial" w:eastAsia="Arial" w:hAnsi="Arial" w:cs="Arial"/>
          <w:b/>
          <w:bCs/>
          <w:color w:val="000000"/>
          <w:sz w:val="24"/>
          <w:szCs w:val="24"/>
        </w:rPr>
        <w:t>dezesseis mil, setecentos e nove e cinco reais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8B9CF9E" w14:textId="77777777" w:rsidR="005158F8" w:rsidRDefault="005158F8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5158F8" w:rsidRPr="00CA11B4" w14:paraId="2BD66B20" w14:textId="77777777" w:rsidTr="00CA11B4">
        <w:trPr>
          <w:trHeight w:val="230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712CF4" w14:textId="77777777" w:rsidR="005158F8" w:rsidRPr="00CA11B4" w:rsidRDefault="005158F8" w:rsidP="00CA11B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CA11B4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CRÉDITO ADICIONAL SUPLEMENTAR</w:t>
            </w:r>
          </w:p>
        </w:tc>
      </w:tr>
      <w:tr w:rsidR="005158F8" w:rsidRPr="00CA11B4" w14:paraId="1CA677AC" w14:textId="77777777" w:rsidTr="00CA11B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D88656" w14:textId="77777777" w:rsidR="005158F8" w:rsidRPr="00CA11B4" w:rsidRDefault="005158F8" w:rsidP="00CA11B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CA11B4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Secretaria Municipal de Controle Urbano e Fiscalização - SECFI</w:t>
            </w:r>
          </w:p>
        </w:tc>
      </w:tr>
      <w:tr w:rsidR="005158F8" w:rsidRPr="00CA11B4" w14:paraId="51795D13" w14:textId="77777777" w:rsidTr="00CA11B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49C093" w14:textId="77777777" w:rsidR="005158F8" w:rsidRPr="00CA11B4" w:rsidRDefault="005158F8" w:rsidP="00CA11B4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CA11B4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Unidade Orçamentária: </w:t>
            </w:r>
            <w:r w:rsidRPr="00CA11B4">
              <w:rPr>
                <w:rFonts w:ascii="Arial" w:eastAsia="Arial" w:hAnsi="Arial" w:cs="Arial"/>
                <w:color w:val="000000"/>
                <w:sz w:val="20"/>
                <w:szCs w:val="20"/>
              </w:rPr>
              <w:t>21.004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6D9EFE" w14:textId="77777777" w:rsidR="005158F8" w:rsidRPr="00CA11B4" w:rsidRDefault="005158F8" w:rsidP="00CA11B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11B4">
              <w:rPr>
                <w:rFonts w:ascii="Arial" w:eastAsia="Arial" w:hAnsi="Arial" w:cs="Arial"/>
                <w:color w:val="000000"/>
                <w:sz w:val="20"/>
                <w:szCs w:val="20"/>
              </w:rPr>
              <w:t>Gerência Administrativa</w:t>
            </w:r>
          </w:p>
        </w:tc>
      </w:tr>
      <w:tr w:rsidR="005158F8" w:rsidRPr="00CA11B4" w14:paraId="529BA73F" w14:textId="77777777" w:rsidTr="00CA11B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F483D6" w14:textId="77777777" w:rsidR="005158F8" w:rsidRPr="00CA11B4" w:rsidRDefault="005158F8" w:rsidP="00CA11B4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CA11B4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Funcional Programática: </w:t>
            </w:r>
            <w:r w:rsidRPr="00CA11B4">
              <w:rPr>
                <w:rFonts w:ascii="Arial" w:eastAsia="Arial" w:hAnsi="Arial" w:cs="Arial"/>
                <w:color w:val="000000"/>
                <w:sz w:val="20"/>
                <w:szCs w:val="20"/>
              </w:rPr>
              <w:t>21.004.0004.0122.0002.2040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726BBB" w14:textId="325E42DC" w:rsidR="005158F8" w:rsidRPr="00CA11B4" w:rsidRDefault="005158F8" w:rsidP="00CA11B4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 w:rsidRPr="00CA11B4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Atividade:</w:t>
            </w:r>
            <w:r w:rsidR="00CA11B4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A11B4">
              <w:rPr>
                <w:rFonts w:ascii="Arial" w:eastAsia="Arial" w:hAnsi="Arial" w:cs="Arial"/>
                <w:color w:val="000000"/>
                <w:sz w:val="20"/>
                <w:szCs w:val="20"/>
              </w:rPr>
              <w:t>Manter as atividades da Gerência Administrativa da Secretaria Municipal de Controle Urbano e Fiscalização</w:t>
            </w:r>
          </w:p>
        </w:tc>
      </w:tr>
      <w:tr w:rsidR="005158F8" w:rsidRPr="00CA11B4" w14:paraId="65B48E7B" w14:textId="77777777" w:rsidTr="00CA11B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6BEC36" w14:textId="77777777" w:rsidR="005158F8" w:rsidRPr="00CA11B4" w:rsidRDefault="005158F8" w:rsidP="00CA11B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CA11B4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51A2AB" w14:textId="77777777" w:rsidR="005158F8" w:rsidRPr="00CA11B4" w:rsidRDefault="005158F8" w:rsidP="00CA11B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CA11B4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DA45CD" w14:textId="77777777" w:rsidR="005158F8" w:rsidRPr="00CA11B4" w:rsidRDefault="005158F8" w:rsidP="00CA11B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CA11B4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5158F8" w:rsidRPr="00CA11B4" w14:paraId="35D8F26E" w14:textId="77777777" w:rsidTr="00CA11B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CAE9B0" w14:textId="77777777" w:rsidR="005158F8" w:rsidRPr="00CA11B4" w:rsidRDefault="005158F8" w:rsidP="00CA11B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11B4">
              <w:rPr>
                <w:rFonts w:ascii="Arial" w:eastAsia="Arial" w:hAnsi="Arial" w:cs="Arial"/>
                <w:color w:val="000000"/>
                <w:sz w:val="20"/>
                <w:szCs w:val="20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73D915" w14:textId="77777777" w:rsidR="005158F8" w:rsidRPr="00CA11B4" w:rsidRDefault="005158F8" w:rsidP="00CA11B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11B4">
              <w:rPr>
                <w:rFonts w:ascii="Arial" w:eastAsia="Arial" w:hAnsi="Arial" w:cs="Arial"/>
                <w:color w:val="000000"/>
                <w:sz w:val="20"/>
                <w:szCs w:val="20"/>
              </w:rPr>
              <w:t>01108 - CEF 672014-4 - Emenda Parlamentar 202340660001 - Sargento Fahur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5BD3CB" w14:textId="77777777" w:rsidR="005158F8" w:rsidRPr="00CA11B4" w:rsidRDefault="005158F8" w:rsidP="00CA11B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CA11B4">
              <w:rPr>
                <w:rFonts w:ascii="Arial" w:eastAsia="Arial" w:hAnsi="Arial" w:cs="Arial"/>
                <w:color w:val="000000"/>
                <w:sz w:val="20"/>
                <w:szCs w:val="20"/>
              </w:rPr>
              <w:t>R$ 16.795,00</w:t>
            </w:r>
          </w:p>
        </w:tc>
      </w:tr>
      <w:tr w:rsidR="005158F8" w:rsidRPr="00CA11B4" w14:paraId="4F2F501E" w14:textId="77777777" w:rsidTr="00CA11B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D93E13" w14:textId="77777777" w:rsidR="005158F8" w:rsidRPr="00CA11B4" w:rsidRDefault="005158F8" w:rsidP="00CA11B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CA11B4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 TOTAL DA SUPLEMENTAÇÃO:  R$ 16.795,00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5DDCE7E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21DB1">
        <w:rPr>
          <w:rFonts w:ascii="Arial" w:hAnsi="Arial" w:cs="Arial"/>
          <w:sz w:val="24"/>
          <w:szCs w:val="24"/>
        </w:rPr>
        <w:t>0</w:t>
      </w:r>
      <w:r w:rsidR="0075516B">
        <w:rPr>
          <w:rFonts w:ascii="Arial" w:hAnsi="Arial" w:cs="Arial"/>
          <w:sz w:val="24"/>
          <w:szCs w:val="24"/>
        </w:rPr>
        <w:t>3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21DB1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5F5E784" w14:textId="77777777" w:rsidR="00CA11B4" w:rsidRDefault="00CA11B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004DF5F" w14:textId="77777777" w:rsidR="00CA11B4" w:rsidRDefault="00CA11B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0842A3D" w14:textId="77777777" w:rsidR="00CA11B4" w:rsidRPr="00F07E39" w:rsidRDefault="00CA11B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374D85F2" w14:textId="19554852" w:rsidR="00DF19DA" w:rsidRDefault="00F07E39" w:rsidP="00584627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672CA89D" w:rsidR="009F3255" w:rsidRPr="00CA11B4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A11B4"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AB1266" w:rsidRPr="00CA11B4">
        <w:rPr>
          <w:rFonts w:ascii="Arial" w:hAnsi="Arial" w:cs="Arial"/>
          <w:b/>
          <w:bCs/>
          <w:sz w:val="24"/>
          <w:szCs w:val="24"/>
        </w:rPr>
        <w:t>ÚNICO</w:t>
      </w:r>
      <w:r w:rsidRPr="00CA11B4"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CA11B4">
        <w:rPr>
          <w:rFonts w:ascii="Arial" w:hAnsi="Arial" w:cs="Arial"/>
          <w:b/>
          <w:bCs/>
          <w:sz w:val="24"/>
          <w:szCs w:val="24"/>
        </w:rPr>
        <w:t>JUSTIFICATIVA</w:t>
      </w:r>
    </w:p>
    <w:p w14:paraId="6E6F951E" w14:textId="24955AF0" w:rsidR="009F3255" w:rsidRDefault="009F3255" w:rsidP="00CA11B4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CA11B4">
        <w:rPr>
          <w:rFonts w:cs="Arial"/>
          <w:b w:val="0"/>
          <w:bCs/>
          <w:szCs w:val="24"/>
        </w:rPr>
        <w:t>Lei Municipal nº 4.954, de 27 de novembro de 2025</w:t>
      </w:r>
    </w:p>
    <w:p w14:paraId="5B326FFC" w14:textId="77777777" w:rsidR="00CA11B4" w:rsidRPr="00CA11B4" w:rsidRDefault="00CA11B4" w:rsidP="00CA11B4">
      <w:pPr>
        <w:pStyle w:val="Tpico"/>
        <w:numPr>
          <w:ilvl w:val="0"/>
          <w:numId w:val="0"/>
        </w:numPr>
        <w:spacing w:line="240" w:lineRule="auto"/>
        <w:jc w:val="center"/>
      </w:pPr>
    </w:p>
    <w:p w14:paraId="49B87F22" w14:textId="19ECAD13" w:rsidR="009F3255" w:rsidRPr="00CA11B4" w:rsidRDefault="009F3255" w:rsidP="00CA11B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A11B4">
        <w:rPr>
          <w:rFonts w:ascii="Arial" w:hAnsi="Arial" w:cs="Arial"/>
          <w:b/>
          <w:bCs/>
          <w:sz w:val="24"/>
          <w:szCs w:val="24"/>
        </w:rPr>
        <w:t>Secretaria:</w:t>
      </w:r>
      <w:r w:rsidRPr="00CA11B4">
        <w:rPr>
          <w:rFonts w:ascii="Arial" w:hAnsi="Arial" w:cs="Arial"/>
          <w:sz w:val="24"/>
          <w:szCs w:val="24"/>
        </w:rPr>
        <w:t xml:space="preserve"> </w:t>
      </w:r>
      <w:r w:rsidR="003B48E6" w:rsidRPr="00CA11B4">
        <w:rPr>
          <w:rFonts w:ascii="Arial" w:hAnsi="Arial" w:cs="Arial"/>
          <w:sz w:val="24"/>
          <w:szCs w:val="24"/>
        </w:rPr>
        <w:t xml:space="preserve">Secretaria Municipal de </w:t>
      </w:r>
      <w:r w:rsidR="005158F8" w:rsidRPr="00CA11B4">
        <w:rPr>
          <w:rFonts w:ascii="Arial" w:hAnsi="Arial" w:cs="Arial"/>
          <w:sz w:val="24"/>
          <w:szCs w:val="24"/>
        </w:rPr>
        <w:t>Controle Urbano e Fiscalização</w:t>
      </w:r>
    </w:p>
    <w:p w14:paraId="72605344" w14:textId="35C65802" w:rsidR="009F3255" w:rsidRPr="00CA11B4" w:rsidRDefault="009F3255" w:rsidP="00CA11B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CA11B4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CA11B4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5158F8" w:rsidRPr="00CA11B4">
        <w:rPr>
          <w:rFonts w:ascii="Arial" w:hAnsi="Arial" w:cs="Arial"/>
          <w:bCs/>
          <w:color w:val="000000" w:themeColor="text1"/>
          <w:sz w:val="24"/>
          <w:szCs w:val="28"/>
        </w:rPr>
        <w:t>16.795,00</w:t>
      </w:r>
    </w:p>
    <w:p w14:paraId="74673CC7" w14:textId="77777777" w:rsidR="009F3255" w:rsidRPr="00CA11B4" w:rsidRDefault="009F3255" w:rsidP="00CA11B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73BA97AC" w:rsidR="009F3255" w:rsidRPr="00CA11B4" w:rsidRDefault="009F3255" w:rsidP="00CA11B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CA11B4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CA11B4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="005B7F30" w:rsidRPr="00CA11B4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5B7F30" w:rsidRPr="00CA11B4">
        <w:rPr>
          <w:rFonts w:ascii="Arial" w:hAnsi="Arial" w:cs="Arial"/>
          <w:color w:val="000000" w:themeColor="text1"/>
          <w:sz w:val="24"/>
          <w:szCs w:val="24"/>
        </w:rPr>
        <w:t>Superávit</w:t>
      </w:r>
      <w:r w:rsidR="00C822D4" w:rsidRPr="00CA11B4">
        <w:rPr>
          <w:rFonts w:ascii="Arial" w:hAnsi="Arial" w:cs="Arial"/>
          <w:color w:val="000000" w:themeColor="text1"/>
          <w:sz w:val="24"/>
          <w:szCs w:val="24"/>
        </w:rPr>
        <w:t xml:space="preserve"> Financeiro</w:t>
      </w:r>
      <w:r w:rsidR="005B7F30" w:rsidRPr="00CA11B4">
        <w:rPr>
          <w:rFonts w:ascii="Arial" w:hAnsi="Arial" w:cs="Arial"/>
          <w:color w:val="000000" w:themeColor="text1"/>
          <w:sz w:val="24"/>
          <w:szCs w:val="24"/>
        </w:rPr>
        <w:t xml:space="preserve">. Fonte: </w:t>
      </w:r>
      <w:r w:rsidR="002906C1" w:rsidRPr="00CA11B4">
        <w:rPr>
          <w:rFonts w:ascii="Arial" w:hAnsi="Arial" w:cs="Arial"/>
          <w:color w:val="000000" w:themeColor="text1"/>
          <w:sz w:val="24"/>
          <w:szCs w:val="24"/>
        </w:rPr>
        <w:t>1</w:t>
      </w:r>
      <w:r w:rsidR="005158F8" w:rsidRPr="00CA11B4">
        <w:rPr>
          <w:rFonts w:ascii="Arial" w:hAnsi="Arial" w:cs="Arial"/>
          <w:color w:val="000000" w:themeColor="text1"/>
          <w:sz w:val="24"/>
          <w:szCs w:val="24"/>
        </w:rPr>
        <w:t>108 – CEF 672014-4 – Emenda Parlamentar 202340660001 – Sargento Fahur</w:t>
      </w:r>
      <w:r w:rsidR="0075516B" w:rsidRPr="00CA11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B48E6" w:rsidRPr="00CA11B4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="005158F8" w:rsidRPr="00CA11B4">
        <w:rPr>
          <w:rFonts w:ascii="Arial" w:hAnsi="Arial" w:cs="Arial"/>
          <w:color w:val="000000" w:themeColor="text1"/>
          <w:sz w:val="24"/>
          <w:szCs w:val="24"/>
        </w:rPr>
        <w:t>16.795,00</w:t>
      </w:r>
    </w:p>
    <w:p w14:paraId="3567FD8E" w14:textId="77777777" w:rsidR="009F3255" w:rsidRPr="00CA11B4" w:rsidRDefault="009F3255" w:rsidP="00CA11B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66104E8F" w:rsidR="009F3255" w:rsidRPr="00CA11B4" w:rsidRDefault="009F3255" w:rsidP="00CA11B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A11B4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CA11B4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Pr="00CA11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158F8" w:rsidRPr="00CA11B4">
        <w:rPr>
          <w:rFonts w:ascii="Arial" w:hAnsi="Arial" w:cs="Arial"/>
          <w:color w:val="000000" w:themeColor="text1"/>
          <w:sz w:val="24"/>
          <w:szCs w:val="24"/>
        </w:rPr>
        <w:t>21</w:t>
      </w:r>
      <w:r w:rsidRPr="00CA11B4">
        <w:rPr>
          <w:rFonts w:ascii="Arial" w:hAnsi="Arial" w:cs="Arial"/>
          <w:color w:val="000000" w:themeColor="text1"/>
          <w:sz w:val="24"/>
          <w:szCs w:val="24"/>
        </w:rPr>
        <w:t>.00</w:t>
      </w:r>
      <w:r w:rsidR="005158F8" w:rsidRPr="00CA11B4">
        <w:rPr>
          <w:rFonts w:ascii="Arial" w:hAnsi="Arial" w:cs="Arial"/>
          <w:color w:val="000000" w:themeColor="text1"/>
          <w:sz w:val="24"/>
          <w:szCs w:val="24"/>
        </w:rPr>
        <w:t>4</w:t>
      </w:r>
      <w:r w:rsidRPr="00CA11B4">
        <w:rPr>
          <w:rFonts w:ascii="Arial" w:hAnsi="Arial" w:cs="Arial"/>
          <w:color w:val="000000" w:themeColor="text1"/>
          <w:sz w:val="24"/>
          <w:szCs w:val="24"/>
        </w:rPr>
        <w:t>.00</w:t>
      </w:r>
      <w:r w:rsidR="0075516B" w:rsidRPr="00CA11B4">
        <w:rPr>
          <w:rFonts w:ascii="Arial" w:hAnsi="Arial" w:cs="Arial"/>
          <w:color w:val="000000" w:themeColor="text1"/>
          <w:sz w:val="24"/>
          <w:szCs w:val="24"/>
        </w:rPr>
        <w:t>04</w:t>
      </w:r>
      <w:r w:rsidRPr="00CA11B4">
        <w:rPr>
          <w:rFonts w:ascii="Arial" w:hAnsi="Arial" w:cs="Arial"/>
          <w:color w:val="000000" w:themeColor="text1"/>
          <w:sz w:val="24"/>
          <w:szCs w:val="24"/>
        </w:rPr>
        <w:t>.0</w:t>
      </w:r>
      <w:r w:rsidR="0075516B" w:rsidRPr="00CA11B4">
        <w:rPr>
          <w:rFonts w:ascii="Arial" w:hAnsi="Arial" w:cs="Arial"/>
          <w:color w:val="000000" w:themeColor="text1"/>
          <w:sz w:val="24"/>
          <w:szCs w:val="24"/>
        </w:rPr>
        <w:t>12</w:t>
      </w:r>
      <w:r w:rsidR="005158F8" w:rsidRPr="00CA11B4">
        <w:rPr>
          <w:rFonts w:ascii="Arial" w:hAnsi="Arial" w:cs="Arial"/>
          <w:color w:val="000000" w:themeColor="text1"/>
          <w:sz w:val="24"/>
          <w:szCs w:val="24"/>
        </w:rPr>
        <w:t>2</w:t>
      </w:r>
      <w:r w:rsidRPr="00CA11B4">
        <w:rPr>
          <w:rFonts w:ascii="Arial" w:hAnsi="Arial" w:cs="Arial"/>
          <w:color w:val="000000" w:themeColor="text1"/>
          <w:sz w:val="24"/>
          <w:szCs w:val="24"/>
        </w:rPr>
        <w:t>.00</w:t>
      </w:r>
      <w:r w:rsidR="005158F8" w:rsidRPr="00CA11B4">
        <w:rPr>
          <w:rFonts w:ascii="Arial" w:hAnsi="Arial" w:cs="Arial"/>
          <w:color w:val="000000" w:themeColor="text1"/>
          <w:sz w:val="24"/>
          <w:szCs w:val="24"/>
        </w:rPr>
        <w:t>0</w:t>
      </w:r>
      <w:r w:rsidR="00DF19DA" w:rsidRPr="00CA11B4">
        <w:rPr>
          <w:rFonts w:ascii="Arial" w:hAnsi="Arial" w:cs="Arial"/>
          <w:color w:val="000000" w:themeColor="text1"/>
          <w:sz w:val="24"/>
          <w:szCs w:val="24"/>
        </w:rPr>
        <w:t>2</w:t>
      </w:r>
      <w:r w:rsidRPr="00CA11B4">
        <w:rPr>
          <w:rFonts w:ascii="Arial" w:hAnsi="Arial" w:cs="Arial"/>
          <w:color w:val="000000" w:themeColor="text1"/>
          <w:sz w:val="24"/>
          <w:szCs w:val="24"/>
        </w:rPr>
        <w:t>.</w:t>
      </w:r>
      <w:r w:rsidR="0075516B" w:rsidRPr="00CA11B4">
        <w:rPr>
          <w:rFonts w:ascii="Arial" w:hAnsi="Arial" w:cs="Arial"/>
          <w:color w:val="000000" w:themeColor="text1"/>
          <w:sz w:val="24"/>
          <w:szCs w:val="24"/>
        </w:rPr>
        <w:t>20</w:t>
      </w:r>
      <w:r w:rsidR="005158F8" w:rsidRPr="00CA11B4">
        <w:rPr>
          <w:rFonts w:ascii="Arial" w:hAnsi="Arial" w:cs="Arial"/>
          <w:color w:val="000000" w:themeColor="text1"/>
          <w:sz w:val="24"/>
          <w:szCs w:val="24"/>
        </w:rPr>
        <w:t>40</w:t>
      </w:r>
      <w:r w:rsidRPr="00CA11B4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5158F8" w:rsidRPr="00CA11B4">
        <w:rPr>
          <w:rFonts w:ascii="Arial" w:hAnsi="Arial" w:cs="Arial"/>
          <w:color w:val="000000" w:themeColor="text1"/>
          <w:sz w:val="24"/>
          <w:szCs w:val="24"/>
        </w:rPr>
        <w:t>Manter as Atividades da Gerência Administrativa da Secretaria Municipal de Controle Urbano e Fiscalização</w:t>
      </w:r>
    </w:p>
    <w:p w14:paraId="71BD6DAD" w14:textId="5687AFE1" w:rsidR="003B48E6" w:rsidRPr="00CA11B4" w:rsidRDefault="005158F8" w:rsidP="00CA11B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A11B4">
        <w:rPr>
          <w:rFonts w:ascii="Arial" w:hAnsi="Arial" w:cs="Arial"/>
          <w:color w:val="000000" w:themeColor="text1"/>
          <w:sz w:val="24"/>
          <w:szCs w:val="24"/>
        </w:rPr>
        <w:t>4</w:t>
      </w:r>
      <w:r w:rsidR="003B48E6" w:rsidRPr="00CA11B4">
        <w:rPr>
          <w:rFonts w:ascii="Arial" w:hAnsi="Arial" w:cs="Arial"/>
          <w:color w:val="000000" w:themeColor="text1"/>
          <w:sz w:val="24"/>
          <w:szCs w:val="24"/>
        </w:rPr>
        <w:t>.</w:t>
      </w:r>
      <w:r w:rsidRPr="00CA11B4">
        <w:rPr>
          <w:rFonts w:ascii="Arial" w:hAnsi="Arial" w:cs="Arial"/>
          <w:color w:val="000000" w:themeColor="text1"/>
          <w:sz w:val="24"/>
          <w:szCs w:val="24"/>
        </w:rPr>
        <w:t>4</w:t>
      </w:r>
      <w:r w:rsidR="003B48E6" w:rsidRPr="00CA11B4">
        <w:rPr>
          <w:rFonts w:ascii="Arial" w:hAnsi="Arial" w:cs="Arial"/>
          <w:color w:val="000000" w:themeColor="text1"/>
          <w:sz w:val="24"/>
          <w:szCs w:val="24"/>
        </w:rPr>
        <w:t>.90.</w:t>
      </w:r>
      <w:r w:rsidRPr="00CA11B4">
        <w:rPr>
          <w:rFonts w:ascii="Arial" w:hAnsi="Arial" w:cs="Arial"/>
          <w:color w:val="000000" w:themeColor="text1"/>
          <w:sz w:val="24"/>
          <w:szCs w:val="24"/>
        </w:rPr>
        <w:t>52</w:t>
      </w:r>
      <w:r w:rsidR="003B48E6" w:rsidRPr="00CA11B4">
        <w:rPr>
          <w:rFonts w:ascii="Arial" w:hAnsi="Arial" w:cs="Arial"/>
          <w:color w:val="000000" w:themeColor="text1"/>
          <w:sz w:val="24"/>
          <w:szCs w:val="24"/>
        </w:rPr>
        <w:t xml:space="preserve">.00 – </w:t>
      </w:r>
      <w:r w:rsidRPr="00CA11B4">
        <w:rPr>
          <w:rFonts w:ascii="Arial" w:hAnsi="Arial" w:cs="Arial"/>
          <w:color w:val="000000" w:themeColor="text1"/>
          <w:sz w:val="24"/>
          <w:szCs w:val="24"/>
        </w:rPr>
        <w:t>Equipamentos e Material Permanente</w:t>
      </w:r>
      <w:r w:rsidR="0075516B" w:rsidRPr="00CA11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B48E6" w:rsidRPr="00CA11B4">
        <w:rPr>
          <w:rFonts w:ascii="Arial" w:hAnsi="Arial" w:cs="Arial"/>
          <w:color w:val="000000" w:themeColor="text1"/>
          <w:sz w:val="24"/>
          <w:szCs w:val="24"/>
        </w:rPr>
        <w:t xml:space="preserve">R$ </w:t>
      </w:r>
      <w:r w:rsidRPr="00CA11B4">
        <w:rPr>
          <w:rFonts w:ascii="Arial" w:hAnsi="Arial" w:cs="Arial"/>
          <w:color w:val="000000" w:themeColor="text1"/>
          <w:sz w:val="24"/>
          <w:szCs w:val="24"/>
        </w:rPr>
        <w:t>16.795,00</w:t>
      </w:r>
    </w:p>
    <w:p w14:paraId="003399A0" w14:textId="77777777" w:rsidR="009F3255" w:rsidRPr="00CA11B4" w:rsidRDefault="009F3255" w:rsidP="00CA11B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0A7038C9" w14:textId="77777777" w:rsidR="005158F8" w:rsidRPr="00CA11B4" w:rsidRDefault="009F3255" w:rsidP="00CA11B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CA11B4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CA11B4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CA11B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158F8" w:rsidRPr="00CA11B4">
        <w:rPr>
          <w:rFonts w:ascii="Arial" w:hAnsi="Arial" w:cs="Arial"/>
          <w:color w:val="000000" w:themeColor="text1"/>
          <w:sz w:val="24"/>
          <w:szCs w:val="24"/>
        </w:rPr>
        <w:t>Superávit Financeiro. Fonte: 1108 – CEF 672014-4 – Emenda Parlamentar 202340660001 – Sargento Fahur R$ 16.795,00</w:t>
      </w:r>
    </w:p>
    <w:p w14:paraId="52E6B22B" w14:textId="0E3F26C1" w:rsidR="00DF19DA" w:rsidRPr="00CA11B4" w:rsidRDefault="00DF19DA" w:rsidP="00CA11B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64F633E" w14:textId="057553DF" w:rsidR="005158F8" w:rsidRPr="00CA11B4" w:rsidRDefault="009F3255" w:rsidP="00CA11B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CA11B4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5158F8" w:rsidRPr="00CA11B4">
        <w:rPr>
          <w:rFonts w:ascii="Arial" w:hAnsi="Arial" w:cs="Arial"/>
          <w:color w:val="000000" w:themeColor="text1"/>
          <w:sz w:val="24"/>
          <w:szCs w:val="28"/>
        </w:rPr>
        <w:t>A aquisição de equipamentos de processamento de dados, especialmente computadores, sendo 05 unidades, tem como finalidade a modernização e o fortalecimento da infraestrutura tecnológica do Município de Campo Mourão, visando ampliar a eficiência, a celeridade e a qualidade dos trabalhos administrativos e das ações públicas desenvolvidas. Com a implantação do Geoportal, sistema estratégico voltado ao gerenciamento, integração e disponibilização de informações geoespaciais, torna-se indispensável a atualização do parque de máquinas atualmente existente. Os equipamentos em uso apresentam limitações técnicas que comprometem o adequado processamento de dados, a execução de sistemas especializados e o desempenho das atividades relacionadas ao desenvolvimento, manutenção e operação da plataforma. A modernização do parque tecnológico permitirá maior capacidade de processamento, melhor desempenho dos sistemas corporativos, aumento da segurança da informação e otimização dos fluxos de trabalho, assegurando suporte técnico adequado às demandas atuais e futuras da administração pública.</w:t>
      </w:r>
    </w:p>
    <w:p w14:paraId="55187EF7" w14:textId="1E9EFFF1" w:rsidR="009F3255" w:rsidRPr="00CA11B4" w:rsidRDefault="009F3255" w:rsidP="00CA11B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4C4E33C" w14:textId="28A368C4" w:rsidR="005158F8" w:rsidRPr="00CA11B4" w:rsidRDefault="009F3255" w:rsidP="00CA11B4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CA11B4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CA11B4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5158F8" w:rsidRPr="00CA11B4">
        <w:rPr>
          <w:rFonts w:ascii="Arial" w:hAnsi="Arial" w:cs="Arial"/>
          <w:color w:val="000000" w:themeColor="text1"/>
          <w:sz w:val="24"/>
          <w:szCs w:val="28"/>
        </w:rPr>
        <w:t>A utilização de recursos provenientes de superávit financeiro para a modernização da infraestrutura tecnológica constitui medida estratégica e sustentável, sem impacto negativo sobre o equilíbrio orçamentário do Município. O investimento será direcionado ao fortalecimento da infraestrutura essencial ao adequado desempenho das atividades da Secretaria Municipal de Controle Urbano e Fiscalização. A modernização permitirá maior confiabilidade dos processos administrativos e operacionais, otimização dos fluxos de trabalho, incremento da eficiência institucional e garantia da continuidade dos serviços públicos prestados. Ademais, contribuirá para a melhoria da qualidade das ações de fiscalização e controle urbano, assegurando maior precisão, agilidade e segurança no tratamento das informações, em consonância com os princípios da eficiência, economicidade e interesse público.</w:t>
      </w:r>
    </w:p>
    <w:p w14:paraId="376DFA3A" w14:textId="77777777" w:rsidR="00CA11B4" w:rsidRDefault="00CA11B4" w:rsidP="00CA11B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03F35C4" w14:textId="77777777" w:rsidR="00CA11B4" w:rsidRDefault="00CA11B4" w:rsidP="00CA11B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5887F11" w14:textId="77777777" w:rsidR="00CA11B4" w:rsidRDefault="00CA11B4" w:rsidP="00CA11B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300E672" w14:textId="77777777" w:rsidR="00CA11B4" w:rsidRDefault="00CA11B4" w:rsidP="00CA11B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F4D2FD8" w14:textId="607F698B" w:rsidR="00FB4906" w:rsidRPr="00CA11B4" w:rsidRDefault="00CA11B4" w:rsidP="00CA11B4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A11B4">
        <w:rPr>
          <w:rFonts w:ascii="Arial" w:hAnsi="Arial" w:cs="Arial"/>
          <w:b/>
          <w:bCs/>
          <w:sz w:val="24"/>
          <w:szCs w:val="24"/>
        </w:rPr>
        <w:t>Márcio Francisco Carraro Rocha</w:t>
      </w:r>
    </w:p>
    <w:p w14:paraId="5B39B150" w14:textId="5EEF3041" w:rsidR="003B6C9F" w:rsidRPr="00CA11B4" w:rsidRDefault="003B48E6" w:rsidP="00CA11B4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A11B4">
        <w:rPr>
          <w:rFonts w:ascii="Arial" w:hAnsi="Arial" w:cs="Arial"/>
          <w:bCs/>
          <w:sz w:val="24"/>
          <w:szCs w:val="24"/>
        </w:rPr>
        <w:t xml:space="preserve">Secretário Municipal de </w:t>
      </w:r>
      <w:r w:rsidR="007E1386" w:rsidRPr="00CA11B4">
        <w:rPr>
          <w:rFonts w:ascii="Arial" w:hAnsi="Arial" w:cs="Arial"/>
          <w:bCs/>
          <w:sz w:val="24"/>
          <w:szCs w:val="24"/>
        </w:rPr>
        <w:t>Controle Urbano e Fiscalização</w:t>
      </w:r>
    </w:p>
    <w:sectPr w:rsidR="003B6C9F" w:rsidRPr="00CA11B4" w:rsidSect="00FB5CC4">
      <w:headerReference w:type="default" r:id="rId8"/>
      <w:pgSz w:w="11906" w:h="16838"/>
      <w:pgMar w:top="1701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06C8EDF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CA11B4">
      <w:rPr>
        <w:rFonts w:ascii="Arial" w:hAnsi="Arial" w:cs="Arial"/>
        <w:sz w:val="16"/>
      </w:rPr>
      <w:t>12463/2026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9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D533B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A2BAC"/>
    <w:rsid w:val="001A3A3C"/>
    <w:rsid w:val="001A6957"/>
    <w:rsid w:val="001B46EA"/>
    <w:rsid w:val="001C0512"/>
    <w:rsid w:val="001C1E4E"/>
    <w:rsid w:val="001C294A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440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58F8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4627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1386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11B4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23B7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09A"/>
    <w:rsid w:val="00FB4906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752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Luiz Augusto Santana de Oliveira</cp:lastModifiedBy>
  <cp:revision>35</cp:revision>
  <cp:lastPrinted>2022-05-20T14:05:00Z</cp:lastPrinted>
  <dcterms:created xsi:type="dcterms:W3CDTF">2025-01-22T12:55:00Z</dcterms:created>
  <dcterms:modified xsi:type="dcterms:W3CDTF">2026-02-03T13:43:00Z</dcterms:modified>
</cp:coreProperties>
</file>