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>REPÚBLICA FEDERATIVA DO BRASIL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>ESTADO DO RIO DE JANEIRO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>MUNICÍPIO DE PATY DO ALFERES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 xml:space="preserve">LEI </w:t>
      </w:r>
      <w:proofErr w:type="gramStart"/>
      <w:r w:rsidRPr="00BF2D29">
        <w:rPr>
          <w:rFonts w:ascii="Courier New" w:hAnsi="Courier New" w:cs="Courier New"/>
        </w:rPr>
        <w:t>nº  153</w:t>
      </w:r>
      <w:proofErr w:type="gramEnd"/>
      <w:r w:rsidRPr="00BF2D29">
        <w:rPr>
          <w:rFonts w:ascii="Courier New" w:hAnsi="Courier New" w:cs="Courier New"/>
        </w:rPr>
        <w:t xml:space="preserve"> de 12 de março de 1992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>Concede isenção de Pagamento do IPTU e taxas no exercício de 1992 aos contribuintes que especifica no Bairro Parque Barcellos e dá outras providências.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>A CÂMARA MUNICIPAL DE PATY DO ALFERES decreta e eu sanciono e promulgo a seguinte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>L E I: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 xml:space="preserve">     Art. 1º - Ficam isentos do pagamento do IPTU - Imposto Sobre a Propriedade Predial e Territorial Urbana, e taxas no exercício de 1992 os contribuintes dos imóveis localizados nas Ruas Epaminondas Dantas, Manoel João Abdala, Jorge Eid, Miguel Eid e Francisco Alcântara Gomes, do Bairro Parque Barcellos, 1º Distrito do Município de Paty do Alferes.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 xml:space="preserve">     Art. 2º - Aplica-se o disposto no artigo antecedente aos contribuintes do IPTU e taxas cujos proprietários doaram os paralelepípedos necessários à pavimentação em frente ao seu imóvel.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 xml:space="preserve">     Art. 3º - A isenção tributária definida nesta Lei dependerá de prévia aprovação do Poder Executivo Municipal em processo administrativo e deverá ser requerida pela parte interessada até o dia 31 de março de 1992, sob pena de não conhecimento do pedido e seu consequente arquivamento.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 xml:space="preserve">     Art. 4º - Requerido o benefício </w:t>
      </w:r>
      <w:r w:rsidR="00600B32">
        <w:rPr>
          <w:rFonts w:ascii="Courier New" w:hAnsi="Courier New" w:cs="Courier New"/>
        </w:rPr>
        <w:t>de isenção</w:t>
      </w:r>
      <w:r w:rsidRPr="00BF2D29">
        <w:rPr>
          <w:rFonts w:ascii="Courier New" w:hAnsi="Courier New" w:cs="Courier New"/>
        </w:rPr>
        <w:t xml:space="preserve">, que deverá ser dirigido à </w:t>
      </w:r>
      <w:r w:rsidR="00600B32" w:rsidRPr="00BF2D29">
        <w:rPr>
          <w:rFonts w:ascii="Courier New" w:hAnsi="Courier New" w:cs="Courier New"/>
        </w:rPr>
        <w:t>Secretaria</w:t>
      </w:r>
      <w:r w:rsidRPr="00BF2D29">
        <w:rPr>
          <w:rFonts w:ascii="Courier New" w:hAnsi="Courier New" w:cs="Courier New"/>
        </w:rPr>
        <w:t xml:space="preserve"> Municipal de Fazenda, esta encaminhará o processo à Secretaria Municipal de Obras e Serviços Públicos, que apresentará Relatório Técnico sobre a doação dos paralelepípedos e devolverá os autos à Secretaria de origem para decisão final.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 xml:space="preserve">     Parágrafo único - Havendo decisão desfavorável ao contribuinte, desta caberá recurso ao Prefeito Municipal.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 xml:space="preserve">     Art. 5º - Esta Lei entrará em vigor na data de sua publicação, revogadas as disposições em contrário.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  <w:r w:rsidRPr="00BF2D29">
        <w:rPr>
          <w:rFonts w:ascii="Courier New" w:hAnsi="Courier New" w:cs="Courier New"/>
        </w:rPr>
        <w:t>Paty do Alferes, 18 de março de 1992</w:t>
      </w:r>
    </w:p>
    <w:p w:rsidR="00BF2D29" w:rsidRPr="00BF2D29" w:rsidRDefault="00BF2D29" w:rsidP="00BF2D29">
      <w:pPr>
        <w:pStyle w:val="TextosemFormatao"/>
        <w:rPr>
          <w:rFonts w:ascii="Courier New" w:hAnsi="Courier New" w:cs="Courier New"/>
        </w:rPr>
      </w:pPr>
    </w:p>
    <w:p w:rsidR="00BF2D29" w:rsidRPr="00BF2D29" w:rsidRDefault="00BF2D29" w:rsidP="00600B32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BF2D29">
        <w:rPr>
          <w:rFonts w:ascii="Courier New" w:hAnsi="Courier New" w:cs="Courier New"/>
        </w:rPr>
        <w:t>Eurico Pinheiro Bernardes Júnior</w:t>
      </w:r>
    </w:p>
    <w:p w:rsidR="00BF2D29" w:rsidRPr="00BF2D29" w:rsidRDefault="00600B32" w:rsidP="00600B32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BF2D29" w:rsidRPr="00BF2D29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  <w:bookmarkEnd w:id="0"/>
    </w:p>
    <w:sectPr w:rsidR="00BF2D29" w:rsidRPr="00BF2D29" w:rsidSect="00C332A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7F"/>
    <w:rsid w:val="00600B32"/>
    <w:rsid w:val="00BF2D29"/>
    <w:rsid w:val="00DC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39D98"/>
  <w15:chartTrackingRefBased/>
  <w15:docId w15:val="{154FF9A4-4925-4004-9DE5-4BD207A5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C332A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332A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2025-06-04T18:39:00Z</dcterms:created>
  <dcterms:modified xsi:type="dcterms:W3CDTF">2025-06-04T18:39:00Z</dcterms:modified>
</cp:coreProperties>
</file>