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FF609C">
        <w:rPr>
          <w:rFonts w:ascii="Arial" w:hAnsi="Arial" w:cs="Arial"/>
          <w:b/>
          <w:sz w:val="24"/>
          <w:szCs w:val="24"/>
        </w:rPr>
        <w:t>63</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EA5EEF" w:rsidRDefault="00FD5179" w:rsidP="00FD5179">
      <w:pPr>
        <w:ind w:firstLine="0"/>
        <w:rPr>
          <w:rFonts w:ascii="Arial" w:hAnsi="Arial" w:cs="Arial"/>
          <w:sz w:val="24"/>
          <w:szCs w:val="24"/>
        </w:rPr>
      </w:pPr>
      <w:r w:rsidRPr="004238E6">
        <w:rPr>
          <w:rFonts w:ascii="Arial" w:hAnsi="Arial" w:cs="Arial"/>
          <w:sz w:val="24"/>
          <w:szCs w:val="24"/>
        </w:rPr>
        <w:t xml:space="preserve">ATA DA </w:t>
      </w:r>
      <w:r w:rsidR="00060D3A">
        <w:rPr>
          <w:rFonts w:ascii="Arial" w:hAnsi="Arial" w:cs="Arial"/>
          <w:sz w:val="24"/>
          <w:szCs w:val="24"/>
        </w:rPr>
        <w:t>SEXAGÉSIMA</w:t>
      </w:r>
      <w:r w:rsidR="00FF609C">
        <w:rPr>
          <w:rFonts w:ascii="Arial" w:hAnsi="Arial" w:cs="Arial"/>
          <w:sz w:val="24"/>
          <w:szCs w:val="24"/>
        </w:rPr>
        <w:t xml:space="preserve"> TERCEIRA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FF609C">
        <w:rPr>
          <w:rFonts w:ascii="Arial" w:hAnsi="Arial" w:cs="Arial"/>
          <w:sz w:val="24"/>
          <w:szCs w:val="24"/>
        </w:rPr>
        <w:t>quinze</w:t>
      </w:r>
      <w:r w:rsidRPr="004238E6">
        <w:rPr>
          <w:rFonts w:ascii="Arial" w:hAnsi="Arial" w:cs="Arial"/>
          <w:sz w:val="24"/>
          <w:szCs w:val="24"/>
        </w:rPr>
        <w:t xml:space="preserve"> dias do mês de </w:t>
      </w:r>
      <w:r w:rsidR="007F3A8E">
        <w:rPr>
          <w:rFonts w:ascii="Arial" w:hAnsi="Arial" w:cs="Arial"/>
          <w:sz w:val="24"/>
          <w:szCs w:val="24"/>
        </w:rPr>
        <w:t>junho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9F3A2E">
        <w:rPr>
          <w:rFonts w:ascii="Arial" w:hAnsi="Arial" w:cs="Arial"/>
          <w:sz w:val="24"/>
          <w:szCs w:val="24"/>
        </w:rPr>
        <w:t xml:space="preserve"> </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9F3A2E">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6E7CC7">
        <w:rPr>
          <w:rFonts w:ascii="Arial" w:hAnsi="Arial" w:cs="Arial"/>
          <w:sz w:val="24"/>
          <w:szCs w:val="24"/>
        </w:rPr>
        <w:t xml:space="preserve"> </w:t>
      </w:r>
      <w:r w:rsidR="00C37B9E">
        <w:rPr>
          <w:rFonts w:ascii="Arial" w:hAnsi="Arial" w:cs="Arial"/>
          <w:sz w:val="24"/>
          <w:szCs w:val="24"/>
        </w:rPr>
        <w:t xml:space="preserve">nesta sessão tramitam: </w:t>
      </w:r>
      <w:r w:rsidR="00FF609C">
        <w:rPr>
          <w:rFonts w:ascii="Arial" w:hAnsi="Arial" w:cs="Arial"/>
          <w:sz w:val="24"/>
          <w:szCs w:val="24"/>
        </w:rPr>
        <w:t>apresentação de um Projeto de Lei do Executivo, apresentação de um Projeto de Lei do Legislativo e apresentação de um Projeto de Resolução que altera o Regimento Interno.</w:t>
      </w:r>
      <w:r w:rsidR="00425CFC">
        <w:rPr>
          <w:rFonts w:ascii="Arial" w:hAnsi="Arial" w:cs="Arial"/>
          <w:sz w:val="24"/>
          <w:szCs w:val="24"/>
        </w:rPr>
        <w:t xml:space="preserve"> À vista disso, o Presidente solicitou que a secretária fizesse a leitura da Mensagem Executiva de número 13/2022, que encaminha o Projeto de Lei</w:t>
      </w:r>
      <w:r w:rsidR="00C44DAD">
        <w:rPr>
          <w:rFonts w:ascii="Arial" w:hAnsi="Arial" w:cs="Arial"/>
          <w:sz w:val="24"/>
          <w:szCs w:val="24"/>
        </w:rPr>
        <w:t xml:space="preserve"> de número 13/2022. </w:t>
      </w:r>
      <w:r w:rsidR="00453C5D">
        <w:rPr>
          <w:rFonts w:ascii="Arial" w:hAnsi="Arial" w:cs="Arial"/>
          <w:sz w:val="24"/>
          <w:szCs w:val="24"/>
        </w:rPr>
        <w:t>Por conseguinte, o Presidente solicitou que a secretária fi</w:t>
      </w:r>
      <w:r w:rsidR="00C44DAD">
        <w:rPr>
          <w:rFonts w:ascii="Arial" w:hAnsi="Arial" w:cs="Arial"/>
          <w:sz w:val="24"/>
          <w:szCs w:val="24"/>
        </w:rPr>
        <w:t>zesse a apresentação do</w:t>
      </w:r>
      <w:r w:rsidR="00453C5D">
        <w:rPr>
          <w:rFonts w:ascii="Arial" w:hAnsi="Arial" w:cs="Arial"/>
          <w:sz w:val="24"/>
          <w:szCs w:val="24"/>
        </w:rPr>
        <w:t xml:space="preserve"> Projeto de Lei</w:t>
      </w:r>
      <w:r w:rsidR="00C44DAD">
        <w:rPr>
          <w:rFonts w:ascii="Arial" w:hAnsi="Arial" w:cs="Arial"/>
          <w:sz w:val="24"/>
          <w:szCs w:val="24"/>
        </w:rPr>
        <w:t xml:space="preserve"> de número 13/2022, que dispõe sobre a prorrogação da vigência do Programa de Recuperação Fiscal (</w:t>
      </w:r>
      <w:proofErr w:type="spellStart"/>
      <w:r w:rsidR="00C44DAD">
        <w:rPr>
          <w:rFonts w:ascii="Arial" w:hAnsi="Arial" w:cs="Arial"/>
          <w:sz w:val="24"/>
          <w:szCs w:val="24"/>
        </w:rPr>
        <w:t>Prefis</w:t>
      </w:r>
      <w:proofErr w:type="spellEnd"/>
      <w:r w:rsidR="00C44DAD">
        <w:rPr>
          <w:rFonts w:ascii="Arial" w:hAnsi="Arial" w:cs="Arial"/>
          <w:sz w:val="24"/>
          <w:szCs w:val="24"/>
        </w:rPr>
        <w:t xml:space="preserve"> – Guarujá do Sul), de que trata a </w:t>
      </w:r>
      <w:r w:rsidR="00C44DAD">
        <w:rPr>
          <w:rFonts w:ascii="Arial" w:hAnsi="Arial" w:cs="Arial"/>
          <w:sz w:val="24"/>
          <w:szCs w:val="24"/>
        </w:rPr>
        <w:lastRenderedPageBreak/>
        <w:t>Lei Municipal de número 2.740/21, de 17 de dezembro de 2021, e dá outras providências</w:t>
      </w:r>
      <w:r w:rsidR="00453C5D">
        <w:rPr>
          <w:rFonts w:ascii="Arial" w:hAnsi="Arial" w:cs="Arial"/>
          <w:sz w:val="24"/>
          <w:szCs w:val="24"/>
        </w:rPr>
        <w:t>. Então o Presidente encaminhou o Projeto às Comissões Permanentes de Legislação, Justiça e Redação Fina</w:t>
      </w:r>
      <w:r w:rsidR="007C4DE4">
        <w:rPr>
          <w:rFonts w:ascii="Arial" w:hAnsi="Arial" w:cs="Arial"/>
          <w:sz w:val="24"/>
          <w:szCs w:val="24"/>
        </w:rPr>
        <w:t>l</w:t>
      </w:r>
      <w:r w:rsidR="00453C5D">
        <w:rPr>
          <w:rFonts w:ascii="Arial" w:hAnsi="Arial" w:cs="Arial"/>
          <w:sz w:val="24"/>
          <w:szCs w:val="24"/>
        </w:rPr>
        <w:t>; e Orçamentos e Finança</w:t>
      </w:r>
      <w:r w:rsidR="007C4DE4">
        <w:rPr>
          <w:rFonts w:ascii="Arial" w:hAnsi="Arial" w:cs="Arial"/>
          <w:sz w:val="24"/>
          <w:szCs w:val="24"/>
        </w:rPr>
        <w:t>s</w:t>
      </w:r>
      <w:r w:rsidR="00453C5D">
        <w:rPr>
          <w:rFonts w:ascii="Arial" w:hAnsi="Arial" w:cs="Arial"/>
          <w:sz w:val="24"/>
          <w:szCs w:val="24"/>
        </w:rPr>
        <w:t>. Após, o Presidente solicitou que a presidente da Comissão Permanente de Legislação, Justiça e Redação Final marcasse a reunião da Comissão e indicasse o relator. Sendo assim, a parlamentar Marcia Andréia Fernandes fez os cumprimentos e marcou a reunião para o dia vinte e três de junho, às dezoito horas, e indicou o parlamentar Rodrigo André Lunkes como relator.</w:t>
      </w:r>
      <w:r w:rsidR="00A84E84">
        <w:rPr>
          <w:rFonts w:ascii="Arial" w:hAnsi="Arial" w:cs="Arial"/>
          <w:sz w:val="24"/>
          <w:szCs w:val="24"/>
        </w:rPr>
        <w:t xml:space="preserve"> À vista disso, o Presidente solicitou que a presidente da Comissão de Orçamentos e Finanças marcasse a reunião da Comissão e indicasse o relator. Por conseguinte, a vereadora Dalvâni Roberta Lermen fez os cumprimentos e marcou a reunião para o dia vinte e três de junho, às dezoito horas e vinte minutos, e indicou o parlamentar Volnei Luiz Gossler como relator.</w:t>
      </w:r>
      <w:r w:rsidR="00C44DAD">
        <w:rPr>
          <w:rFonts w:ascii="Arial" w:hAnsi="Arial" w:cs="Arial"/>
          <w:sz w:val="24"/>
          <w:szCs w:val="24"/>
        </w:rPr>
        <w:t xml:space="preserve"> Deste modo, o Presidente solicitou que a secretária fizesse a leitura da Mensagem Legislativa de número 06/2022, que encaminha Projeto de ei de número 03/2022.</w:t>
      </w:r>
      <w:r w:rsidR="007B19A9">
        <w:rPr>
          <w:rFonts w:ascii="Arial" w:hAnsi="Arial" w:cs="Arial"/>
          <w:sz w:val="24"/>
          <w:szCs w:val="24"/>
        </w:rPr>
        <w:t xml:space="preserve"> À vista disso, o Presidente solicitou que a secretária fizesse a apresentação do Projeto de Lei do Legislativo</w:t>
      </w:r>
      <w:r w:rsidR="00D6566E">
        <w:rPr>
          <w:rFonts w:ascii="Arial" w:hAnsi="Arial" w:cs="Arial"/>
          <w:sz w:val="24"/>
          <w:szCs w:val="24"/>
        </w:rPr>
        <w:t>, de número 03/2022, que dispõe</w:t>
      </w:r>
      <w:r w:rsidR="007B19A9">
        <w:rPr>
          <w:rFonts w:ascii="Arial" w:hAnsi="Arial" w:cs="Arial"/>
          <w:sz w:val="24"/>
          <w:szCs w:val="24"/>
        </w:rPr>
        <w:t xml:space="preserve"> sobre a transmissão ao vivo, via internet, dos processos licitatórios realizados nos Poderes Executivo e Legislativo do Município de Guarujá do Sul/SC.</w:t>
      </w:r>
      <w:r w:rsidR="0099046D">
        <w:rPr>
          <w:rFonts w:ascii="Arial" w:hAnsi="Arial" w:cs="Arial"/>
          <w:sz w:val="24"/>
          <w:szCs w:val="24"/>
        </w:rPr>
        <w:t xml:space="preserve"> Então o Presidente </w:t>
      </w:r>
      <w:r w:rsidR="007C4DE4">
        <w:rPr>
          <w:rFonts w:ascii="Arial" w:hAnsi="Arial" w:cs="Arial"/>
          <w:sz w:val="24"/>
          <w:szCs w:val="24"/>
        </w:rPr>
        <w:t>encaminhou o Projeto às Comissões</w:t>
      </w:r>
      <w:r w:rsidR="0099046D">
        <w:rPr>
          <w:rFonts w:ascii="Arial" w:hAnsi="Arial" w:cs="Arial"/>
          <w:sz w:val="24"/>
          <w:szCs w:val="24"/>
        </w:rPr>
        <w:t xml:space="preserve"> Permanentes de Legislação, Justiça e Redação Final; e Orçamentos e Fianças. Após, o Presidente solicitou que a presidente da Comissão Permanente de Legislação, Justiça e Redação Final marcasse a reunião da Comissão e indicasse o relator. À vista disso, a vereadora Marcia Andréia Fernandes marcou a reunião para o dia vinte e três de junho, às dezoito horas, e nomeou o vereador Rodrigo André Lunkes como relator. Então o Presidente solicitou que a presidente da Comissão Permanente de Orçamentos e Finanças marcasse a reunião da Comissão e indicasse o relator. Desta forma, a parlamentar Dalvâni Roberta Lermen marcou a reunião para o dia vinte e três de junho</w:t>
      </w:r>
      <w:r w:rsidR="00CB04AB">
        <w:rPr>
          <w:rFonts w:ascii="Arial" w:hAnsi="Arial" w:cs="Arial"/>
          <w:sz w:val="24"/>
          <w:szCs w:val="24"/>
        </w:rPr>
        <w:t>, às dezoito horas</w:t>
      </w:r>
      <w:r w:rsidR="0099046D">
        <w:rPr>
          <w:rFonts w:ascii="Arial" w:hAnsi="Arial" w:cs="Arial"/>
          <w:sz w:val="24"/>
          <w:szCs w:val="24"/>
        </w:rPr>
        <w:t xml:space="preserve"> e vinte minutos, e nomeou o vereador Volnei Luiz Gossler como relator.</w:t>
      </w:r>
      <w:r w:rsidR="00CB04AB">
        <w:rPr>
          <w:rFonts w:ascii="Arial" w:hAnsi="Arial" w:cs="Arial"/>
          <w:sz w:val="24"/>
          <w:szCs w:val="24"/>
        </w:rPr>
        <w:t xml:space="preserve"> Por conseguinte, o Presidente solicitou que a secretária fizesse a leitura da Mensagem Legislativa de número 07/2022, que encaminha o Projeto de Resolução de número 01/2022. Então o Presidente solicitou que a secretária fizesse a apresentação</w:t>
      </w:r>
      <w:r w:rsidR="000A2B34">
        <w:rPr>
          <w:rFonts w:ascii="Arial" w:hAnsi="Arial" w:cs="Arial"/>
          <w:sz w:val="24"/>
          <w:szCs w:val="24"/>
        </w:rPr>
        <w:t xml:space="preserve"> do Projeto de </w:t>
      </w:r>
      <w:r w:rsidR="00CB04AB">
        <w:rPr>
          <w:rFonts w:ascii="Arial" w:hAnsi="Arial" w:cs="Arial"/>
          <w:sz w:val="24"/>
          <w:szCs w:val="24"/>
        </w:rPr>
        <w:t xml:space="preserve">Resolução de número 01/2022, que altera e revoga dispositivos da </w:t>
      </w:r>
      <w:r w:rsidR="00CB04AB">
        <w:rPr>
          <w:rFonts w:ascii="Arial" w:hAnsi="Arial" w:cs="Arial"/>
          <w:sz w:val="24"/>
          <w:szCs w:val="24"/>
        </w:rPr>
        <w:lastRenderedPageBreak/>
        <w:t>Resolução 06 de 15 de dezembro de 2015, que estabelece o regimento interno da Câmara de Vereadores de Guarujá do Sul/SC e dá outras providências.</w:t>
      </w:r>
      <w:r w:rsidR="000A2B34">
        <w:rPr>
          <w:rFonts w:ascii="Arial" w:hAnsi="Arial" w:cs="Arial"/>
          <w:sz w:val="24"/>
          <w:szCs w:val="24"/>
        </w:rPr>
        <w:t xml:space="preserve"> Após</w:t>
      </w:r>
      <w:r w:rsidR="007C4DE4">
        <w:rPr>
          <w:rFonts w:ascii="Arial" w:hAnsi="Arial" w:cs="Arial"/>
          <w:sz w:val="24"/>
          <w:szCs w:val="24"/>
        </w:rPr>
        <w:t>,</w:t>
      </w:r>
      <w:r w:rsidR="000A2B34">
        <w:rPr>
          <w:rFonts w:ascii="Arial" w:hAnsi="Arial" w:cs="Arial"/>
          <w:sz w:val="24"/>
          <w:szCs w:val="24"/>
        </w:rPr>
        <w:t xml:space="preserve"> o Presidente encaminhou o Projeto às Comissões Permanentes de Legislação, Justiça e Redação Final; e Orçamentos e Finanças. Então o Presidente solicitou que a presidente da Comissão Permanente de Legislação, Justiça e Redação Final marcasse a reunião da Comissão e indicasse o reator. Por conseguinte, a parlamentar Marcia Andréia Fernandes marcou a reunião para o dia</w:t>
      </w:r>
      <w:r w:rsidR="00396B43">
        <w:rPr>
          <w:rFonts w:ascii="Arial" w:hAnsi="Arial" w:cs="Arial"/>
          <w:sz w:val="24"/>
          <w:szCs w:val="24"/>
        </w:rPr>
        <w:t xml:space="preserve"> vinte e três de junho, às dezoito horas, e nomeou o parlamentar Rodrigo André Lunkes como relator. Após, o Presidente solicitou que a presidente da Comissão Permanente de Orçamentos e Finanças marcasse a reunião da Comissão e indicasse o relator. À vista disso, a vereadora Dalvâni Roberta Lermen marcou a reunião para o dia vinte e três de junho, às dezoito horas e vinte minutos, e nomeou o vereador Volnei Luiz Gossler como relator.</w:t>
      </w:r>
      <w:r w:rsidR="00745F84">
        <w:rPr>
          <w:rFonts w:ascii="Arial" w:hAnsi="Arial" w:cs="Arial"/>
          <w:sz w:val="24"/>
          <w:szCs w:val="24"/>
        </w:rPr>
        <w:t xml:space="preserve"> Terminada a Ordem do Dia, o Presidente deu início à Palavra Livre. Então a parlamentar </w:t>
      </w:r>
      <w:r w:rsidR="00745F84" w:rsidRPr="00745F84">
        <w:rPr>
          <w:rFonts w:ascii="Arial" w:hAnsi="Arial" w:cs="Arial"/>
          <w:sz w:val="24"/>
          <w:szCs w:val="24"/>
        </w:rPr>
        <w:t>Sônia Lúcia Kuhn Rosenbach</w:t>
      </w:r>
      <w:r w:rsidR="00745F84">
        <w:rPr>
          <w:rFonts w:ascii="Arial" w:hAnsi="Arial" w:cs="Arial"/>
          <w:sz w:val="24"/>
          <w:szCs w:val="24"/>
        </w:rPr>
        <w:t xml:space="preserve"> fez os cumprimentos e solicitou que seja encaminhado um ofício à Celesc indagando o motivo de não mais constar o nome do consumidor na fatura de energia elétrica, comentou ainda que há algum tempo vem sendo procurada por várias pessoas e questionada sobre essa questão, e que a população não aprova essa exclusão do nome, uma vez que a fatura serve como comprovante de residência para a maioria das pessoas do Município, além disso, comentou que é importante constar o nome do consumidor para que não </w:t>
      </w:r>
      <w:r w:rsidR="007C4DE4">
        <w:rPr>
          <w:rFonts w:ascii="Arial" w:hAnsi="Arial" w:cs="Arial"/>
          <w:sz w:val="24"/>
          <w:szCs w:val="24"/>
        </w:rPr>
        <w:t>ocorram</w:t>
      </w:r>
      <w:r w:rsidR="00745F84">
        <w:rPr>
          <w:rFonts w:ascii="Arial" w:hAnsi="Arial" w:cs="Arial"/>
          <w:sz w:val="24"/>
          <w:szCs w:val="24"/>
        </w:rPr>
        <w:t xml:space="preserve"> trocas de faturas.</w:t>
      </w:r>
      <w:r w:rsidR="00BA5091">
        <w:rPr>
          <w:rFonts w:ascii="Arial" w:hAnsi="Arial" w:cs="Arial"/>
          <w:sz w:val="24"/>
          <w:szCs w:val="24"/>
        </w:rPr>
        <w:t xml:space="preserve"> À vista disso, o Presidente submeteu o pedido da vereadora à votação, sendo aprovado por unanimidade e encaminhado à secretaria da Casa. Então o Presidente deu continuidade Palavra Livre.</w:t>
      </w:r>
      <w:r w:rsidR="00541E93">
        <w:rPr>
          <w:rFonts w:ascii="Arial" w:hAnsi="Arial" w:cs="Arial"/>
          <w:sz w:val="24"/>
          <w:szCs w:val="24"/>
        </w:rPr>
        <w:t xml:space="preserve"> Após, o vereador Rodrigo André Lunkes fez os cumprimentos e </w:t>
      </w:r>
      <w:r w:rsidR="002A1B20" w:rsidRPr="002A1B20">
        <w:rPr>
          <w:rFonts w:ascii="Arial" w:hAnsi="Arial" w:cs="Arial"/>
          <w:sz w:val="24"/>
          <w:szCs w:val="24"/>
        </w:rPr>
        <w:t xml:space="preserve">comentou sobre a entrada do Projeto de Lei que prorroga o </w:t>
      </w:r>
      <w:proofErr w:type="spellStart"/>
      <w:r w:rsidR="002A1B20" w:rsidRPr="002A1B20">
        <w:rPr>
          <w:rFonts w:ascii="Arial" w:hAnsi="Arial" w:cs="Arial"/>
          <w:sz w:val="24"/>
          <w:szCs w:val="24"/>
        </w:rPr>
        <w:t>Prefis</w:t>
      </w:r>
      <w:proofErr w:type="spellEnd"/>
      <w:r w:rsidR="002A1B20" w:rsidRPr="002A1B20">
        <w:rPr>
          <w:rFonts w:ascii="Arial" w:hAnsi="Arial" w:cs="Arial"/>
          <w:sz w:val="24"/>
          <w:szCs w:val="24"/>
        </w:rPr>
        <w:t xml:space="preserve">, e solicitou ao setor de tributos da Prefeitura que encaminhe a esta Câmara de Vereadores uma relação dos devedores do Município, que têm condições de serem contemplados pelo </w:t>
      </w:r>
      <w:proofErr w:type="spellStart"/>
      <w:r w:rsidR="002A1B20" w:rsidRPr="002A1B20">
        <w:rPr>
          <w:rFonts w:ascii="Arial" w:hAnsi="Arial" w:cs="Arial"/>
          <w:sz w:val="24"/>
          <w:szCs w:val="24"/>
        </w:rPr>
        <w:t>Prefis</w:t>
      </w:r>
      <w:proofErr w:type="spellEnd"/>
      <w:r w:rsidR="002A1B20" w:rsidRPr="002A1B20">
        <w:rPr>
          <w:rFonts w:ascii="Arial" w:hAnsi="Arial" w:cs="Arial"/>
          <w:sz w:val="24"/>
          <w:szCs w:val="24"/>
        </w:rPr>
        <w:t>, além da relação dos que já aderiram, solicitou que, se possível, sejam encaminhados antes da próxima reunião de comissões, visto serem informações relevantes a serem colocadas em debat</w:t>
      </w:r>
      <w:r w:rsidR="002A1B20">
        <w:rPr>
          <w:rFonts w:ascii="Arial" w:hAnsi="Arial" w:cs="Arial"/>
          <w:sz w:val="24"/>
          <w:szCs w:val="24"/>
        </w:rPr>
        <w:t xml:space="preserve">e sobre a possível prorrogação, </w:t>
      </w:r>
      <w:r w:rsidR="002A1B20" w:rsidRPr="002A1B20">
        <w:rPr>
          <w:rFonts w:ascii="Arial" w:hAnsi="Arial" w:cs="Arial"/>
          <w:sz w:val="24"/>
          <w:szCs w:val="24"/>
        </w:rPr>
        <w:t xml:space="preserve">ademais, comentou sobre a Lei Municipal 2.223/12, que instituiu a política municipal de desenvolvimento econômico, comentou que esta Lei dá incentivos às empresas do </w:t>
      </w:r>
      <w:r w:rsidR="002A1B20" w:rsidRPr="002A1B20">
        <w:rPr>
          <w:rFonts w:ascii="Arial" w:hAnsi="Arial" w:cs="Arial"/>
          <w:sz w:val="24"/>
          <w:szCs w:val="24"/>
        </w:rPr>
        <w:lastRenderedPageBreak/>
        <w:t xml:space="preserve">Município, e que grande parte desses incentivos está relacionada à área industrial, mas que há algum tempo vem percebendo novas demandas nesse sentido, então solicitou que seja incluído na referida Lei um mecanismo que possibilite o Município contribuir no custeio e na necessidade das empresas que executam construção de sede própria, contribuindo nas instalações da rede de energia ou até mesmo na sua melhoria, em caso de acréscimo de carga, comentou que </w:t>
      </w:r>
      <w:proofErr w:type="gramStart"/>
      <w:r w:rsidR="002A1B20" w:rsidRPr="002A1B20">
        <w:rPr>
          <w:rFonts w:ascii="Arial" w:hAnsi="Arial" w:cs="Arial"/>
          <w:sz w:val="24"/>
          <w:szCs w:val="24"/>
        </w:rPr>
        <w:t>houveram</w:t>
      </w:r>
      <w:proofErr w:type="gramEnd"/>
      <w:r w:rsidR="002A1B20" w:rsidRPr="002A1B20">
        <w:rPr>
          <w:rFonts w:ascii="Arial" w:hAnsi="Arial" w:cs="Arial"/>
          <w:sz w:val="24"/>
          <w:szCs w:val="24"/>
        </w:rPr>
        <w:t xml:space="preserve"> algumas demandas de empresas estabelecidas no Município, que têm interesse em fazer esse investimento e construir sua sede,  que muitas vezes essas empresas não possuem sede própria ou estão em propriedade locadas, e sabe-se que o investimento em rede de energia gera um alto custo, comentou ainda que já houve casos em que o Município colaborou </w:t>
      </w:r>
      <w:r w:rsidR="00783533">
        <w:rPr>
          <w:rFonts w:ascii="Arial" w:hAnsi="Arial" w:cs="Arial"/>
          <w:sz w:val="24"/>
          <w:szCs w:val="24"/>
        </w:rPr>
        <w:t>financeiramente com uma empresa</w:t>
      </w:r>
      <w:r w:rsidR="002A1B20" w:rsidRPr="002A1B20">
        <w:rPr>
          <w:rFonts w:ascii="Arial" w:hAnsi="Arial" w:cs="Arial"/>
          <w:sz w:val="24"/>
          <w:szCs w:val="24"/>
        </w:rPr>
        <w:t xml:space="preserve"> para que fizesse a extensão de rede e se instalasse, que essa empresa deu c</w:t>
      </w:r>
      <w:bookmarkStart w:id="0" w:name="_GoBack"/>
      <w:bookmarkEnd w:id="0"/>
      <w:r w:rsidR="002A1B20" w:rsidRPr="002A1B20">
        <w:rPr>
          <w:rFonts w:ascii="Arial" w:hAnsi="Arial" w:cs="Arial"/>
          <w:sz w:val="24"/>
          <w:szCs w:val="24"/>
        </w:rPr>
        <w:t xml:space="preserve">erto e que hoje gera emprego e renda, que isso ocorreu no ano de dois mil e onze, antes da instituição da Lei 2.223/12, desta forma, falou que se for normatizado esse procedimento, através de critérios dentro da Lei de Política de Desenvolvimento Econômico, acredita que será um importante passo para poder-se implementar diretrizes para quando alguma empresa quiser fazer a instalação já </w:t>
      </w:r>
      <w:proofErr w:type="gramStart"/>
      <w:r w:rsidR="002A1B20" w:rsidRPr="002A1B20">
        <w:rPr>
          <w:rFonts w:ascii="Arial" w:hAnsi="Arial" w:cs="Arial"/>
          <w:sz w:val="24"/>
          <w:szCs w:val="24"/>
        </w:rPr>
        <w:t>ter</w:t>
      </w:r>
      <w:proofErr w:type="gramEnd"/>
      <w:r w:rsidR="002A1B20" w:rsidRPr="002A1B20">
        <w:rPr>
          <w:rFonts w:ascii="Arial" w:hAnsi="Arial" w:cs="Arial"/>
          <w:sz w:val="24"/>
          <w:szCs w:val="24"/>
        </w:rPr>
        <w:t xml:space="preserve"> as disposições, os valores de contribuição, dentre outros critérios, ademais, solicitou que seja acrescentado na referida Lei outro mecanismo com o objetivo de abatimento do valor anual, tanto de IPTU quanto de alvará, utilizando critérios, como o de geração de empregos, de desenvolvimento econômico e de retorno tributário ao Município, comentou ainda que hoje a principal renda do Município está relacionada à geração de desenvolvimento econômico das empresas, então, nada mais justo que trabalhar-se numa política de retorno a essas empresas, tendo em vista que são elas que geram empregos e renda ao Município, sendo assim, o vereador propõe que seja feita uma comissão envolvendo membros do Poder Executivo, secretaria de indústria e comércio,  vereadores, além de membros da associação comercial para discutirem em conjunto essas alterações e poder-se melhorar essa</w:t>
      </w:r>
      <w:r w:rsidR="002A1B20">
        <w:rPr>
          <w:rFonts w:ascii="Arial" w:hAnsi="Arial" w:cs="Arial"/>
          <w:sz w:val="24"/>
          <w:szCs w:val="24"/>
        </w:rPr>
        <w:t xml:space="preserve"> Lei de incentivo às empresas, </w:t>
      </w:r>
      <w:r w:rsidR="002A1B20" w:rsidRPr="002A1B20">
        <w:rPr>
          <w:rFonts w:ascii="Arial" w:hAnsi="Arial" w:cs="Arial"/>
          <w:sz w:val="24"/>
          <w:szCs w:val="24"/>
        </w:rPr>
        <w:t xml:space="preserve">além disso, o parlamentar solicitou que seja feito uma recuperação nas estradas do parque industrial do Loteamento Silvestre </w:t>
      </w:r>
      <w:proofErr w:type="spellStart"/>
      <w:r w:rsidR="002A1B20" w:rsidRPr="002A1B20">
        <w:rPr>
          <w:rFonts w:ascii="Arial" w:hAnsi="Arial" w:cs="Arial"/>
          <w:sz w:val="24"/>
          <w:szCs w:val="24"/>
        </w:rPr>
        <w:t>Foiatto</w:t>
      </w:r>
      <w:proofErr w:type="spellEnd"/>
      <w:r w:rsidR="002A1B20" w:rsidRPr="002A1B20">
        <w:rPr>
          <w:rFonts w:ascii="Arial" w:hAnsi="Arial" w:cs="Arial"/>
          <w:sz w:val="24"/>
          <w:szCs w:val="24"/>
        </w:rPr>
        <w:t xml:space="preserve">, visto que as vias do local possuem mais de dez anos, que recebem fluxo de veículos de carga pesada, e que existem vários locais danificados, então solicitou que a Secretaria de Obras faça uma </w:t>
      </w:r>
      <w:r w:rsidR="002A1B20" w:rsidRPr="002A1B20">
        <w:rPr>
          <w:rFonts w:ascii="Arial" w:hAnsi="Arial" w:cs="Arial"/>
          <w:sz w:val="24"/>
          <w:szCs w:val="24"/>
        </w:rPr>
        <w:lastRenderedPageBreak/>
        <w:t>revitalização nessas estradas, podendo ser tapados os buracos com massa asfáltica, comentou ainda que teve a informação de que a empresa que está realizando a revitalização da BR 163 está doando aos municípios o asfalto que está sendo retirado da via, e que isso poderia ser utilizado na revitalização das ruas do parque industrial, disse ainda que o ideal seria realizar o asfaltamento dessas ruas, mas que isso pode gerar altos custos, além do longo tempo de obra, desta forma, como uma medida imediata, que seja feita a revitalização, tapando-se os buracos para dar melhor trafegabilidade no local.</w:t>
      </w:r>
      <w:r w:rsidR="00FD211C">
        <w:rPr>
          <w:rFonts w:ascii="Arial" w:hAnsi="Arial" w:cs="Arial"/>
          <w:sz w:val="24"/>
          <w:szCs w:val="24"/>
        </w:rPr>
        <w:t xml:space="preserve"> Por conseguinte, o Presidente colocou os pedidos do vereador em votação, sondo aprovados por unanimidade e encaminhados à secretaria da Casa.</w:t>
      </w:r>
      <w:r w:rsidR="000202D3">
        <w:rPr>
          <w:rFonts w:ascii="Arial" w:hAnsi="Arial" w:cs="Arial"/>
          <w:sz w:val="24"/>
          <w:szCs w:val="24"/>
        </w:rPr>
        <w:t xml:space="preserve"> Não havendo mais manifestações, o Presidente encerrou a Palavra Livre. </w:t>
      </w:r>
      <w:r w:rsidR="009E6A31">
        <w:rPr>
          <w:rFonts w:ascii="Arial" w:hAnsi="Arial" w:cs="Arial"/>
          <w:sz w:val="24"/>
          <w:szCs w:val="24"/>
        </w:rPr>
        <w:t>À</w:t>
      </w:r>
      <w:r w:rsidRPr="004238E6">
        <w:rPr>
          <w:rFonts w:ascii="Arial" w:hAnsi="Arial" w:cs="Arial"/>
          <w:sz w:val="24"/>
          <w:szCs w:val="24"/>
        </w:rPr>
        <w:t>s</w:t>
      </w:r>
      <w:r w:rsidR="00087CAE">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0202D3">
        <w:rPr>
          <w:rFonts w:ascii="Arial" w:hAnsi="Arial" w:cs="Arial"/>
          <w:sz w:val="24"/>
          <w:szCs w:val="24"/>
        </w:rPr>
        <w:t xml:space="preserve"> trinta</w:t>
      </w:r>
      <w:r w:rsidR="00A17722">
        <w:rPr>
          <w:rFonts w:ascii="Arial" w:hAnsi="Arial" w:cs="Arial"/>
          <w:sz w:val="24"/>
          <w:szCs w:val="24"/>
        </w:rPr>
        <w:t xml:space="preserve">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0202D3">
        <w:rPr>
          <w:rFonts w:ascii="Arial" w:eastAsia="Times New Roman" w:hAnsi="Arial" w:cs="Arial"/>
          <w:bCs/>
          <w:sz w:val="24"/>
          <w:szCs w:val="24"/>
          <w:lang w:eastAsia="pt-BR"/>
        </w:rPr>
        <w:t>vinte e três</w:t>
      </w:r>
      <w:r w:rsidR="009D661C">
        <w:rPr>
          <w:rFonts w:ascii="Arial" w:eastAsia="Times New Roman" w:hAnsi="Arial" w:cs="Arial"/>
          <w:bCs/>
          <w:sz w:val="24"/>
          <w:szCs w:val="24"/>
          <w:lang w:eastAsia="pt-BR"/>
        </w:rPr>
        <w:t xml:space="preserve"> de junho</w:t>
      </w:r>
      <w:r w:rsidRPr="004238E6">
        <w:rPr>
          <w:rFonts w:ascii="Arial" w:eastAsia="Times New Roman" w:hAnsi="Arial" w:cs="Arial"/>
          <w:bCs/>
          <w:sz w:val="24"/>
          <w:szCs w:val="24"/>
          <w:lang w:eastAsia="pt-BR"/>
        </w:rPr>
        <w:t xml:space="preserve"> de dois mil e vinte e dois, às dezenove horas</w:t>
      </w:r>
      <w:r w:rsidR="000202D3">
        <w:rPr>
          <w:rFonts w:ascii="Arial" w:eastAsia="Times New Roman" w:hAnsi="Arial" w:cs="Arial"/>
          <w:bCs/>
          <w:sz w:val="24"/>
          <w:szCs w:val="24"/>
          <w:lang w:eastAsia="pt-BR"/>
        </w:rPr>
        <w:t xml:space="preserve">, no auditório do Colégio Estadual Elza </w:t>
      </w:r>
      <w:proofErr w:type="spellStart"/>
      <w:r w:rsidR="000202D3">
        <w:rPr>
          <w:rFonts w:ascii="Arial" w:eastAsia="Times New Roman" w:hAnsi="Arial" w:cs="Arial"/>
          <w:bCs/>
          <w:sz w:val="24"/>
          <w:szCs w:val="24"/>
          <w:lang w:eastAsia="pt-BR"/>
        </w:rPr>
        <w:t>Mancelos</w:t>
      </w:r>
      <w:proofErr w:type="spellEnd"/>
      <w:r w:rsidR="000202D3">
        <w:rPr>
          <w:rFonts w:ascii="Arial" w:eastAsia="Times New Roman" w:hAnsi="Arial" w:cs="Arial"/>
          <w:bCs/>
          <w:sz w:val="24"/>
          <w:szCs w:val="24"/>
          <w:lang w:eastAsia="pt-BR"/>
        </w:rPr>
        <w:t xml:space="preserve"> de Moura</w:t>
      </w:r>
      <w:r w:rsidRPr="004238E6">
        <w:rPr>
          <w:rFonts w:ascii="Arial" w:eastAsia="Times New Roman" w:hAnsi="Arial" w:cs="Arial"/>
          <w:bCs/>
          <w:sz w:val="24"/>
          <w:szCs w:val="24"/>
          <w:lang w:eastAsia="pt-BR"/>
        </w:rPr>
        <w:t xml:space="preserve">.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EA5EEF" w:rsidRDefault="00EA5EEF" w:rsidP="00FD5179">
      <w:pPr>
        <w:ind w:firstLine="0"/>
        <w:rPr>
          <w:rFonts w:ascii="Arial" w:hAnsi="Arial" w:cs="Arial"/>
          <w:sz w:val="24"/>
          <w:szCs w:val="24"/>
        </w:rPr>
      </w:pPr>
    </w:p>
    <w:p w:rsidR="00EA5EEF" w:rsidRDefault="00EA5EEF" w:rsidP="00FD5179">
      <w:pPr>
        <w:ind w:firstLine="0"/>
        <w:rPr>
          <w:rFonts w:ascii="Arial" w:hAnsi="Arial" w:cs="Arial"/>
          <w:sz w:val="24"/>
          <w:szCs w:val="24"/>
        </w:rPr>
      </w:pPr>
    </w:p>
    <w:p w:rsidR="00EA5EEF" w:rsidRDefault="00EA5EEF" w:rsidP="00FD5179">
      <w:pPr>
        <w:ind w:firstLine="0"/>
        <w:rPr>
          <w:rFonts w:ascii="Arial" w:hAnsi="Arial" w:cs="Arial"/>
          <w:sz w:val="24"/>
          <w:szCs w:val="24"/>
        </w:rPr>
      </w:pPr>
    </w:p>
    <w:p w:rsidR="00EA5EEF" w:rsidRDefault="00EA5EEF" w:rsidP="00FD5179">
      <w:pPr>
        <w:ind w:firstLine="0"/>
        <w:rPr>
          <w:rFonts w:ascii="Arial" w:hAnsi="Arial" w:cs="Arial"/>
          <w:sz w:val="24"/>
          <w:szCs w:val="24"/>
        </w:rPr>
      </w:pPr>
    </w:p>
    <w:p w:rsidR="00EA5EEF" w:rsidRDefault="00EA5EEF" w:rsidP="00FD5179">
      <w:pPr>
        <w:ind w:firstLine="0"/>
        <w:rPr>
          <w:rFonts w:ascii="Arial" w:hAnsi="Arial" w:cs="Arial"/>
          <w:sz w:val="24"/>
          <w:szCs w:val="24"/>
        </w:rPr>
      </w:pPr>
    </w:p>
    <w:p w:rsidR="00EA5EEF" w:rsidRDefault="00EA5EEF" w:rsidP="00FD5179">
      <w:pPr>
        <w:ind w:firstLine="0"/>
        <w:rPr>
          <w:rFonts w:ascii="Arial" w:hAnsi="Arial" w:cs="Arial"/>
          <w:sz w:val="24"/>
          <w:szCs w:val="24"/>
        </w:rPr>
      </w:pPr>
    </w:p>
    <w:p w:rsidR="00EA5EEF" w:rsidRPr="00C761FD" w:rsidRDefault="00EA5EEF"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A17722">
            <w:pPr>
              <w:tabs>
                <w:tab w:val="left" w:pos="-142"/>
              </w:tabs>
              <w:spacing w:after="120" w:line="240" w:lineRule="auto"/>
              <w:ind w:firstLine="0"/>
              <w:rPr>
                <w:rFonts w:ascii="Arial" w:eastAsia="Times New Roman" w:hAnsi="Arial" w:cs="Arial"/>
                <w:bCs/>
                <w:sz w:val="24"/>
                <w:szCs w:val="24"/>
                <w:lang w:eastAsia="pt-BR"/>
              </w:rPr>
            </w:pPr>
          </w:p>
          <w:p w:rsidR="00A17722" w:rsidRPr="004238E6" w:rsidRDefault="00A17722" w:rsidP="00A17722">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EB1015">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lastRenderedPageBreak/>
              <w:t>SÔNIA LÚCIA KUHN ROSENBACH</w:t>
            </w:r>
          </w:p>
        </w:tc>
        <w:tc>
          <w:tcPr>
            <w:tcW w:w="4747" w:type="dxa"/>
            <w:shd w:val="clear" w:color="auto" w:fill="auto"/>
            <w:vAlign w:val="center"/>
          </w:tcPr>
          <w:p w:rsidR="00FD5179" w:rsidRPr="004238E6" w:rsidRDefault="009D661C" w:rsidP="00EB1015">
            <w:pPr>
              <w:pStyle w:val="SemEspaamen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EB1015">
            <w:pPr>
              <w:pStyle w:val="SemEspaamen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p w:rsidR="00A17722" w:rsidRPr="004238E6" w:rsidRDefault="00A17722"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lang w:val="it-IT"/>
              </w:rPr>
            </w:pPr>
          </w:p>
          <w:p w:rsidR="00A17722" w:rsidRDefault="00A17722" w:rsidP="00EB1015">
            <w:pPr>
              <w:tabs>
                <w:tab w:val="left" w:pos="-142"/>
              </w:tabs>
              <w:spacing w:line="240" w:lineRule="auto"/>
              <w:ind w:firstLine="0"/>
              <w:jc w:val="center"/>
              <w:rPr>
                <w:rFonts w:ascii="Arial" w:hAnsi="Arial" w:cs="Arial"/>
                <w:sz w:val="24"/>
                <w:szCs w:val="24"/>
                <w:lang w:val="it-IT"/>
              </w:rPr>
            </w:pPr>
          </w:p>
          <w:p w:rsidR="00A17722" w:rsidRPr="004238E6" w:rsidRDefault="00A17722"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line="240" w:lineRule="auto"/>
              <w:ind w:firstLine="0"/>
              <w:jc w:val="center"/>
              <w:rPr>
                <w:rFonts w:ascii="Arial" w:hAnsi="Arial" w:cs="Arial"/>
                <w:sz w:val="24"/>
                <w:szCs w:val="24"/>
              </w:rPr>
            </w:pPr>
          </w:p>
          <w:p w:rsidR="00A17722" w:rsidRDefault="00A17722" w:rsidP="00EB1015">
            <w:pPr>
              <w:tabs>
                <w:tab w:val="left" w:pos="-142"/>
              </w:tabs>
              <w:spacing w:line="240" w:lineRule="auto"/>
              <w:ind w:firstLine="0"/>
              <w:jc w:val="center"/>
              <w:rPr>
                <w:rFonts w:ascii="Arial" w:hAnsi="Arial" w:cs="Arial"/>
                <w:sz w:val="24"/>
                <w:szCs w:val="24"/>
              </w:rPr>
            </w:pPr>
          </w:p>
          <w:p w:rsidR="00A17722" w:rsidRPr="004238E6" w:rsidRDefault="00A17722"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A17722" w:rsidRDefault="00A17722"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0D53A0">
      <w:headerReference w:type="default" r:id="rId8"/>
      <w:pgSz w:w="11906" w:h="16838"/>
      <w:pgMar w:top="1985" w:right="1134" w:bottom="212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DE4" w:rsidRDefault="007C4DE4" w:rsidP="00FC27C4">
      <w:pPr>
        <w:spacing w:line="240" w:lineRule="auto"/>
      </w:pPr>
      <w:r>
        <w:separator/>
      </w:r>
    </w:p>
  </w:endnote>
  <w:endnote w:type="continuationSeparator" w:id="0">
    <w:p w:rsidR="007C4DE4" w:rsidRDefault="007C4DE4"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DE4" w:rsidRDefault="007C4DE4" w:rsidP="00FC27C4">
      <w:pPr>
        <w:spacing w:line="240" w:lineRule="auto"/>
      </w:pPr>
      <w:r>
        <w:separator/>
      </w:r>
    </w:p>
  </w:footnote>
  <w:footnote w:type="continuationSeparator" w:id="0">
    <w:p w:rsidR="007C4DE4" w:rsidRDefault="007C4DE4"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DE4" w:rsidRDefault="007C4DE4" w:rsidP="00FC27C4">
    <w:pPr>
      <w:pStyle w:val="Cabealho"/>
      <w:jc w:val="center"/>
    </w:pPr>
  </w:p>
  <w:p w:rsidR="007C4DE4" w:rsidRDefault="007C4DE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4DB4"/>
    <w:rsid w:val="000555AC"/>
    <w:rsid w:val="00060D3A"/>
    <w:rsid w:val="00071162"/>
    <w:rsid w:val="00087CAE"/>
    <w:rsid w:val="00091216"/>
    <w:rsid w:val="00093CBA"/>
    <w:rsid w:val="00096467"/>
    <w:rsid w:val="000A2B34"/>
    <w:rsid w:val="000B375F"/>
    <w:rsid w:val="000D53A0"/>
    <w:rsid w:val="000E45D6"/>
    <w:rsid w:val="000F2238"/>
    <w:rsid w:val="000F50F4"/>
    <w:rsid w:val="00107810"/>
    <w:rsid w:val="0011787E"/>
    <w:rsid w:val="0012140E"/>
    <w:rsid w:val="00132530"/>
    <w:rsid w:val="00151854"/>
    <w:rsid w:val="001663A5"/>
    <w:rsid w:val="00184C33"/>
    <w:rsid w:val="001A1FBA"/>
    <w:rsid w:val="001C7400"/>
    <w:rsid w:val="001E4EB7"/>
    <w:rsid w:val="001F4D28"/>
    <w:rsid w:val="001F6141"/>
    <w:rsid w:val="00224AAD"/>
    <w:rsid w:val="00230D1A"/>
    <w:rsid w:val="00247DB8"/>
    <w:rsid w:val="00257524"/>
    <w:rsid w:val="0026129E"/>
    <w:rsid w:val="00266BDB"/>
    <w:rsid w:val="00270FFD"/>
    <w:rsid w:val="00271E30"/>
    <w:rsid w:val="00274411"/>
    <w:rsid w:val="00284C90"/>
    <w:rsid w:val="002A1B20"/>
    <w:rsid w:val="002C6E3F"/>
    <w:rsid w:val="002C7D14"/>
    <w:rsid w:val="002F5AC9"/>
    <w:rsid w:val="002F62BC"/>
    <w:rsid w:val="00304AC8"/>
    <w:rsid w:val="003126DB"/>
    <w:rsid w:val="00347E3A"/>
    <w:rsid w:val="00361F41"/>
    <w:rsid w:val="0038304F"/>
    <w:rsid w:val="003865BB"/>
    <w:rsid w:val="00393A82"/>
    <w:rsid w:val="00396B43"/>
    <w:rsid w:val="003B70C0"/>
    <w:rsid w:val="003D1CF8"/>
    <w:rsid w:val="003F40BA"/>
    <w:rsid w:val="0040030C"/>
    <w:rsid w:val="00407204"/>
    <w:rsid w:val="004169C0"/>
    <w:rsid w:val="004228FA"/>
    <w:rsid w:val="00425CFC"/>
    <w:rsid w:val="00430ED6"/>
    <w:rsid w:val="00453C5D"/>
    <w:rsid w:val="00457C47"/>
    <w:rsid w:val="00460925"/>
    <w:rsid w:val="004A33BC"/>
    <w:rsid w:val="004B0BB4"/>
    <w:rsid w:val="004C36FD"/>
    <w:rsid w:val="004C40AE"/>
    <w:rsid w:val="004E7D62"/>
    <w:rsid w:val="004F543E"/>
    <w:rsid w:val="00511685"/>
    <w:rsid w:val="00523D2D"/>
    <w:rsid w:val="00527712"/>
    <w:rsid w:val="0053664B"/>
    <w:rsid w:val="00541E93"/>
    <w:rsid w:val="0054330D"/>
    <w:rsid w:val="00557467"/>
    <w:rsid w:val="005655BA"/>
    <w:rsid w:val="00577AFC"/>
    <w:rsid w:val="00593BCC"/>
    <w:rsid w:val="005C6772"/>
    <w:rsid w:val="005D7511"/>
    <w:rsid w:val="005E2FF6"/>
    <w:rsid w:val="005E5C85"/>
    <w:rsid w:val="005F511D"/>
    <w:rsid w:val="005F6176"/>
    <w:rsid w:val="00627D6A"/>
    <w:rsid w:val="00634471"/>
    <w:rsid w:val="00644949"/>
    <w:rsid w:val="006726FF"/>
    <w:rsid w:val="006737A8"/>
    <w:rsid w:val="00680A7E"/>
    <w:rsid w:val="006A0FD1"/>
    <w:rsid w:val="006C5F20"/>
    <w:rsid w:val="006E2A75"/>
    <w:rsid w:val="006E4A21"/>
    <w:rsid w:val="006E693E"/>
    <w:rsid w:val="006E7CC7"/>
    <w:rsid w:val="006F3950"/>
    <w:rsid w:val="00745F84"/>
    <w:rsid w:val="00752D49"/>
    <w:rsid w:val="00753116"/>
    <w:rsid w:val="00757D9C"/>
    <w:rsid w:val="00783533"/>
    <w:rsid w:val="00786D6B"/>
    <w:rsid w:val="007B19A9"/>
    <w:rsid w:val="007C0CAB"/>
    <w:rsid w:val="007C1019"/>
    <w:rsid w:val="007C4DE4"/>
    <w:rsid w:val="007C6C07"/>
    <w:rsid w:val="007D2020"/>
    <w:rsid w:val="007E35CF"/>
    <w:rsid w:val="007F1D0A"/>
    <w:rsid w:val="007F3A8E"/>
    <w:rsid w:val="00815233"/>
    <w:rsid w:val="00826292"/>
    <w:rsid w:val="00842032"/>
    <w:rsid w:val="008512EB"/>
    <w:rsid w:val="00852BDE"/>
    <w:rsid w:val="0086392A"/>
    <w:rsid w:val="008C06EC"/>
    <w:rsid w:val="00904AC2"/>
    <w:rsid w:val="009230DE"/>
    <w:rsid w:val="009302D0"/>
    <w:rsid w:val="00937A95"/>
    <w:rsid w:val="00941C06"/>
    <w:rsid w:val="0094550A"/>
    <w:rsid w:val="00950DD3"/>
    <w:rsid w:val="00962536"/>
    <w:rsid w:val="0099046D"/>
    <w:rsid w:val="00996DEB"/>
    <w:rsid w:val="009A443C"/>
    <w:rsid w:val="009C149B"/>
    <w:rsid w:val="009D22A4"/>
    <w:rsid w:val="009D661C"/>
    <w:rsid w:val="009E6A31"/>
    <w:rsid w:val="009F3A2E"/>
    <w:rsid w:val="00A07E5B"/>
    <w:rsid w:val="00A17722"/>
    <w:rsid w:val="00A460A8"/>
    <w:rsid w:val="00A50CF3"/>
    <w:rsid w:val="00A776E1"/>
    <w:rsid w:val="00A83704"/>
    <w:rsid w:val="00A84AA0"/>
    <w:rsid w:val="00A84E84"/>
    <w:rsid w:val="00AA1336"/>
    <w:rsid w:val="00AF2B3A"/>
    <w:rsid w:val="00AF6D32"/>
    <w:rsid w:val="00B0075F"/>
    <w:rsid w:val="00B035CB"/>
    <w:rsid w:val="00B04621"/>
    <w:rsid w:val="00B11DCC"/>
    <w:rsid w:val="00B32963"/>
    <w:rsid w:val="00B45048"/>
    <w:rsid w:val="00B60A80"/>
    <w:rsid w:val="00B7086B"/>
    <w:rsid w:val="00B86D11"/>
    <w:rsid w:val="00BA5091"/>
    <w:rsid w:val="00BB6CAF"/>
    <w:rsid w:val="00BC3082"/>
    <w:rsid w:val="00BD0D44"/>
    <w:rsid w:val="00BE093A"/>
    <w:rsid w:val="00BF16C7"/>
    <w:rsid w:val="00C0419F"/>
    <w:rsid w:val="00C17A69"/>
    <w:rsid w:val="00C2314F"/>
    <w:rsid w:val="00C23177"/>
    <w:rsid w:val="00C25A60"/>
    <w:rsid w:val="00C3015F"/>
    <w:rsid w:val="00C3440F"/>
    <w:rsid w:val="00C37B9E"/>
    <w:rsid w:val="00C432D2"/>
    <w:rsid w:val="00C44DAD"/>
    <w:rsid w:val="00C52FC7"/>
    <w:rsid w:val="00C630F5"/>
    <w:rsid w:val="00C761FD"/>
    <w:rsid w:val="00C766C7"/>
    <w:rsid w:val="00C95E66"/>
    <w:rsid w:val="00CA5ED3"/>
    <w:rsid w:val="00CB04AB"/>
    <w:rsid w:val="00CB1521"/>
    <w:rsid w:val="00CC386D"/>
    <w:rsid w:val="00CD0F4F"/>
    <w:rsid w:val="00CD23C3"/>
    <w:rsid w:val="00CD2443"/>
    <w:rsid w:val="00CE4AEC"/>
    <w:rsid w:val="00CE4EA5"/>
    <w:rsid w:val="00CF09CA"/>
    <w:rsid w:val="00CF17A1"/>
    <w:rsid w:val="00D0657B"/>
    <w:rsid w:val="00D16D38"/>
    <w:rsid w:val="00D2379C"/>
    <w:rsid w:val="00D27367"/>
    <w:rsid w:val="00D6566E"/>
    <w:rsid w:val="00D726B8"/>
    <w:rsid w:val="00D73256"/>
    <w:rsid w:val="00D9734E"/>
    <w:rsid w:val="00DA3F73"/>
    <w:rsid w:val="00DA45F4"/>
    <w:rsid w:val="00DC57E9"/>
    <w:rsid w:val="00DC6214"/>
    <w:rsid w:val="00DD23C5"/>
    <w:rsid w:val="00E12171"/>
    <w:rsid w:val="00E47088"/>
    <w:rsid w:val="00E57FEF"/>
    <w:rsid w:val="00E622B7"/>
    <w:rsid w:val="00E73BC3"/>
    <w:rsid w:val="00E81C32"/>
    <w:rsid w:val="00E866B7"/>
    <w:rsid w:val="00E9073B"/>
    <w:rsid w:val="00EA533A"/>
    <w:rsid w:val="00EA5EEF"/>
    <w:rsid w:val="00EB1015"/>
    <w:rsid w:val="00EB173F"/>
    <w:rsid w:val="00EB39FD"/>
    <w:rsid w:val="00EB5E80"/>
    <w:rsid w:val="00ED041C"/>
    <w:rsid w:val="00EE3EBA"/>
    <w:rsid w:val="00EF47C6"/>
    <w:rsid w:val="00F13B16"/>
    <w:rsid w:val="00F147B4"/>
    <w:rsid w:val="00F46B28"/>
    <w:rsid w:val="00F52F2B"/>
    <w:rsid w:val="00F56858"/>
    <w:rsid w:val="00FB38D8"/>
    <w:rsid w:val="00FC1670"/>
    <w:rsid w:val="00FC27C4"/>
    <w:rsid w:val="00FD211C"/>
    <w:rsid w:val="00FD5179"/>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EFCA7-AA59-421E-9CED-F560D40E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TotalTime>
  <Pages>6</Pages>
  <Words>1823</Words>
  <Characters>9848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165</cp:revision>
  <cp:lastPrinted>2022-05-19T21:52:00Z</cp:lastPrinted>
  <dcterms:created xsi:type="dcterms:W3CDTF">2022-04-12T11:10:00Z</dcterms:created>
  <dcterms:modified xsi:type="dcterms:W3CDTF">2022-06-21T16:07:00Z</dcterms:modified>
</cp:coreProperties>
</file>