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PLINIO SILVA DA LUZ–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Secretário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Municipal de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proofErr w:type="gramStart"/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</w:t>
      </w:r>
      <w:r w:rsidR="00A25B1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DO(</w:t>
      </w:r>
      <w:proofErr w:type="gramEnd"/>
      <w:r w:rsidR="00A25B1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A) ASSISTENTE ADMINISTRATIVO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 PARA A CENTRO DE ATENÇÃO PSCICOSSOCIAL ALCOOL E OUTRAS DROGAS- CAPS AD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  <w:bookmarkEnd w:id="0"/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25B15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</w:t>
      </w:r>
      <w:r w:rsidRPr="00A25B15">
        <w:rPr>
          <w:rFonts w:ascii="Arial" w:hAnsi="Arial" w:cs="Arial"/>
          <w:sz w:val="24"/>
          <w:szCs w:val="24"/>
        </w:rPr>
        <w:t xml:space="preserve">e </w:t>
      </w:r>
      <w:r w:rsidR="00A25B15" w:rsidRPr="00A25B15">
        <w:rPr>
          <w:rFonts w:ascii="Arial" w:hAnsi="Arial" w:cs="Arial"/>
          <w:sz w:val="24"/>
          <w:szCs w:val="24"/>
        </w:rPr>
        <w:t xml:space="preserve">a contratação de </w:t>
      </w:r>
      <w:proofErr w:type="gramStart"/>
      <w:r w:rsidR="00A25B15" w:rsidRPr="00A25B15">
        <w:rPr>
          <w:rFonts w:ascii="Arial" w:hAnsi="Arial" w:cs="Arial"/>
          <w:sz w:val="24"/>
          <w:szCs w:val="24"/>
        </w:rPr>
        <w:t>um(</w:t>
      </w:r>
      <w:proofErr w:type="gramEnd"/>
      <w:r w:rsidR="00A25B15" w:rsidRPr="00A25B15">
        <w:rPr>
          <w:rFonts w:ascii="Arial" w:hAnsi="Arial" w:cs="Arial"/>
          <w:sz w:val="24"/>
          <w:szCs w:val="24"/>
        </w:rPr>
        <w:t xml:space="preserve">a) Assistente Administrativo(a) para o Centro de Atenção Psicossocial Álcool e outras Drogas – CAPS AD, considerando a importância deste profissional no apoio às atividades administrativas essenciais ao funcionamento da unidade. O CAPS AD atende indivíduos em situação de vulnerabilidade, demandando organização, controle de documentos, gestão de prontuários e suporte à equipe técnica, tarefas que exigem dedicação e capacidade específica. A ausência deste profissional sobrecarrega a equipe e compromete a agilidade e eficiência na execução dos serviços prestados. Além disso, a adequada gestão administrativa contribui diretamente para a qualidade do atendimento e para o cumprimento das normas e protocolos de saúde. A contratação fortalecerá a estrutura do serviço, permitindo que os profissionais de saúde </w:t>
      </w:r>
      <w:proofErr w:type="gramStart"/>
      <w:r w:rsidR="00A25B15" w:rsidRPr="00A25B15">
        <w:rPr>
          <w:rFonts w:ascii="Arial" w:hAnsi="Arial" w:cs="Arial"/>
          <w:sz w:val="24"/>
          <w:szCs w:val="24"/>
        </w:rPr>
        <w:t>concentrem-se</w:t>
      </w:r>
      <w:proofErr w:type="gramEnd"/>
      <w:r w:rsidR="00A25B15" w:rsidRPr="00A25B15">
        <w:rPr>
          <w:rFonts w:ascii="Arial" w:hAnsi="Arial" w:cs="Arial"/>
          <w:sz w:val="24"/>
          <w:szCs w:val="24"/>
        </w:rPr>
        <w:t xml:space="preserve"> no cuidado direto aos usuários.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0</w:t>
      </w:r>
      <w:r w:rsidR="009D0A22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0A22"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875" w:rsidRDefault="00FA3875">
      <w:pPr>
        <w:spacing w:line="240" w:lineRule="auto"/>
      </w:pPr>
      <w:r>
        <w:separator/>
      </w:r>
    </w:p>
  </w:endnote>
  <w:endnote w:type="continuationSeparator" w:id="0">
    <w:p w:rsidR="00FA3875" w:rsidRDefault="00FA3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875" w:rsidRDefault="00FA3875">
      <w:pPr>
        <w:spacing w:after="0"/>
      </w:pPr>
      <w:r>
        <w:separator/>
      </w:r>
    </w:p>
  </w:footnote>
  <w:footnote w:type="continuationSeparator" w:id="0">
    <w:p w:rsidR="00FA3875" w:rsidRDefault="00FA38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2643EA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86886"/>
    <w:rsid w:val="009A30F9"/>
    <w:rsid w:val="009D0A22"/>
    <w:rsid w:val="00A25B15"/>
    <w:rsid w:val="00A842F9"/>
    <w:rsid w:val="00AB6EF1"/>
    <w:rsid w:val="00AE1C63"/>
    <w:rsid w:val="00B363AC"/>
    <w:rsid w:val="00C34774"/>
    <w:rsid w:val="00C44FAA"/>
    <w:rsid w:val="00D469C2"/>
    <w:rsid w:val="00EB3738"/>
    <w:rsid w:val="00EC09D5"/>
    <w:rsid w:val="00FA387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2025-12-07T16:27:00Z</dcterms:created>
  <dcterms:modified xsi:type="dcterms:W3CDTF">2025-12-07T16:27:00Z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