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BE2B" w14:textId="64C0D1B4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CONJUNTO DAS COMISSÕES DE CONSTITUIÇÃO, JUSTIÇA E REDAÇÃO FINAL</w:t>
      </w:r>
      <w:r w:rsidR="00054786" w:rsidRPr="00305855">
        <w:rPr>
          <w:rFonts w:cs="Arial"/>
          <w:b/>
          <w:sz w:val="24"/>
        </w:rPr>
        <w:t>, EDUCAÇÃO, SAÚDE, CULTURA, ESPORTES, OBRAS E SERVIÇOS PÚBLICOS</w:t>
      </w:r>
      <w:r w:rsidRPr="00305855">
        <w:rPr>
          <w:rFonts w:cs="Arial"/>
          <w:b/>
          <w:sz w:val="24"/>
        </w:rPr>
        <w:t xml:space="preserve"> E </w:t>
      </w:r>
      <w:r w:rsidR="007078F3" w:rsidRPr="00305855">
        <w:rPr>
          <w:rFonts w:cs="Arial"/>
          <w:b/>
          <w:sz w:val="24"/>
        </w:rPr>
        <w:t>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15072DF6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CONJUNTO</w:t>
      </w:r>
      <w:r w:rsidR="002463DC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>Nº 0</w:t>
      </w:r>
      <w:r w:rsidR="002463DC" w:rsidRPr="00305855">
        <w:rPr>
          <w:rFonts w:cs="Arial"/>
          <w:b/>
          <w:sz w:val="26"/>
          <w:szCs w:val="26"/>
        </w:rPr>
        <w:t>1</w:t>
      </w:r>
      <w:r w:rsidR="005525D5">
        <w:rPr>
          <w:rFonts w:cs="Arial"/>
          <w:b/>
          <w:sz w:val="26"/>
          <w:szCs w:val="26"/>
        </w:rPr>
        <w:t>8</w:t>
      </w:r>
      <w:r w:rsidR="004628E9" w:rsidRPr="00305855">
        <w:rPr>
          <w:rFonts w:cs="Arial"/>
          <w:b/>
          <w:sz w:val="26"/>
          <w:szCs w:val="26"/>
        </w:rPr>
        <w:t xml:space="preserve"> DE 20</w:t>
      </w:r>
      <w:r w:rsidR="00464227" w:rsidRPr="00305855">
        <w:rPr>
          <w:rFonts w:cs="Arial"/>
          <w:b/>
          <w:sz w:val="26"/>
          <w:szCs w:val="26"/>
        </w:rPr>
        <w:t>2</w:t>
      </w:r>
      <w:r w:rsidR="006563BE" w:rsidRPr="00305855">
        <w:rPr>
          <w:rFonts w:cs="Arial"/>
          <w:b/>
          <w:sz w:val="26"/>
          <w:szCs w:val="26"/>
        </w:rPr>
        <w:t>3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386720C8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Lei Nº </w:t>
      </w:r>
      <w:r w:rsidR="00FE6035" w:rsidRPr="00305855">
        <w:rPr>
          <w:rFonts w:cs="Arial"/>
          <w:b/>
          <w:sz w:val="26"/>
          <w:szCs w:val="26"/>
        </w:rPr>
        <w:t>0</w:t>
      </w:r>
      <w:r w:rsidR="00054786" w:rsidRPr="00305855">
        <w:rPr>
          <w:rFonts w:cs="Arial"/>
          <w:b/>
          <w:sz w:val="26"/>
          <w:szCs w:val="26"/>
        </w:rPr>
        <w:t>3</w:t>
      </w:r>
      <w:r w:rsidR="005525D5">
        <w:rPr>
          <w:rFonts w:cs="Arial"/>
          <w:b/>
          <w:sz w:val="26"/>
          <w:szCs w:val="26"/>
        </w:rPr>
        <w:t>8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6563BE" w:rsidRPr="00305855">
        <w:rPr>
          <w:rFonts w:cs="Arial"/>
          <w:b/>
          <w:sz w:val="26"/>
          <w:szCs w:val="26"/>
        </w:rPr>
        <w:t>3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4700F433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A2781B">
        <w:rPr>
          <w:rFonts w:cs="Arial"/>
          <w:b/>
          <w:sz w:val="26"/>
          <w:szCs w:val="26"/>
        </w:rPr>
        <w:t>Executivo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31DA874" w14:textId="1511E045" w:rsidR="00077323" w:rsidRDefault="00FE6035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r w:rsidR="005525D5" w:rsidRPr="000A2AD5">
        <w:rPr>
          <w:rFonts w:ascii="Arial" w:hAnsi="Arial" w:cs="Arial"/>
          <w:bCs/>
        </w:rPr>
        <w:t xml:space="preserve">autoriza o Poder Executivo Municipal, a transformar o Cargo de Auxiliar de enfermagem </w:t>
      </w:r>
      <w:r w:rsidR="00FD3CBA">
        <w:rPr>
          <w:rFonts w:ascii="Arial" w:hAnsi="Arial" w:cs="Arial"/>
          <w:bCs/>
        </w:rPr>
        <w:t xml:space="preserve">em Técnico de Enfermagem </w:t>
      </w:r>
      <w:r w:rsidR="005525D5" w:rsidRPr="000A2AD5">
        <w:rPr>
          <w:rFonts w:ascii="Arial" w:hAnsi="Arial" w:cs="Arial"/>
          <w:bCs/>
        </w:rPr>
        <w:t>e dá outras providências</w:t>
      </w:r>
      <w:r w:rsidR="00CC7371">
        <w:rPr>
          <w:rFonts w:ascii="Arial" w:hAnsi="Arial" w:cs="Arial"/>
          <w:bCs/>
        </w:rPr>
        <w:t>.</w:t>
      </w:r>
    </w:p>
    <w:p w14:paraId="3D0DAB11" w14:textId="77777777" w:rsidR="00CC7371" w:rsidRPr="00305855" w:rsidRDefault="00CC7371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cs="Arial"/>
          <w:sz w:val="26"/>
          <w:szCs w:val="26"/>
        </w:rPr>
      </w:pPr>
    </w:p>
    <w:p w14:paraId="6AD62E2A" w14:textId="0F4A5FA9" w:rsidR="00077323" w:rsidRPr="005525D5" w:rsidRDefault="00077323" w:rsidP="009158A9">
      <w:pPr>
        <w:pStyle w:val="Ttulo"/>
        <w:ind w:firstLine="1701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Em análise a matéria em tela, </w:t>
      </w:r>
      <w:r w:rsidR="009158A9" w:rsidRPr="005525D5">
        <w:rPr>
          <w:rFonts w:cs="Arial"/>
          <w:sz w:val="24"/>
        </w:rPr>
        <w:t xml:space="preserve">e, após analisar o parecer </w:t>
      </w:r>
      <w:r w:rsidR="00223526" w:rsidRPr="005525D5">
        <w:rPr>
          <w:rFonts w:cs="Arial"/>
          <w:sz w:val="24"/>
        </w:rPr>
        <w:t xml:space="preserve">da assessoria </w:t>
      </w:r>
      <w:r w:rsidR="009158A9" w:rsidRPr="005525D5">
        <w:rPr>
          <w:rFonts w:cs="Arial"/>
          <w:sz w:val="24"/>
        </w:rPr>
        <w:t>jur</w:t>
      </w:r>
      <w:r w:rsidR="00223526" w:rsidRPr="005525D5">
        <w:rPr>
          <w:rFonts w:cs="Arial"/>
          <w:sz w:val="24"/>
        </w:rPr>
        <w:t>ídica</w:t>
      </w:r>
      <w:r w:rsidR="009158A9" w:rsidRPr="005525D5">
        <w:rPr>
          <w:rFonts w:cs="Arial"/>
          <w:sz w:val="24"/>
        </w:rPr>
        <w:t xml:space="preserve">, </w:t>
      </w:r>
      <w:r w:rsidRPr="005525D5">
        <w:rPr>
          <w:rFonts w:cs="Arial"/>
          <w:sz w:val="24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575F6A75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razão do exposto, exaro parecer favorável à aprovação do Projeto de Lei em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5806C985" w:rsidR="00587A95" w:rsidRPr="00305855" w:rsidRDefault="004628E9" w:rsidP="00077323">
      <w:pPr>
        <w:pStyle w:val="Ttulo"/>
        <w:rPr>
          <w:rFonts w:cs="Arial"/>
          <w:sz w:val="26"/>
          <w:szCs w:val="26"/>
        </w:rPr>
      </w:pPr>
      <w:r w:rsidRPr="005525D5">
        <w:rPr>
          <w:rFonts w:cs="Arial"/>
          <w:sz w:val="24"/>
        </w:rPr>
        <w:t xml:space="preserve">Jatobá, </w:t>
      </w:r>
      <w:r w:rsidR="0090592C">
        <w:rPr>
          <w:rFonts w:cs="Arial"/>
          <w:sz w:val="24"/>
        </w:rPr>
        <w:t>30</w:t>
      </w:r>
      <w:r w:rsidR="00E0265C" w:rsidRPr="005525D5">
        <w:rPr>
          <w:rFonts w:cs="Arial"/>
          <w:sz w:val="24"/>
        </w:rPr>
        <w:t xml:space="preserve"> de outubro</w:t>
      </w:r>
      <w:r w:rsidR="00464227" w:rsidRPr="005525D5">
        <w:rPr>
          <w:rFonts w:cs="Arial"/>
          <w:sz w:val="24"/>
        </w:rPr>
        <w:t xml:space="preserve"> de 202</w:t>
      </w:r>
      <w:r w:rsidR="006563BE" w:rsidRPr="005525D5">
        <w:rPr>
          <w:rFonts w:cs="Arial"/>
          <w:sz w:val="24"/>
        </w:rPr>
        <w:t>3</w:t>
      </w:r>
      <w:r w:rsidRPr="005525D5">
        <w:rPr>
          <w:rFonts w:cs="Arial"/>
          <w:sz w:val="24"/>
        </w:rPr>
        <w:t>.</w:t>
      </w:r>
    </w:p>
    <w:p w14:paraId="14125C55" w14:textId="77777777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p w14:paraId="1F6CF30F" w14:textId="599EAB05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23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9"/>
        <w:gridCol w:w="371"/>
        <w:gridCol w:w="1268"/>
        <w:gridCol w:w="1993"/>
        <w:gridCol w:w="345"/>
        <w:gridCol w:w="594"/>
        <w:gridCol w:w="2040"/>
        <w:gridCol w:w="1722"/>
        <w:gridCol w:w="726"/>
        <w:gridCol w:w="423"/>
        <w:gridCol w:w="248"/>
        <w:gridCol w:w="280"/>
        <w:gridCol w:w="475"/>
        <w:gridCol w:w="204"/>
        <w:gridCol w:w="1385"/>
        <w:gridCol w:w="587"/>
        <w:gridCol w:w="370"/>
        <w:gridCol w:w="480"/>
        <w:gridCol w:w="146"/>
        <w:gridCol w:w="107"/>
      </w:tblGrid>
      <w:tr w:rsidR="00E0265C" w:rsidRPr="00305855" w14:paraId="2E1BBACC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31B5598C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4701" w:type="dxa"/>
            <w:gridSpan w:val="4"/>
          </w:tcPr>
          <w:p w14:paraId="268CF19F" w14:textId="3ABDF05D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Comissão de Educação, Saúde, Cultura, Esporte, Obras e Serviços Públicos</w:t>
            </w:r>
          </w:p>
        </w:tc>
        <w:tc>
          <w:tcPr>
            <w:tcW w:w="2152" w:type="dxa"/>
            <w:gridSpan w:val="5"/>
          </w:tcPr>
          <w:p w14:paraId="15391432" w14:textId="11773DDD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49C88ED1" w14:textId="10F123E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02051E67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78D9F9E6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4701" w:type="dxa"/>
            <w:gridSpan w:val="4"/>
          </w:tcPr>
          <w:p w14:paraId="0895F052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5D54EBEE" w14:textId="081E2C4B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1DEC0193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</w:tr>
      <w:tr w:rsidR="00E0265C" w:rsidRPr="00305855" w14:paraId="1BD3FDCB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196BF929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4701" w:type="dxa"/>
            <w:gridSpan w:val="4"/>
          </w:tcPr>
          <w:p w14:paraId="2B8AD9E2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5E426606" w14:textId="7B3140AB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3450D3A4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</w:tr>
      <w:tr w:rsidR="00E0265C" w:rsidRPr="00305855" w14:paraId="25D1F5C5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2EBC059A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Jailton Pereira da silva</w:t>
            </w:r>
          </w:p>
        </w:tc>
        <w:tc>
          <w:tcPr>
            <w:tcW w:w="4701" w:type="dxa"/>
            <w:gridSpan w:val="4"/>
          </w:tcPr>
          <w:p w14:paraId="7EC44250" w14:textId="23BAE698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</w:tc>
        <w:tc>
          <w:tcPr>
            <w:tcW w:w="2152" w:type="dxa"/>
            <w:gridSpan w:val="5"/>
          </w:tcPr>
          <w:p w14:paraId="7E2FA8E7" w14:textId="08D56D06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056F9C75" w14:textId="0DFB0C85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3D839284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02CE4210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4701" w:type="dxa"/>
            <w:gridSpan w:val="4"/>
          </w:tcPr>
          <w:p w14:paraId="521ACE01" w14:textId="542D21A5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152" w:type="dxa"/>
            <w:gridSpan w:val="5"/>
          </w:tcPr>
          <w:p w14:paraId="3DC91BD5" w14:textId="4A30EDAC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673D80D0" w14:textId="731BF53F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53B3E25C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7B989B74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701" w:type="dxa"/>
            <w:gridSpan w:val="4"/>
          </w:tcPr>
          <w:p w14:paraId="4F797FDD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2890B89D" w14:textId="695DD321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5307221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17A0A8D3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36FFD5FD" w14:textId="16AE1DA1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701" w:type="dxa"/>
            <w:gridSpan w:val="4"/>
          </w:tcPr>
          <w:p w14:paraId="29FE324E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0FC11A56" w14:textId="032B2A30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7E1C1D65" w14:textId="52A6D83F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6D9FE9EE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09796752" w14:textId="0925038E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4701" w:type="dxa"/>
            <w:gridSpan w:val="4"/>
          </w:tcPr>
          <w:p w14:paraId="0580D2FD" w14:textId="62709B45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Jailton Pereira da silva</w:t>
            </w:r>
          </w:p>
        </w:tc>
        <w:tc>
          <w:tcPr>
            <w:tcW w:w="2152" w:type="dxa"/>
            <w:gridSpan w:val="5"/>
          </w:tcPr>
          <w:p w14:paraId="117D5EE7" w14:textId="17DC9D0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11AE7A8B" w14:textId="129C752A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76420D77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2ADE3B96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4701" w:type="dxa"/>
            <w:gridSpan w:val="4"/>
          </w:tcPr>
          <w:p w14:paraId="1AAB1643" w14:textId="1501883A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152" w:type="dxa"/>
            <w:gridSpan w:val="5"/>
          </w:tcPr>
          <w:p w14:paraId="2AA0A12A" w14:textId="3A2AE54A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6F53A085" w14:textId="174788BA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12E89105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5F0B97D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ACE39C6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701" w:type="dxa"/>
            <w:gridSpan w:val="4"/>
          </w:tcPr>
          <w:p w14:paraId="7C0952DA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348B531F" w14:textId="3081BBAB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60009F35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32DCC7AF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7F101B58" w14:textId="792EC808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</w:tc>
        <w:tc>
          <w:tcPr>
            <w:tcW w:w="4701" w:type="dxa"/>
            <w:gridSpan w:val="4"/>
          </w:tcPr>
          <w:p w14:paraId="361B8E5A" w14:textId="76D3CA98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Mayenio Tailon Barbosa de Lima</w:t>
            </w:r>
          </w:p>
        </w:tc>
        <w:tc>
          <w:tcPr>
            <w:tcW w:w="2152" w:type="dxa"/>
            <w:gridSpan w:val="5"/>
          </w:tcPr>
          <w:p w14:paraId="27F5F775" w14:textId="0CBC7D32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2222F9FB" w14:textId="71F1C725" w:rsidR="00E0265C" w:rsidRPr="00305855" w:rsidRDefault="00E0265C" w:rsidP="00E0265C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305855">
              <w:rPr>
                <w:rFonts w:ascii="Arial" w:hAnsi="Arial" w:cs="Arial"/>
                <w:b/>
                <w:bCs/>
                <w:sz w:val="26"/>
                <w:szCs w:val="26"/>
              </w:rPr>
              <w:t>Lima</w:t>
            </w:r>
          </w:p>
        </w:tc>
      </w:tr>
      <w:tr w:rsidR="00E0265C" w:rsidRPr="00305855" w14:paraId="0EAF63A3" w14:textId="77777777" w:rsidTr="00E0265C">
        <w:trPr>
          <w:gridAfter w:val="1"/>
          <w:wAfter w:w="107" w:type="dxa"/>
        </w:trPr>
        <w:tc>
          <w:tcPr>
            <w:tcW w:w="5101" w:type="dxa"/>
            <w:gridSpan w:val="4"/>
          </w:tcPr>
          <w:p w14:paraId="568592A9" w14:textId="77777777" w:rsidR="00E0265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  <w:p w14:paraId="1B3AB6C2" w14:textId="77777777" w:rsidR="005525D5" w:rsidRDefault="005525D5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12F6C83" w14:textId="32652D58" w:rsidR="005525D5" w:rsidRDefault="005525D5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796C5370" w14:textId="77777777" w:rsidR="005525D5" w:rsidRDefault="005525D5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1A670DC9" w14:textId="2C6AE816" w:rsidR="005525D5" w:rsidRDefault="005525D5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98CDF97" w14:textId="36AC143C" w:rsidR="005525D5" w:rsidRDefault="005525D5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AE55293" w14:textId="01D616FB" w:rsidR="005525D5" w:rsidRPr="00305855" w:rsidRDefault="005525D5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68FAA7F" wp14:editId="33E6D59D">
                      <wp:simplePos x="0" y="0"/>
                      <wp:positionH relativeFrom="margin">
                        <wp:posOffset>1539091</wp:posOffset>
                      </wp:positionH>
                      <wp:positionV relativeFrom="paragraph">
                        <wp:posOffset>170292</wp:posOffset>
                      </wp:positionV>
                      <wp:extent cx="2813685" cy="3486785"/>
                      <wp:effectExtent l="0" t="0" r="0" b="0"/>
                      <wp:wrapNone/>
                      <wp:docPr id="166934878" name="Caixa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13685" cy="3486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4CB9A7C" w14:textId="77777777" w:rsidR="00A2781B" w:rsidRDefault="00A2781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D41B631" w14:textId="77777777" w:rsidR="00A2781B" w:rsidRDefault="00A2781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954DA1F" w14:textId="77777777" w:rsidR="00A2781B" w:rsidRDefault="00A2781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570C1A4" w14:textId="0CF7611A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Comissão de Finanças Orçamento e Fiscalização</w:t>
                                  </w:r>
                                </w:p>
                                <w:p w14:paraId="71C1750F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5B4C167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26C5720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685F4F">
                                    <w:rPr>
                                      <w:rFonts w:cs="Arial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Eudes de A. Pereira Júnior</w:t>
                                  </w:r>
                                  <w:r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 xml:space="preserve"> Presidente</w:t>
                                  </w:r>
                                </w:p>
                                <w:p w14:paraId="31571DC6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61E02C7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85D81ED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Antônio Joaquim de Souza</w:t>
                                  </w:r>
                                </w:p>
                                <w:p w14:paraId="364E6832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077323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Relator</w:t>
                                  </w:r>
                                </w:p>
                                <w:p w14:paraId="79000CD1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F8B925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DE386CD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 xml:space="preserve">Dorilândia Alves de A. Pereira </w:t>
                                  </w:r>
                                </w:p>
                                <w:p w14:paraId="6CB72F73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 xml:space="preserve"> Vogal</w:t>
                                  </w:r>
                                </w:p>
                                <w:p w14:paraId="1D3075F9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8FAAB4D" w14:textId="77777777" w:rsidR="00E0265C" w:rsidRDefault="00E0265C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8FAA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121.2pt;margin-top:13.4pt;width:221.55pt;height:274.5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DNKOAIAAG4EAAAOAAAAZHJzL2Uyb0RvYy54bWysVE1v2zAMvQ/YfxB0Xxznq6kRp8hSZBgQ&#10;tAXSoWdFlhJjsqhJSuzs14+SnY91Ow27yKRIUXp8j549NJUiR2FdCTqnaa9PidAcilLvcvrtdfVp&#10;SonzTBdMgRY5PQlHH+YfP8xqk4kB7EEVwhIsol1Wm5zuvTdZkji+FxVzPTBCY1CCrZhH1+6SwrIa&#10;q1cqGfT7k6QGWxgLXDiHu49tkM5jfSkF989SOuGJyim+zcfVxnUb1mQ+Y9nOMrMvefcM9g+vqFip&#10;8dJLqUfmGTnY8o9SVcktOJC+x6FKQMqSi4gB0aT9d2g2e2ZExILNcebSJvf/yvKn48a8WOKbz9Ag&#10;gRGEM2vg3x32JqmNy7qc0FOXOcwOQBtpq/BFCAQPYm9Pl36KxhOOm4NpOpxMx5RwjA1H08kdOqHq&#10;9bixzn8RUJFg5NQiYfEJ7Lh2vk09p4TbHKiyWJVKRSeIRCyVJUeG9CqfdsV/y1Ka1DmdDMf9WFhD&#10;ON5WVrpD2IIK8HyzbTAYzC0UJ+yMhVY0zvBViY9cM+dfmEWVIGZUvn/GRSrAS6CzKNmD/fm3/ZCP&#10;5GGUkhpVl1P348CsoER91UjrfToaBZlGZzS+G6BjbyPb24g+VEtA5CnOmOHRDPlenU1poXrDAVmE&#10;WzHENMe7c+rP5tK3s4ADxsViEZNQmIb5td4YfhZEoOC1eWPWdDx5pPgJzvpk2Tu62tzAkYbFwYMs&#10;I5fXrnZ9R1FHNXQDGKbm1o9Z19/E/BcAAAD//wMAUEsDBBQABgAIAAAAIQBhw2Oc4gAAAAoBAAAP&#10;AAAAZHJzL2Rvd25yZXYueG1sTI9NT4NAEIbvJv6HzZh4MXaRFlqRpTFGbeLN4ke8bdkRiOwsYbeA&#10;/97xpLeZzJN3njffzrYTIw6+daTgahGBQKqcaalW8FI+XG5A+KDJ6M4RKvhGD9vi9CTXmXETPeO4&#10;D7XgEPKZVtCE0GdS+qpBq/3C9Uh8+3SD1YHXoZZm0BOH207GUZRKq1viD43u8a7B6mt/tAo+Lur3&#10;Jz8/vk7LZNnf78Zy/WZKpc7P5tsbEAHn8AfDrz6rQ8FOB3ck40WnIF7FK0Z5SLkCA+kmSUAcFCTr&#10;5Bpkkcv/FYofAAAA//8DAFBLAQItABQABgAIAAAAIQC2gziS/gAAAOEBAAATAAAAAAAAAAAAAAAA&#10;AAAAAABbQ29udGVudF9UeXBlc10ueG1sUEsBAi0AFAAGAAgAAAAhADj9If/WAAAAlAEAAAsAAAAA&#10;AAAAAAAAAAAALwEAAF9yZWxzLy5yZWxzUEsBAi0AFAAGAAgAAAAhAJKwM0o4AgAAbgQAAA4AAAAA&#10;AAAAAAAAAAAALgIAAGRycy9lMm9Eb2MueG1sUEsBAi0AFAAGAAgAAAAhAGHDY5ziAAAACgEAAA8A&#10;AAAAAAAAAAAAAAAAkgQAAGRycy9kb3ducmV2LnhtbFBLBQYAAAAABAAEAPMAAAChBQAAAAA=&#10;" fillcolor="white [3201]" stroked="f" strokeweight=".5pt">
                      <v:textbox>
                        <w:txbxContent>
                          <w:p w14:paraId="54CB9A7C" w14:textId="77777777" w:rsidR="00A2781B" w:rsidRDefault="00A2781B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6D41B631" w14:textId="77777777" w:rsidR="00A2781B" w:rsidRDefault="00A2781B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954DA1F" w14:textId="77777777" w:rsidR="00A2781B" w:rsidRDefault="00A2781B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570C1A4" w14:textId="0CF7611A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Comissão de Finanças Orçamento e Fiscalização</w:t>
                            </w:r>
                          </w:p>
                          <w:p w14:paraId="71C1750F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5B4C167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26C5720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685F4F">
                              <w:rPr>
                                <w:rFonts w:cs="Arial"/>
                                <w:b/>
                                <w:bCs/>
                                <w:sz w:val="26"/>
                                <w:szCs w:val="26"/>
                              </w:rPr>
                              <w:t>Eudes de A. Pereira Júnior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Presidente</w:t>
                            </w:r>
                          </w:p>
                          <w:p w14:paraId="31571DC6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761E02C7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785D81ED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Antônio Joaquim de Souza</w:t>
                            </w:r>
                          </w:p>
                          <w:p w14:paraId="364E6832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7732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Relator</w:t>
                            </w:r>
                          </w:p>
                          <w:p w14:paraId="79000CD1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11F8B925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DE386CD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Dorilândia Alves de A. Pereira </w:t>
                            </w:r>
                          </w:p>
                          <w:p w14:paraId="6CB72F73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Vogal</w:t>
                            </w:r>
                          </w:p>
                          <w:p w14:paraId="1D3075F9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68FAAB4D" w14:textId="77777777" w:rsidR="00E0265C" w:rsidRDefault="00E0265C" w:rsidP="00E0265C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701" w:type="dxa"/>
            <w:gridSpan w:val="4"/>
          </w:tcPr>
          <w:p w14:paraId="69B91FE0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lastRenderedPageBreak/>
              <w:t>Vogal</w:t>
            </w:r>
          </w:p>
          <w:p w14:paraId="7E08C164" w14:textId="549E226A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F0248C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7B6D539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C1E8E54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B46DCD9" w14:textId="60622BAE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8932A61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0CD91E6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6962E30B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21EC3593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2A9DAE9D" w14:textId="5A30EC75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2" w:type="dxa"/>
            <w:gridSpan w:val="6"/>
          </w:tcPr>
          <w:p w14:paraId="7E40955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</w:tc>
      </w:tr>
      <w:tr w:rsidR="00E0265C" w:rsidRPr="00305855" w14:paraId="734E416C" w14:textId="77777777" w:rsidTr="00E0265C">
        <w:trPr>
          <w:gridAfter w:val="2"/>
          <w:wAfter w:w="253" w:type="dxa"/>
        </w:trPr>
        <w:tc>
          <w:tcPr>
            <w:tcW w:w="5101" w:type="dxa"/>
            <w:gridSpan w:val="4"/>
          </w:tcPr>
          <w:p w14:paraId="3DED24ED" w14:textId="13284E71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sz w:val="26"/>
                <w:szCs w:val="26"/>
              </w:rPr>
              <w:tab/>
            </w:r>
          </w:p>
        </w:tc>
        <w:tc>
          <w:tcPr>
            <w:tcW w:w="4701" w:type="dxa"/>
            <w:gridSpan w:val="4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152" w:type="dxa"/>
            <w:gridSpan w:val="5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3026" w:type="dxa"/>
            <w:gridSpan w:val="5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6DF83969" w14:textId="77777777" w:rsidTr="00E0265C">
        <w:trPr>
          <w:trHeight w:val="1507"/>
        </w:trPr>
        <w:tc>
          <w:tcPr>
            <w:tcW w:w="9802" w:type="dxa"/>
            <w:gridSpan w:val="8"/>
          </w:tcPr>
          <w:p w14:paraId="246A2FFE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  <w:p w14:paraId="183B94C3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  <w:p w14:paraId="22FF12BC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  <w:p w14:paraId="411D282C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726" w:type="dxa"/>
          </w:tcPr>
          <w:p w14:paraId="101628CE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1630" w:type="dxa"/>
            <w:gridSpan w:val="5"/>
          </w:tcPr>
          <w:p w14:paraId="169AEFA3" w14:textId="186FB241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075" w:type="dxa"/>
            <w:gridSpan w:val="6"/>
          </w:tcPr>
          <w:p w14:paraId="50E7F6E9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</w:tr>
      <w:tr w:rsidR="00E0265C" w:rsidRPr="00305855" w14:paraId="2880DC4E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1C30B210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46AE7EEC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040" w:type="dxa"/>
          </w:tcPr>
          <w:p w14:paraId="132BE3F6" w14:textId="45F46232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15D5072C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</w:tr>
      <w:tr w:rsidR="00E0265C" w:rsidRPr="00305855" w14:paraId="26915DB0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72907473" w14:textId="63F2FA29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7AA0A200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040" w:type="dxa"/>
          </w:tcPr>
          <w:p w14:paraId="2AD050FF" w14:textId="2F481028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14C00BCC" w14:textId="74E8A8E3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29BF7BC6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31C3F4D7" w14:textId="7B73EF00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16C6B9D6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040" w:type="dxa"/>
          </w:tcPr>
          <w:p w14:paraId="4594B605" w14:textId="7F73C12C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7517B674" w14:textId="1CA40D1F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4443B71D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2D6238E2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3F7DC4A7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040" w:type="dxa"/>
          </w:tcPr>
          <w:p w14:paraId="2C2D109E" w14:textId="111F1B16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57E3410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2B94CD71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31FC29AE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07B503F8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040" w:type="dxa"/>
          </w:tcPr>
          <w:p w14:paraId="31D7CE61" w14:textId="56EE1C00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3F1534BB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525953F2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069A23EC" w14:textId="0CB4AF32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51CE866A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2040" w:type="dxa"/>
          </w:tcPr>
          <w:p w14:paraId="6260CD3B" w14:textId="4665FE03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36AE28A0" w14:textId="5C980D1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2C6EBFDF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47F6523D" w14:textId="0AB1CBFD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69228C00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040" w:type="dxa"/>
          </w:tcPr>
          <w:p w14:paraId="4FBDDA81" w14:textId="4A6FC42E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417479BB" w14:textId="503B1959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4C6615CD" w14:textId="77777777" w:rsidTr="00E0265C">
        <w:trPr>
          <w:gridAfter w:val="5"/>
          <w:wAfter w:w="1690" w:type="dxa"/>
        </w:trPr>
        <w:tc>
          <w:tcPr>
            <w:tcW w:w="1840" w:type="dxa"/>
            <w:gridSpan w:val="2"/>
          </w:tcPr>
          <w:p w14:paraId="5D677F2F" w14:textId="1AE5097A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4200" w:type="dxa"/>
            <w:gridSpan w:val="4"/>
          </w:tcPr>
          <w:p w14:paraId="58F1461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040" w:type="dxa"/>
          </w:tcPr>
          <w:p w14:paraId="6687232F" w14:textId="3CC5F399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5463" w:type="dxa"/>
            <w:gridSpan w:val="8"/>
          </w:tcPr>
          <w:p w14:paraId="695DBE9A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4E733F21" w14:textId="77777777" w:rsidTr="00E0265C">
        <w:trPr>
          <w:gridAfter w:val="8"/>
          <w:wAfter w:w="3754" w:type="dxa"/>
        </w:trPr>
        <w:tc>
          <w:tcPr>
            <w:tcW w:w="1469" w:type="dxa"/>
          </w:tcPr>
          <w:p w14:paraId="7B842677" w14:textId="61EB4C93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639" w:type="dxa"/>
            <w:gridSpan w:val="2"/>
          </w:tcPr>
          <w:p w14:paraId="3A1BC7D7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6694" w:type="dxa"/>
            <w:gridSpan w:val="5"/>
          </w:tcPr>
          <w:p w14:paraId="17C4A95B" w14:textId="3B1BF1E6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1677" w:type="dxa"/>
            <w:gridSpan w:val="4"/>
          </w:tcPr>
          <w:p w14:paraId="6EA1C0ED" w14:textId="06485E0D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11E86F57" w14:textId="77777777" w:rsidTr="00E0265C">
        <w:trPr>
          <w:gridAfter w:val="8"/>
          <w:wAfter w:w="3754" w:type="dxa"/>
        </w:trPr>
        <w:tc>
          <w:tcPr>
            <w:tcW w:w="1469" w:type="dxa"/>
          </w:tcPr>
          <w:p w14:paraId="3248A082" w14:textId="1AE58EED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639" w:type="dxa"/>
            <w:gridSpan w:val="2"/>
          </w:tcPr>
          <w:p w14:paraId="46773A16" w14:textId="77777777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6694" w:type="dxa"/>
            <w:gridSpan w:val="5"/>
          </w:tcPr>
          <w:p w14:paraId="2742627C" w14:textId="56CE614A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1677" w:type="dxa"/>
            <w:gridSpan w:val="4"/>
          </w:tcPr>
          <w:p w14:paraId="38C8FEEC" w14:textId="214CCFB9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36B118A1" w14:textId="77777777" w:rsidTr="00E0265C">
        <w:trPr>
          <w:gridAfter w:val="4"/>
          <w:wAfter w:w="1103" w:type="dxa"/>
        </w:trPr>
        <w:tc>
          <w:tcPr>
            <w:tcW w:w="1469" w:type="dxa"/>
          </w:tcPr>
          <w:p w14:paraId="6725E59D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6611" w:type="dxa"/>
            <w:gridSpan w:val="6"/>
          </w:tcPr>
          <w:p w14:paraId="73924816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871" w:type="dxa"/>
            <w:gridSpan w:val="3"/>
          </w:tcPr>
          <w:p w14:paraId="33E69ADE" w14:textId="715EE10C" w:rsidR="00E0265C" w:rsidRPr="00305855" w:rsidRDefault="00E0265C" w:rsidP="00E0265C">
            <w:pPr>
              <w:pStyle w:val="Ttulo"/>
              <w:rPr>
                <w:rFonts w:cs="Arial"/>
                <w:sz w:val="26"/>
                <w:szCs w:val="26"/>
              </w:rPr>
            </w:pPr>
          </w:p>
        </w:tc>
        <w:tc>
          <w:tcPr>
            <w:tcW w:w="3179" w:type="dxa"/>
            <w:gridSpan w:val="6"/>
          </w:tcPr>
          <w:p w14:paraId="30D00087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1FBE7873" w14:textId="77777777" w:rsidTr="00E0265C">
        <w:trPr>
          <w:gridAfter w:val="4"/>
          <w:wAfter w:w="1103" w:type="dxa"/>
        </w:trPr>
        <w:tc>
          <w:tcPr>
            <w:tcW w:w="1469" w:type="dxa"/>
          </w:tcPr>
          <w:p w14:paraId="4237538E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6611" w:type="dxa"/>
            <w:gridSpan w:val="6"/>
          </w:tcPr>
          <w:p w14:paraId="4C50E1B1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871" w:type="dxa"/>
            <w:gridSpan w:val="3"/>
          </w:tcPr>
          <w:p w14:paraId="5F8D3A0A" w14:textId="5FEC8331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3179" w:type="dxa"/>
            <w:gridSpan w:val="6"/>
          </w:tcPr>
          <w:p w14:paraId="47F8681A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E0265C" w:rsidRPr="00305855" w14:paraId="185937E3" w14:textId="77777777" w:rsidTr="00E0265C">
        <w:trPr>
          <w:gridAfter w:val="3"/>
          <w:wAfter w:w="733" w:type="dxa"/>
        </w:trPr>
        <w:tc>
          <w:tcPr>
            <w:tcW w:w="5446" w:type="dxa"/>
            <w:gridSpan w:val="5"/>
          </w:tcPr>
          <w:p w14:paraId="29A4CFDB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5753" w:type="dxa"/>
            <w:gridSpan w:val="6"/>
          </w:tcPr>
          <w:p w14:paraId="526012B0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80" w:type="dxa"/>
          </w:tcPr>
          <w:p w14:paraId="32C6C3B9" w14:textId="55EF24B5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3021" w:type="dxa"/>
            <w:gridSpan w:val="5"/>
          </w:tcPr>
          <w:p w14:paraId="0E4F6EC5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E884C5D" w14:textId="072A6E4C" w:rsidR="00624C5C" w:rsidRPr="00305855" w:rsidRDefault="00624C5C" w:rsidP="00077323">
      <w:pPr>
        <w:pStyle w:val="Ttulo"/>
        <w:rPr>
          <w:rFonts w:cs="Arial"/>
          <w:sz w:val="26"/>
          <w:szCs w:val="26"/>
        </w:rPr>
      </w:pPr>
    </w:p>
    <w:sectPr w:rsidR="00624C5C" w:rsidRPr="00305855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D5070" w14:textId="77777777" w:rsidR="000E0280" w:rsidRDefault="000E0280">
      <w:r>
        <w:separator/>
      </w:r>
    </w:p>
  </w:endnote>
  <w:endnote w:type="continuationSeparator" w:id="0">
    <w:p w14:paraId="5126AC8E" w14:textId="77777777" w:rsidR="000E0280" w:rsidRDefault="000E0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E10FD" w14:textId="77777777" w:rsidR="000E0280" w:rsidRDefault="000E0280">
      <w:r>
        <w:separator/>
      </w:r>
    </w:p>
  </w:footnote>
  <w:footnote w:type="continuationSeparator" w:id="0">
    <w:p w14:paraId="667B04C2" w14:textId="77777777" w:rsidR="000E0280" w:rsidRDefault="000E0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D29"/>
    <w:rsid w:val="00041FC5"/>
    <w:rsid w:val="000437C4"/>
    <w:rsid w:val="00044A65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E3238"/>
    <w:rsid w:val="002F2677"/>
    <w:rsid w:val="002F2B32"/>
    <w:rsid w:val="002F4BEE"/>
    <w:rsid w:val="002F585C"/>
    <w:rsid w:val="003057CE"/>
    <w:rsid w:val="00305855"/>
    <w:rsid w:val="00306642"/>
    <w:rsid w:val="00306AB9"/>
    <w:rsid w:val="003308DE"/>
    <w:rsid w:val="00334416"/>
    <w:rsid w:val="00344ACC"/>
    <w:rsid w:val="00345AB2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DF9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1284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5</cp:revision>
  <cp:lastPrinted>2023-08-14T15:05:00Z</cp:lastPrinted>
  <dcterms:created xsi:type="dcterms:W3CDTF">2023-10-26T14:30:00Z</dcterms:created>
  <dcterms:modified xsi:type="dcterms:W3CDTF">2023-10-26T15:31:00Z</dcterms:modified>
</cp:coreProperties>
</file>