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B543C" w14:textId="58DFCEB7" w:rsidR="00AF62A3" w:rsidRPr="00AF62A3" w:rsidRDefault="00AF62A3" w:rsidP="00AF62A3">
      <w:pPr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bookmarkStart w:id="0" w:name="_Hlk203383571"/>
      <w:r w:rsidRPr="00AF62A3">
        <w:rPr>
          <w:rFonts w:asciiTheme="minorHAnsi" w:hAnsiTheme="minorHAnsi" w:cstheme="minorHAnsi"/>
          <w:b/>
          <w:bCs/>
          <w:sz w:val="28"/>
          <w:szCs w:val="28"/>
        </w:rPr>
        <w:t>PROJETO DE LEI Nº ____/202</w:t>
      </w:r>
      <w:r>
        <w:rPr>
          <w:rFonts w:asciiTheme="minorHAnsi" w:hAnsiTheme="minorHAnsi" w:cstheme="minorHAnsi"/>
          <w:b/>
          <w:bCs/>
          <w:sz w:val="28"/>
          <w:szCs w:val="28"/>
        </w:rPr>
        <w:t>5</w:t>
      </w:r>
    </w:p>
    <w:p w14:paraId="70138E24" w14:textId="77777777" w:rsidR="00DE5E71" w:rsidRDefault="00DE5E71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6B860C91" w14:textId="722C422B" w:rsidR="00C95AB5" w:rsidRPr="00DE5E71" w:rsidRDefault="00DE5E71" w:rsidP="00DE5E71">
      <w:pPr>
        <w:spacing w:line="240" w:lineRule="auto"/>
        <w:ind w:left="2835" w:firstLine="0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DE5E71">
        <w:rPr>
          <w:rFonts w:asciiTheme="minorHAnsi" w:hAnsiTheme="minorHAnsi" w:cstheme="minorHAnsi"/>
          <w:b/>
          <w:bCs/>
          <w:i/>
          <w:iCs/>
          <w:sz w:val="28"/>
          <w:szCs w:val="28"/>
        </w:rPr>
        <w:t xml:space="preserve">DISPÕE SOBRE A PROIBIÇÃO DE CENSURA NOS MEIOS DE COMUNICAÇÃO DIGITAIS NO ÂMBITO DA ADMINISTRAÇÃO MUNICIPAL DE SETE LAGOAS-MG, NOTADAMENTE NAS REDES SOCIAIS OFICIAIS, E DÁ OUTRAS PROVIDÊNCIAS.  </w:t>
      </w:r>
    </w:p>
    <w:p w14:paraId="109D19CE" w14:textId="77777777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75F3A283" w14:textId="437D75BE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Art. 1º Esta Lei tem por objetivo vedar a prática de censura nos meios de comunicação digitais oficiais da Administração Pública Municipal de Sete Lagoas, Estado de Minas Gerais, garantindo o livre acesso à informação e a participação social, em conformidade com os princípios constitucionais.  </w:t>
      </w:r>
    </w:p>
    <w:p w14:paraId="1EAE8203" w14:textId="77777777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27BE81D6" w14:textId="5C36ECF7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Parágrafo Único. Para os fins desta Lei, considera-se:  </w:t>
      </w:r>
    </w:p>
    <w:p w14:paraId="5287B2ED" w14:textId="11FEC9D5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I – </w:t>
      </w:r>
      <w:proofErr w:type="gramStart"/>
      <w:r w:rsidRPr="00C95AB5">
        <w:rPr>
          <w:rFonts w:asciiTheme="minorHAnsi" w:hAnsiTheme="minorHAnsi" w:cstheme="minorHAnsi"/>
          <w:sz w:val="28"/>
          <w:szCs w:val="28"/>
        </w:rPr>
        <w:t>censura</w:t>
      </w:r>
      <w:proofErr w:type="gramEnd"/>
      <w:r w:rsidRPr="00C95AB5">
        <w:rPr>
          <w:rFonts w:asciiTheme="minorHAnsi" w:hAnsiTheme="minorHAnsi" w:cstheme="minorHAnsi"/>
          <w:sz w:val="28"/>
          <w:szCs w:val="28"/>
        </w:rPr>
        <w:t xml:space="preserve">:  </w:t>
      </w:r>
    </w:p>
    <w:p w14:paraId="3AE8132D" w14:textId="77777777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a) o bloqueio de munícipes que sigam as páginas oficiais dos meios de comunicação digitais da Administração Pública Municipal, salvo nas hipóteses previstas nesta Lei;  </w:t>
      </w:r>
    </w:p>
    <w:p w14:paraId="74348075" w14:textId="77777777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b) a restrição indevida a palavras, expressões ou comentários que não violem as políticas de uso das plataformas digitais ou a legislação vigente;  </w:t>
      </w:r>
    </w:p>
    <w:p w14:paraId="1D3103EA" w14:textId="77777777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c) a supressão de manifestações em transmissões ao vivo ou publicações, exceto quando caracterizadas as condutas elencadas no Art. 3º, § 1º;  </w:t>
      </w:r>
    </w:p>
    <w:p w14:paraId="7C6FE1C6" w14:textId="77777777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6B356ADA" w14:textId="2C9A2CBE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II – </w:t>
      </w:r>
      <w:proofErr w:type="gramStart"/>
      <w:r w:rsidRPr="00C95AB5">
        <w:rPr>
          <w:rFonts w:asciiTheme="minorHAnsi" w:hAnsiTheme="minorHAnsi" w:cstheme="minorHAnsi"/>
          <w:sz w:val="28"/>
          <w:szCs w:val="28"/>
        </w:rPr>
        <w:t>meios</w:t>
      </w:r>
      <w:proofErr w:type="gramEnd"/>
      <w:r w:rsidRPr="00C95AB5">
        <w:rPr>
          <w:rFonts w:asciiTheme="minorHAnsi" w:hAnsiTheme="minorHAnsi" w:cstheme="minorHAnsi"/>
          <w:sz w:val="28"/>
          <w:szCs w:val="28"/>
        </w:rPr>
        <w:t xml:space="preserve"> de comunicação digitais oficiais: as redes sociais institucionais do Município, incluindo, mas não se limitando a, Facebook, Instagram, Twitter (X) e outras plataformas utilizadas para comunicação pública;  </w:t>
      </w:r>
    </w:p>
    <w:p w14:paraId="7B512C32" w14:textId="77777777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741975DE" w14:textId="533614DD" w:rsid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III – </w:t>
      </w:r>
      <w:proofErr w:type="spellStart"/>
      <w:r w:rsidRPr="00C95AB5">
        <w:rPr>
          <w:rFonts w:asciiTheme="minorHAnsi" w:hAnsiTheme="minorHAnsi" w:cstheme="minorHAnsi"/>
          <w:sz w:val="28"/>
          <w:szCs w:val="28"/>
        </w:rPr>
        <w:t>phishing</w:t>
      </w:r>
      <w:proofErr w:type="spellEnd"/>
      <w:r w:rsidRPr="00C95AB5">
        <w:rPr>
          <w:rFonts w:asciiTheme="minorHAnsi" w:hAnsiTheme="minorHAnsi" w:cstheme="minorHAnsi"/>
          <w:sz w:val="28"/>
          <w:szCs w:val="28"/>
        </w:rPr>
        <w:t xml:space="preserve">: prática criminosa que visa obter dados sigilosos por meio de fraude eletrônica; </w:t>
      </w:r>
    </w:p>
    <w:p w14:paraId="5CCB512D" w14:textId="77777777" w:rsidR="00DE5E71" w:rsidRPr="00C95AB5" w:rsidRDefault="00DE5E71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0FCBC1A8" w14:textId="1846BD73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IV – </w:t>
      </w:r>
      <w:proofErr w:type="gramStart"/>
      <w:r w:rsidRPr="00C95AB5">
        <w:rPr>
          <w:rFonts w:asciiTheme="minorHAnsi" w:hAnsiTheme="minorHAnsi" w:cstheme="minorHAnsi"/>
          <w:sz w:val="28"/>
          <w:szCs w:val="28"/>
        </w:rPr>
        <w:t>malware</w:t>
      </w:r>
      <w:proofErr w:type="gramEnd"/>
      <w:r w:rsidRPr="00C95AB5">
        <w:rPr>
          <w:rFonts w:asciiTheme="minorHAnsi" w:hAnsiTheme="minorHAnsi" w:cstheme="minorHAnsi"/>
          <w:sz w:val="28"/>
          <w:szCs w:val="28"/>
        </w:rPr>
        <w:t xml:space="preserve">: software malicioso destinado a danificar dispositivos ou acessar informações sem autorização.  </w:t>
      </w:r>
    </w:p>
    <w:p w14:paraId="16D11530" w14:textId="77777777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6E268D07" w14:textId="7EF624F4" w:rsid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Art. 2º As ações da Administração Pública Municipal nos meios de comunicação digitais obedecerão aos seguintes princípios:  </w:t>
      </w:r>
    </w:p>
    <w:p w14:paraId="43F49D46" w14:textId="77777777" w:rsidR="00DE5E71" w:rsidRPr="00C95AB5" w:rsidRDefault="00DE5E71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57FD4764" w14:textId="5836631F" w:rsid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I – </w:t>
      </w:r>
      <w:proofErr w:type="gramStart"/>
      <w:r w:rsidRPr="00C95AB5">
        <w:rPr>
          <w:rFonts w:asciiTheme="minorHAnsi" w:hAnsiTheme="minorHAnsi" w:cstheme="minorHAnsi"/>
          <w:sz w:val="28"/>
          <w:szCs w:val="28"/>
        </w:rPr>
        <w:t>transparência</w:t>
      </w:r>
      <w:proofErr w:type="gramEnd"/>
      <w:r w:rsidRPr="00C95AB5">
        <w:rPr>
          <w:rFonts w:asciiTheme="minorHAnsi" w:hAnsiTheme="minorHAnsi" w:cstheme="minorHAnsi"/>
          <w:sz w:val="28"/>
          <w:szCs w:val="28"/>
        </w:rPr>
        <w:t xml:space="preserve">;  </w:t>
      </w:r>
    </w:p>
    <w:p w14:paraId="3985732E" w14:textId="77777777" w:rsidR="00DE5E71" w:rsidRPr="00C95AB5" w:rsidRDefault="00DE5E71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2AA8BF4A" w14:textId="1A42715B" w:rsid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lastRenderedPageBreak/>
        <w:t xml:space="preserve">II – </w:t>
      </w:r>
      <w:proofErr w:type="gramStart"/>
      <w:r w:rsidRPr="00C95AB5">
        <w:rPr>
          <w:rFonts w:asciiTheme="minorHAnsi" w:hAnsiTheme="minorHAnsi" w:cstheme="minorHAnsi"/>
          <w:sz w:val="28"/>
          <w:szCs w:val="28"/>
        </w:rPr>
        <w:t>moralidade</w:t>
      </w:r>
      <w:proofErr w:type="gramEnd"/>
      <w:r w:rsidRPr="00C95AB5">
        <w:rPr>
          <w:rFonts w:asciiTheme="minorHAnsi" w:hAnsiTheme="minorHAnsi" w:cstheme="minorHAnsi"/>
          <w:sz w:val="28"/>
          <w:szCs w:val="28"/>
        </w:rPr>
        <w:t xml:space="preserve">;  </w:t>
      </w:r>
    </w:p>
    <w:p w14:paraId="02036B42" w14:textId="77777777" w:rsidR="00DE5E71" w:rsidRPr="00C95AB5" w:rsidRDefault="00DE5E71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5DEDCFD9" w14:textId="77777777" w:rsidR="00DE5E71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III – impessoalidade; </w:t>
      </w:r>
    </w:p>
    <w:p w14:paraId="26BF4C4E" w14:textId="4FA0912A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13DF1EAF" w14:textId="77777777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IV – </w:t>
      </w:r>
      <w:proofErr w:type="gramStart"/>
      <w:r w:rsidRPr="00C95AB5">
        <w:rPr>
          <w:rFonts w:asciiTheme="minorHAnsi" w:hAnsiTheme="minorHAnsi" w:cstheme="minorHAnsi"/>
          <w:sz w:val="28"/>
          <w:szCs w:val="28"/>
        </w:rPr>
        <w:t>liberdade</w:t>
      </w:r>
      <w:proofErr w:type="gramEnd"/>
      <w:r w:rsidRPr="00C95AB5">
        <w:rPr>
          <w:rFonts w:asciiTheme="minorHAnsi" w:hAnsiTheme="minorHAnsi" w:cstheme="minorHAnsi"/>
          <w:sz w:val="28"/>
          <w:szCs w:val="28"/>
        </w:rPr>
        <w:t xml:space="preserve"> de expressão, nos termos da Constituição Federal.  </w:t>
      </w:r>
    </w:p>
    <w:p w14:paraId="71A8EAF3" w14:textId="77777777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784A6223" w14:textId="51089F8E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§ 1º É vedada a utilização dos canais oficiais para fins pessoais ou político-partidários, sob pena de responsabilização nos termos da legislação aplicável.  </w:t>
      </w:r>
    </w:p>
    <w:p w14:paraId="58A3CE47" w14:textId="77777777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1F2D537C" w14:textId="795DBE30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§ 2º Eventuais ofensas a agentes políticos deverão ser tratadas por meio dos instrumentos jurídicos cabíveis, sendo proibido o uso das ferramentas de gestão das páginas oficiais para retaliar ou censurar críticas.  </w:t>
      </w:r>
    </w:p>
    <w:p w14:paraId="28E87FC9" w14:textId="77777777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7A7AFD49" w14:textId="074B9EA3" w:rsid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Art. 3º É proibida a censura em meios de comunicação digitais oficiais do Município, ressalvadas as seguintes exceções:  </w:t>
      </w:r>
    </w:p>
    <w:p w14:paraId="7B118EC8" w14:textId="77777777" w:rsidR="00DE5E71" w:rsidRPr="00C95AB5" w:rsidRDefault="00DE5E71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5FCBA730" w14:textId="77777777" w:rsidR="00DE5E71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§ 1º Poderão ser removidos conteúdos que: </w:t>
      </w:r>
    </w:p>
    <w:p w14:paraId="5B53CD5B" w14:textId="6B9F7801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38FA155E" w14:textId="713D0F26" w:rsidR="00C95AB5" w:rsidRPr="00C95AB5" w:rsidRDefault="00DE5E71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I -</w:t>
      </w:r>
      <w:r w:rsidR="00C95AB5" w:rsidRPr="00C95AB5">
        <w:rPr>
          <w:rFonts w:asciiTheme="minorHAnsi" w:hAnsiTheme="minorHAnsi" w:cstheme="minorHAnsi"/>
          <w:sz w:val="28"/>
          <w:szCs w:val="28"/>
        </w:rPr>
        <w:t xml:space="preserve"> </w:t>
      </w:r>
      <w:proofErr w:type="gramStart"/>
      <w:r w:rsidR="00C95AB5" w:rsidRPr="00C95AB5">
        <w:rPr>
          <w:rFonts w:asciiTheme="minorHAnsi" w:hAnsiTheme="minorHAnsi" w:cstheme="minorHAnsi"/>
          <w:sz w:val="28"/>
          <w:szCs w:val="28"/>
        </w:rPr>
        <w:t>incitem</w:t>
      </w:r>
      <w:proofErr w:type="gramEnd"/>
      <w:r w:rsidR="00C95AB5" w:rsidRPr="00C95AB5">
        <w:rPr>
          <w:rFonts w:asciiTheme="minorHAnsi" w:hAnsiTheme="minorHAnsi" w:cstheme="minorHAnsi"/>
          <w:sz w:val="28"/>
          <w:szCs w:val="28"/>
        </w:rPr>
        <w:t xml:space="preserve"> violência, discriminação ou ódio baseado em origem, raça, religião, gênero, orientação sexual, idade ou deficiência;  </w:t>
      </w:r>
    </w:p>
    <w:p w14:paraId="6D1293E8" w14:textId="2EB1DAAB" w:rsidR="00C95AB5" w:rsidRPr="00C95AB5" w:rsidRDefault="00DE5E71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II -</w:t>
      </w:r>
      <w:r w:rsidR="00C95AB5" w:rsidRPr="00C95AB5">
        <w:rPr>
          <w:rFonts w:asciiTheme="minorHAnsi" w:hAnsiTheme="minorHAnsi" w:cstheme="minorHAnsi"/>
          <w:sz w:val="28"/>
          <w:szCs w:val="28"/>
        </w:rPr>
        <w:t xml:space="preserve"> </w:t>
      </w:r>
      <w:proofErr w:type="gramStart"/>
      <w:r w:rsidR="00C95AB5" w:rsidRPr="00C95AB5">
        <w:rPr>
          <w:rFonts w:asciiTheme="minorHAnsi" w:hAnsiTheme="minorHAnsi" w:cstheme="minorHAnsi"/>
          <w:sz w:val="28"/>
          <w:szCs w:val="28"/>
        </w:rPr>
        <w:t>configurem</w:t>
      </w:r>
      <w:proofErr w:type="gramEnd"/>
      <w:r w:rsidR="00C95AB5" w:rsidRPr="00C95AB5">
        <w:rPr>
          <w:rFonts w:asciiTheme="minorHAnsi" w:hAnsiTheme="minorHAnsi" w:cstheme="minorHAnsi"/>
          <w:sz w:val="28"/>
          <w:szCs w:val="28"/>
        </w:rPr>
        <w:t xml:space="preserve"> spam, </w:t>
      </w:r>
      <w:proofErr w:type="spellStart"/>
      <w:r w:rsidR="00C95AB5" w:rsidRPr="00C95AB5">
        <w:rPr>
          <w:rFonts w:asciiTheme="minorHAnsi" w:hAnsiTheme="minorHAnsi" w:cstheme="minorHAnsi"/>
          <w:sz w:val="28"/>
          <w:szCs w:val="28"/>
        </w:rPr>
        <w:t>phishing</w:t>
      </w:r>
      <w:proofErr w:type="spellEnd"/>
      <w:r w:rsidR="00C95AB5" w:rsidRPr="00C95AB5">
        <w:rPr>
          <w:rFonts w:asciiTheme="minorHAnsi" w:hAnsiTheme="minorHAnsi" w:cstheme="minorHAnsi"/>
          <w:sz w:val="28"/>
          <w:szCs w:val="28"/>
        </w:rPr>
        <w:t xml:space="preserve">, disseminação de malware ou pornografia;  </w:t>
      </w:r>
    </w:p>
    <w:p w14:paraId="7CC12689" w14:textId="7AC2D98E" w:rsidR="00C95AB5" w:rsidRPr="00C95AB5" w:rsidRDefault="00DE5E71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III -</w:t>
      </w:r>
      <w:r w:rsidR="00C95AB5" w:rsidRPr="00C95AB5">
        <w:rPr>
          <w:rFonts w:asciiTheme="minorHAnsi" w:hAnsiTheme="minorHAnsi" w:cstheme="minorHAnsi"/>
          <w:sz w:val="28"/>
          <w:szCs w:val="28"/>
        </w:rPr>
        <w:t xml:space="preserve"> promovam assédio sexual, automutilação, suicídio ou ameaças físicas;  </w:t>
      </w:r>
    </w:p>
    <w:p w14:paraId="18F04E55" w14:textId="286BBBD6" w:rsidR="00C95AB5" w:rsidRPr="00C95AB5" w:rsidRDefault="00DE5E71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IV -</w:t>
      </w:r>
      <w:r w:rsidR="00C95AB5" w:rsidRPr="00C95AB5">
        <w:rPr>
          <w:rFonts w:asciiTheme="minorHAnsi" w:hAnsiTheme="minorHAnsi" w:cstheme="minorHAnsi"/>
          <w:sz w:val="28"/>
          <w:szCs w:val="28"/>
        </w:rPr>
        <w:t xml:space="preserve"> </w:t>
      </w:r>
      <w:proofErr w:type="gramStart"/>
      <w:r w:rsidR="00C95AB5" w:rsidRPr="00C95AB5">
        <w:rPr>
          <w:rFonts w:asciiTheme="minorHAnsi" w:hAnsiTheme="minorHAnsi" w:cstheme="minorHAnsi"/>
          <w:sz w:val="28"/>
          <w:szCs w:val="28"/>
        </w:rPr>
        <w:t>divulguem</w:t>
      </w:r>
      <w:proofErr w:type="gramEnd"/>
      <w:r w:rsidR="00C95AB5" w:rsidRPr="00C95AB5">
        <w:rPr>
          <w:rFonts w:asciiTheme="minorHAnsi" w:hAnsiTheme="minorHAnsi" w:cstheme="minorHAnsi"/>
          <w:sz w:val="28"/>
          <w:szCs w:val="28"/>
        </w:rPr>
        <w:t xml:space="preserve"> informações pessoais não autorizadas.  </w:t>
      </w:r>
    </w:p>
    <w:p w14:paraId="55F9D065" w14:textId="77777777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6BBC9166" w14:textId="6C74C068" w:rsid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§ 2º Todas as remoções deverão ser: </w:t>
      </w:r>
    </w:p>
    <w:p w14:paraId="56064B31" w14:textId="77777777" w:rsidR="00DE5E71" w:rsidRPr="00C95AB5" w:rsidRDefault="00DE5E71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3C22E6AC" w14:textId="73387360" w:rsidR="00C95AB5" w:rsidRDefault="00DE5E71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I -</w:t>
      </w:r>
      <w:r w:rsidR="00C95AB5" w:rsidRPr="00C95AB5">
        <w:rPr>
          <w:rFonts w:asciiTheme="minorHAnsi" w:hAnsiTheme="minorHAnsi" w:cstheme="minorHAnsi"/>
          <w:sz w:val="28"/>
          <w:szCs w:val="28"/>
        </w:rPr>
        <w:t xml:space="preserve"> </w:t>
      </w:r>
      <w:proofErr w:type="gramStart"/>
      <w:r w:rsidR="00C95AB5" w:rsidRPr="00C95AB5">
        <w:rPr>
          <w:rFonts w:asciiTheme="minorHAnsi" w:hAnsiTheme="minorHAnsi" w:cstheme="minorHAnsi"/>
          <w:sz w:val="28"/>
          <w:szCs w:val="28"/>
        </w:rPr>
        <w:t>fundamentadas e arquivadas</w:t>
      </w:r>
      <w:proofErr w:type="gramEnd"/>
      <w:r w:rsidR="00C95AB5" w:rsidRPr="00C95AB5">
        <w:rPr>
          <w:rFonts w:asciiTheme="minorHAnsi" w:hAnsiTheme="minorHAnsi" w:cstheme="minorHAnsi"/>
          <w:sz w:val="28"/>
          <w:szCs w:val="28"/>
        </w:rPr>
        <w:t xml:space="preserve"> para fins de fiscalização, conforme a Lei Federal nº 12.527/2011 (Lei de Acesso à Informação);  </w:t>
      </w:r>
    </w:p>
    <w:p w14:paraId="57AF2A87" w14:textId="77777777" w:rsidR="00DE5E71" w:rsidRPr="00C95AB5" w:rsidRDefault="00DE5E71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21F82EA0" w14:textId="71747EC9" w:rsidR="00C95AB5" w:rsidRPr="00C95AB5" w:rsidRDefault="00DE5E71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II -</w:t>
      </w:r>
      <w:r w:rsidR="00C95AB5" w:rsidRPr="00C95AB5">
        <w:rPr>
          <w:rFonts w:asciiTheme="minorHAnsi" w:hAnsiTheme="minorHAnsi" w:cstheme="minorHAnsi"/>
          <w:sz w:val="28"/>
          <w:szCs w:val="28"/>
        </w:rPr>
        <w:t xml:space="preserve"> </w:t>
      </w:r>
      <w:proofErr w:type="gramStart"/>
      <w:r w:rsidR="00C95AB5" w:rsidRPr="00C95AB5">
        <w:rPr>
          <w:rFonts w:asciiTheme="minorHAnsi" w:hAnsiTheme="minorHAnsi" w:cstheme="minorHAnsi"/>
          <w:sz w:val="28"/>
          <w:szCs w:val="28"/>
        </w:rPr>
        <w:t>comunicadas</w:t>
      </w:r>
      <w:proofErr w:type="gramEnd"/>
      <w:r w:rsidR="00C95AB5" w:rsidRPr="00C95AB5">
        <w:rPr>
          <w:rFonts w:asciiTheme="minorHAnsi" w:hAnsiTheme="minorHAnsi" w:cstheme="minorHAnsi"/>
          <w:sz w:val="28"/>
          <w:szCs w:val="28"/>
        </w:rPr>
        <w:t xml:space="preserve"> às autoridades competentes, quando caracterizado ilícito.  </w:t>
      </w:r>
    </w:p>
    <w:p w14:paraId="4921774F" w14:textId="77777777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23EADA9B" w14:textId="3B598F02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Art. 4º As despesas decorrentes da execução desta Lei correrão à conta de dotações orçamentárias próprias, suplementadas se necessário.  </w:t>
      </w:r>
    </w:p>
    <w:p w14:paraId="03D13C09" w14:textId="77777777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0CF8E2F0" w14:textId="0E840AFE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Art. 5º Esta Lei entra em vigor na data de sua publicação.  </w:t>
      </w:r>
    </w:p>
    <w:p w14:paraId="4326D778" w14:textId="1D30D018" w:rsid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74ABF1EC" w14:textId="036CD656" w:rsidR="00DE5E71" w:rsidRDefault="00DE5E71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01674E6E" w14:textId="77777777" w:rsidR="00DE5E71" w:rsidRPr="00C95AB5" w:rsidRDefault="00DE5E71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378B3298" w14:textId="0773CB2E" w:rsidR="00C95AB5" w:rsidRDefault="00DE5E71" w:rsidP="00DE5E71">
      <w:pPr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  <w:r w:rsidRPr="00DE5E71">
        <w:rPr>
          <w:rFonts w:asciiTheme="minorHAnsi" w:hAnsiTheme="minorHAnsi" w:cstheme="minorHAnsi"/>
          <w:b/>
          <w:bCs/>
          <w:i/>
          <w:iCs/>
          <w:sz w:val="28"/>
          <w:szCs w:val="28"/>
        </w:rPr>
        <w:t>JUSTIFICATIVA</w:t>
      </w:r>
    </w:p>
    <w:p w14:paraId="00465D2F" w14:textId="77777777" w:rsidR="00DE5E71" w:rsidRPr="00DE5E71" w:rsidRDefault="00DE5E71" w:rsidP="00DE5E71">
      <w:pPr>
        <w:spacing w:line="240" w:lineRule="auto"/>
        <w:ind w:firstLine="0"/>
        <w:jc w:val="center"/>
        <w:rPr>
          <w:rFonts w:asciiTheme="minorHAnsi" w:hAnsiTheme="minorHAnsi" w:cstheme="minorHAnsi"/>
          <w:b/>
          <w:bCs/>
          <w:i/>
          <w:iCs/>
          <w:sz w:val="28"/>
          <w:szCs w:val="28"/>
        </w:rPr>
      </w:pPr>
    </w:p>
    <w:p w14:paraId="7220C729" w14:textId="75FF5DC6" w:rsid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O projeto alinha-se aos Objetivos de Desenvolvimento Sustentável (ODS) da ONU, em especial:  </w:t>
      </w:r>
    </w:p>
    <w:p w14:paraId="60BD61E0" w14:textId="77777777" w:rsidR="00DE5E71" w:rsidRPr="00C95AB5" w:rsidRDefault="00DE5E71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6E8556D8" w14:textId="6F64E4AC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- ODS 16 (Paz, Justiça e Instituições Eficazes): Ao garantir transparência e acesso à informação, fortalece a governança democrática e a participação social;  </w:t>
      </w:r>
    </w:p>
    <w:p w14:paraId="0C618C7D" w14:textId="5748F705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- ODS 10 (Redução das Desigualdades): Ao coibir discursos de ódio, promove inclusão e respeito à diversidade;  </w:t>
      </w:r>
    </w:p>
    <w:p w14:paraId="1557602B" w14:textId="71AA01AE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 xml:space="preserve">- ODS 5 (Igualdade de Gênero): Ao vedar assédio sexual e discriminação, contribui para ambientes digitais seguros.  </w:t>
      </w:r>
    </w:p>
    <w:p w14:paraId="54111368" w14:textId="77777777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p w14:paraId="2E22690E" w14:textId="351E4F2E" w:rsid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  <w:r w:rsidRPr="00C95AB5">
        <w:rPr>
          <w:rFonts w:asciiTheme="minorHAnsi" w:hAnsiTheme="minorHAnsi" w:cstheme="minorHAnsi"/>
          <w:sz w:val="28"/>
          <w:szCs w:val="28"/>
        </w:rPr>
        <w:t>A medida reforça o compromisso de Sete Lagoas com direitos fundamentais e boas práticas de gestão pública, sem onerar o Erário ou interferir na autonomia do Executivo.</w:t>
      </w:r>
    </w:p>
    <w:p w14:paraId="66D05D8B" w14:textId="77777777" w:rsidR="00C95AB5" w:rsidRPr="00C95AB5" w:rsidRDefault="00C95AB5" w:rsidP="00C95AB5">
      <w:pPr>
        <w:spacing w:line="240" w:lineRule="auto"/>
        <w:ind w:firstLine="0"/>
        <w:rPr>
          <w:rFonts w:asciiTheme="minorHAnsi" w:hAnsiTheme="minorHAnsi" w:cstheme="minorHAnsi"/>
          <w:sz w:val="28"/>
          <w:szCs w:val="28"/>
        </w:rPr>
      </w:pPr>
    </w:p>
    <w:bookmarkEnd w:id="0"/>
    <w:p w14:paraId="692CA74F" w14:textId="4E0C1924" w:rsidR="00D266E8" w:rsidRPr="00AF62A3" w:rsidRDefault="00DE5E71" w:rsidP="00DF7244">
      <w:pPr>
        <w:spacing w:line="240" w:lineRule="auto"/>
        <w:ind w:left="-1560" w:right="-1701" w:firstLine="0"/>
        <w:jc w:val="center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304332B4" wp14:editId="42DDB240">
            <wp:extent cx="1234440" cy="1219200"/>
            <wp:effectExtent l="0" t="0" r="3810" b="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66E8" w:rsidRPr="00AF62A3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30055560" wp14:editId="67409E39">
            <wp:extent cx="1226820" cy="1242060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82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66E8" w:rsidRPr="00AF62A3">
        <w:rPr>
          <w:rFonts w:asciiTheme="minorHAnsi" w:hAnsiTheme="minorHAnsi" w:cstheme="minorHAnsi"/>
          <w:noProof/>
          <w:sz w:val="28"/>
          <w:szCs w:val="28"/>
        </w:rPr>
        <w:drawing>
          <wp:inline distT="0" distB="0" distL="0" distR="0" wp14:anchorId="2153EB48" wp14:editId="03C3106A">
            <wp:extent cx="1234440" cy="1234440"/>
            <wp:effectExtent l="0" t="0" r="3810" b="381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7C8066" w14:textId="39C08270" w:rsidR="00D266E8" w:rsidRPr="00AF62A3" w:rsidRDefault="00D266E8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11843867" w14:textId="7FC50C77" w:rsidR="005B343E" w:rsidRPr="00AF62A3" w:rsidRDefault="00D266E8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95E18D3" wp14:editId="314A2A80">
            <wp:simplePos x="0" y="0"/>
            <wp:positionH relativeFrom="column">
              <wp:posOffset>1052830</wp:posOffset>
            </wp:positionH>
            <wp:positionV relativeFrom="paragraph">
              <wp:posOffset>8255</wp:posOffset>
            </wp:positionV>
            <wp:extent cx="2922905" cy="855980"/>
            <wp:effectExtent l="0" t="0" r="0" b="127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 Rodrigo Braga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2905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343E" w:rsidRPr="00AF62A3">
        <w:rPr>
          <w:rFonts w:asciiTheme="minorHAnsi" w:hAnsiTheme="minorHAnsi" w:cstheme="minorHAnsi"/>
          <w:sz w:val="28"/>
          <w:szCs w:val="28"/>
        </w:rPr>
        <w:t xml:space="preserve">Sete Lagoas, </w:t>
      </w:r>
      <w:r w:rsidR="00F90306" w:rsidRPr="00AF62A3">
        <w:rPr>
          <w:rFonts w:asciiTheme="minorHAnsi" w:hAnsiTheme="minorHAnsi" w:cstheme="minorHAnsi"/>
          <w:sz w:val="28"/>
          <w:szCs w:val="28"/>
        </w:rPr>
        <w:fldChar w:fldCharType="begin"/>
      </w:r>
      <w:r w:rsidR="00F90306" w:rsidRPr="00AF62A3">
        <w:rPr>
          <w:rFonts w:asciiTheme="minorHAnsi" w:hAnsiTheme="minorHAnsi" w:cstheme="minorHAnsi"/>
          <w:sz w:val="28"/>
          <w:szCs w:val="28"/>
        </w:rPr>
        <w:instrText xml:space="preserve"> TIME \@ "d' de 'MMMM' de 'yyyy" </w:instrText>
      </w:r>
      <w:r w:rsidR="00F90306" w:rsidRPr="00AF62A3">
        <w:rPr>
          <w:rFonts w:asciiTheme="minorHAnsi" w:hAnsiTheme="minorHAnsi" w:cstheme="minorHAnsi"/>
          <w:sz w:val="28"/>
          <w:szCs w:val="28"/>
        </w:rPr>
        <w:fldChar w:fldCharType="separate"/>
      </w:r>
      <w:r w:rsidR="00AF62A3" w:rsidRPr="00AF62A3">
        <w:rPr>
          <w:rFonts w:asciiTheme="minorHAnsi" w:hAnsiTheme="minorHAnsi" w:cstheme="minorHAnsi"/>
          <w:noProof/>
          <w:sz w:val="28"/>
          <w:szCs w:val="28"/>
        </w:rPr>
        <w:t>14 de julho de 2025</w:t>
      </w:r>
      <w:r w:rsidR="00F90306" w:rsidRPr="00AF62A3">
        <w:rPr>
          <w:rFonts w:asciiTheme="minorHAnsi" w:hAnsiTheme="minorHAnsi" w:cstheme="minorHAnsi"/>
          <w:sz w:val="28"/>
          <w:szCs w:val="28"/>
        </w:rPr>
        <w:fldChar w:fldCharType="end"/>
      </w:r>
    </w:p>
    <w:p w14:paraId="187470A2" w14:textId="1622DA1D" w:rsidR="005B343E" w:rsidRPr="00AF62A3" w:rsidRDefault="005B343E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4611A695" w14:textId="77777777" w:rsidR="00F90306" w:rsidRPr="00AF62A3" w:rsidRDefault="00F90306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2E3070A8" w14:textId="2AA61E92" w:rsidR="005B343E" w:rsidRDefault="005B343E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  <w:r w:rsidRPr="00AF62A3">
        <w:rPr>
          <w:rFonts w:asciiTheme="minorHAnsi" w:hAnsiTheme="minorHAnsi" w:cstheme="minorHAnsi"/>
          <w:sz w:val="28"/>
          <w:szCs w:val="28"/>
        </w:rPr>
        <w:t>Rodrigo Braga</w:t>
      </w:r>
    </w:p>
    <w:p w14:paraId="41EF8CF3" w14:textId="7555C039" w:rsidR="00AF62A3" w:rsidRDefault="00AF62A3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p w14:paraId="5C74F39E" w14:textId="36124109" w:rsidR="00AF62A3" w:rsidRPr="00AF62A3" w:rsidRDefault="00AF62A3" w:rsidP="00DF7244">
      <w:pPr>
        <w:spacing w:line="240" w:lineRule="auto"/>
        <w:ind w:firstLine="0"/>
        <w:jc w:val="center"/>
        <w:rPr>
          <w:rFonts w:asciiTheme="minorHAnsi" w:hAnsiTheme="minorHAnsi" w:cstheme="minorHAnsi"/>
          <w:sz w:val="28"/>
          <w:szCs w:val="28"/>
        </w:rPr>
      </w:pPr>
    </w:p>
    <w:sectPr w:rsidR="00AF62A3" w:rsidRPr="00AF62A3" w:rsidSect="00016CD2">
      <w:headerReference w:type="default" r:id="rId12"/>
      <w:footerReference w:type="default" r:id="rId13"/>
      <w:pgSz w:w="11906" w:h="16838"/>
      <w:pgMar w:top="1417" w:right="1701" w:bottom="1417" w:left="1701" w:header="708" w:footer="9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B27F4" w14:textId="77777777" w:rsidR="00EF6737" w:rsidRDefault="00EF6737" w:rsidP="005F48BC">
      <w:pPr>
        <w:spacing w:line="240" w:lineRule="auto"/>
      </w:pPr>
      <w:r>
        <w:separator/>
      </w:r>
    </w:p>
  </w:endnote>
  <w:endnote w:type="continuationSeparator" w:id="0">
    <w:p w14:paraId="1F5DB00B" w14:textId="77777777" w:rsidR="00EF6737" w:rsidRDefault="00EF6737" w:rsidP="005F48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9EBA8" w14:textId="77777777" w:rsidR="00181A2B" w:rsidRPr="00181A2B" w:rsidRDefault="00181A2B" w:rsidP="00181A2B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Rua Domingos Louvertur</w:t>
    </w:r>
    <w:r w:rsidR="0097200D">
      <w:rPr>
        <w:rFonts w:ascii="Times New Roman" w:hAnsi="Times New Roman" w:cs="Times New Roman"/>
        <w:sz w:val="18"/>
        <w:szCs w:val="18"/>
      </w:rPr>
      <w:t>i</w:t>
    </w:r>
    <w:r w:rsidRPr="00181A2B">
      <w:rPr>
        <w:rFonts w:ascii="Times New Roman" w:hAnsi="Times New Roman" w:cs="Times New Roman"/>
        <w:sz w:val="18"/>
        <w:szCs w:val="18"/>
      </w:rPr>
      <w:t>,335, sala 206, 2º andar – São Geraldo – Cep. 35700-177 - Sete Lagoas-MG</w:t>
    </w:r>
  </w:p>
  <w:p w14:paraId="52025250" w14:textId="77777777" w:rsidR="00016CD2" w:rsidRDefault="00181A2B" w:rsidP="00016CD2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181A2B">
      <w:rPr>
        <w:rFonts w:ascii="Times New Roman" w:hAnsi="Times New Roman" w:cs="Times New Roman"/>
        <w:sz w:val="18"/>
        <w:szCs w:val="18"/>
      </w:rPr>
      <w:t>e-mail: vereador.rodrigobraga@camarasete.mg.gov.br / Fones: (31) 3779 6309 - 3779 6310</w:t>
    </w:r>
    <w:r w:rsidR="00016CD2">
      <w:rPr>
        <w:rFonts w:ascii="Times New Roman" w:hAnsi="Times New Roman" w:cs="Times New Roman"/>
        <w:sz w:val="18"/>
        <w:szCs w:val="18"/>
      </w:rPr>
      <w:t xml:space="preserve"> </w:t>
    </w:r>
  </w:p>
  <w:p w14:paraId="3E1CAF70" w14:textId="77777777" w:rsidR="00650B97" w:rsidRPr="00650B97" w:rsidRDefault="00650B97" w:rsidP="00016CD2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E34C25" w14:textId="77777777" w:rsidR="00EF6737" w:rsidRDefault="00EF6737" w:rsidP="005F48BC">
      <w:pPr>
        <w:spacing w:line="240" w:lineRule="auto"/>
      </w:pPr>
      <w:r>
        <w:separator/>
      </w:r>
    </w:p>
  </w:footnote>
  <w:footnote w:type="continuationSeparator" w:id="0">
    <w:p w14:paraId="258E6FED" w14:textId="77777777" w:rsidR="00EF6737" w:rsidRDefault="00EF6737" w:rsidP="005F48B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2987707"/>
      <w:docPartObj>
        <w:docPartGallery w:val="Page Numbers (Top of Page)"/>
        <w:docPartUnique/>
      </w:docPartObj>
    </w:sdtPr>
    <w:sdtEndPr/>
    <w:sdtContent>
      <w:p w14:paraId="307425CE" w14:textId="77777777" w:rsidR="00181A2B" w:rsidRDefault="001C32B8" w:rsidP="001C54D5">
        <w:pPr>
          <w:pStyle w:val="Cabealho"/>
          <w:tabs>
            <w:tab w:val="clear" w:pos="4252"/>
            <w:tab w:val="center" w:pos="3686"/>
          </w:tabs>
          <w:ind w:firstLine="0"/>
          <w:jc w:val="left"/>
          <w:rPr>
            <w:rFonts w:ascii="Times New Roman" w:hAnsi="Times New Roman" w:cs="Times New Roman"/>
            <w:b/>
            <w:bCs/>
            <w:smallCaps/>
            <w:sz w:val="40"/>
            <w:szCs w:val="40"/>
          </w:rPr>
        </w:pPr>
        <w:r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300" distR="114300" simplePos="0" relativeHeight="251659264" behindDoc="0" locked="0" layoutInCell="1" allowOverlap="1" wp14:anchorId="5CAA9F86" wp14:editId="18B6B1BF">
              <wp:simplePos x="0" y="0"/>
              <wp:positionH relativeFrom="margin">
                <wp:posOffset>4440555</wp:posOffset>
              </wp:positionH>
              <wp:positionV relativeFrom="topMargin">
                <wp:posOffset>371638</wp:posOffset>
              </wp:positionV>
              <wp:extent cx="1592603" cy="688063"/>
              <wp:effectExtent l="0" t="0" r="7620" b="0"/>
              <wp:wrapNone/>
              <wp:docPr id="13" name="Imagem 1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92603" cy="68806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3F77D1" w:rsidRPr="003F77D1">
          <w:rPr>
            <w:rFonts w:ascii="Times New Roman" w:hAnsi="Times New Roman" w:cs="Times New Roman"/>
            <w:b/>
            <w:bCs/>
            <w:smallCaps/>
            <w:noProof/>
            <w:sz w:val="38"/>
            <w:szCs w:val="38"/>
          </w:rPr>
          <w:drawing>
            <wp:anchor distT="0" distB="0" distL="114935" distR="114935" simplePos="0" relativeHeight="251658240" behindDoc="0" locked="0" layoutInCell="1" allowOverlap="1" wp14:anchorId="33CDAC9A" wp14:editId="74635CF8">
              <wp:simplePos x="0" y="0"/>
              <wp:positionH relativeFrom="column">
                <wp:posOffset>-441960</wp:posOffset>
              </wp:positionH>
              <wp:positionV relativeFrom="paragraph">
                <wp:posOffset>-163830</wp:posOffset>
              </wp:positionV>
              <wp:extent cx="673735" cy="908050"/>
              <wp:effectExtent l="0" t="0" r="0" b="6350"/>
              <wp:wrapNone/>
              <wp:docPr id="14" name="Imagem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73735" cy="908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tab/>
        </w:r>
        <w:r w:rsidR="00181A2B" w:rsidRPr="003F77D1">
          <w:rPr>
            <w:rFonts w:ascii="Times New Roman" w:hAnsi="Times New Roman" w:cs="Times New Roman"/>
            <w:b/>
            <w:bCs/>
            <w:smallCaps/>
            <w:sz w:val="38"/>
            <w:szCs w:val="38"/>
          </w:rPr>
          <w:t>Câmara Municipal de Sete Lagoas</w:t>
        </w:r>
        <w:r w:rsidR="00FA3A9D">
          <w:rPr>
            <w:rFonts w:ascii="Times New Roman" w:hAnsi="Times New Roman" w:cs="Times New Roman"/>
            <w:b/>
            <w:bCs/>
            <w:smallCaps/>
            <w:sz w:val="40"/>
            <w:szCs w:val="40"/>
          </w:rPr>
          <w:t xml:space="preserve"> </w:t>
        </w:r>
      </w:p>
      <w:p w14:paraId="72DB20E8" w14:textId="77777777" w:rsidR="00181A2B" w:rsidRPr="00181A2B" w:rsidRDefault="001C32B8" w:rsidP="001C54D5">
        <w:pPr>
          <w:pStyle w:val="Cabealho"/>
          <w:tabs>
            <w:tab w:val="clear" w:pos="4252"/>
            <w:tab w:val="center" w:pos="3686"/>
          </w:tabs>
          <w:jc w:val="left"/>
          <w:rPr>
            <w:rFonts w:ascii="Times New Roman" w:hAnsi="Times New Roman" w:cs="Times New Roman"/>
            <w:b/>
            <w:bCs/>
            <w:smallCaps/>
          </w:rPr>
        </w:pPr>
        <w:r>
          <w:rPr>
            <w:rFonts w:ascii="Times New Roman" w:hAnsi="Times New Roman" w:cs="Times New Roman"/>
            <w:b/>
            <w:bCs/>
            <w:smallCaps/>
          </w:rPr>
          <w:tab/>
        </w:r>
        <w:r w:rsidR="00181A2B" w:rsidRPr="00181A2B">
          <w:rPr>
            <w:rFonts w:ascii="Times New Roman" w:hAnsi="Times New Roman" w:cs="Times New Roman"/>
            <w:b/>
            <w:bCs/>
            <w:smallCaps/>
          </w:rPr>
          <w:t>Gabinete do Vereador</w:t>
        </w:r>
        <w:r w:rsidR="00181A2B">
          <w:rPr>
            <w:rFonts w:ascii="Times New Roman" w:hAnsi="Times New Roman" w:cs="Times New Roman"/>
            <w:b/>
            <w:bCs/>
            <w:smallCaps/>
          </w:rPr>
          <w:t xml:space="preserve"> Rodrigo Braga</w:t>
        </w:r>
      </w:p>
      <w:p w14:paraId="5B8A52A6" w14:textId="77777777" w:rsidR="001C32B8" w:rsidRDefault="00DE5E71">
        <w:pPr>
          <w:pStyle w:val="Cabealho"/>
          <w:jc w:val="right"/>
        </w:pPr>
      </w:p>
    </w:sdtContent>
  </w:sdt>
  <w:p w14:paraId="64919992" w14:textId="77777777" w:rsidR="005F48BC" w:rsidRDefault="005F48B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D13C82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F"/>
    <w:multiLevelType w:val="singleLevel"/>
    <w:tmpl w:val="134E0FF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 w15:restartNumberingAfterBreak="0">
    <w:nsid w:val="FFFFFF88"/>
    <w:multiLevelType w:val="singleLevel"/>
    <w:tmpl w:val="9AEE43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60A6D1A"/>
    <w:multiLevelType w:val="multilevel"/>
    <w:tmpl w:val="5AF86BB8"/>
    <w:lvl w:ilvl="0">
      <w:start w:val="1"/>
      <w:numFmt w:val="decimal"/>
      <w:lvlText w:val="Art.%1º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0F184B04"/>
    <w:multiLevelType w:val="hybridMultilevel"/>
    <w:tmpl w:val="73BA4334"/>
    <w:lvl w:ilvl="0" w:tplc="BCBE7C6A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35B370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F014BD"/>
    <w:multiLevelType w:val="hybridMultilevel"/>
    <w:tmpl w:val="1EC6FBFC"/>
    <w:lvl w:ilvl="0" w:tplc="53008BD2">
      <w:start w:val="1"/>
      <w:numFmt w:val="lowerLetter"/>
      <w:lvlText w:val="%1)"/>
      <w:lvlJc w:val="left"/>
      <w:pPr>
        <w:ind w:left="1084" w:hanging="375"/>
      </w:pPr>
      <w:rPr>
        <w:rFonts w:hint="default"/>
      </w:rPr>
    </w:lvl>
    <w:lvl w:ilvl="1" w:tplc="7820D97A">
      <w:start w:val="1"/>
      <w:numFmt w:val="upperRoman"/>
      <w:lvlText w:val="%2)"/>
      <w:lvlJc w:val="left"/>
      <w:pPr>
        <w:ind w:left="2149" w:hanging="72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E8A3A53"/>
    <w:multiLevelType w:val="multilevel"/>
    <w:tmpl w:val="4446C8A6"/>
    <w:lvl w:ilvl="0">
      <w:start w:val="1"/>
      <w:numFmt w:val="decimal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567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567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567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567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EBB2639"/>
    <w:multiLevelType w:val="multilevel"/>
    <w:tmpl w:val="DC428EC6"/>
    <w:lvl w:ilvl="0">
      <w:start w:val="1"/>
      <w:numFmt w:val="decimal"/>
      <w:lvlText w:val="Art.%1º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EEE09CA"/>
    <w:multiLevelType w:val="multilevel"/>
    <w:tmpl w:val="72BE44E4"/>
    <w:lvl w:ilvl="0">
      <w:start w:val="1"/>
      <w:numFmt w:val="ordinal"/>
      <w:pStyle w:val="Artigos"/>
      <w:suff w:val="space"/>
      <w:lvlText w:val="Art.%1."/>
      <w:lvlJc w:val="left"/>
      <w:pPr>
        <w:ind w:left="567" w:hanging="567"/>
      </w:pPr>
      <w:rPr>
        <w:rFonts w:hint="default"/>
        <w:b/>
        <w:i w:val="0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  <w:b/>
        <w:i w:val="0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  <w:b/>
        <w:i w:val="0"/>
      </w:rPr>
    </w:lvl>
    <w:lvl w:ilvl="3">
      <w:start w:val="1"/>
      <w:numFmt w:val="ordinal"/>
      <w:lvlRestart w:val="2"/>
      <w:suff w:val="space"/>
      <w:lvlText w:val="§%4."/>
      <w:lvlJc w:val="left"/>
      <w:pPr>
        <w:ind w:left="567" w:hanging="170"/>
      </w:pPr>
      <w:rPr>
        <w:rFonts w:hint="default"/>
        <w:b/>
        <w:i w:val="0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  <w:b/>
        <w:i w:val="0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  <w:b/>
        <w:i w:val="0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4CA92A3C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4D3A70D4"/>
    <w:multiLevelType w:val="multilevel"/>
    <w:tmpl w:val="96E69722"/>
    <w:styleLink w:val="Estilo1"/>
    <w:lvl w:ilvl="0">
      <w:start w:val="9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4DE330C6"/>
    <w:multiLevelType w:val="multilevel"/>
    <w:tmpl w:val="6A0600BA"/>
    <w:lvl w:ilvl="0">
      <w:start w:val="1"/>
      <w:numFmt w:val="decimal"/>
      <w:suff w:val="space"/>
      <w:lvlText w:val="Art.%1."/>
      <w:lvlJc w:val="left"/>
      <w:pPr>
        <w:ind w:left="567" w:hanging="567"/>
      </w:pPr>
      <w:rPr>
        <w:rFonts w:hint="default"/>
      </w:rPr>
    </w:lvl>
    <w:lvl w:ilvl="1">
      <w:start w:val="1"/>
      <w:numFmt w:val="upperRoman"/>
      <w:suff w:val="space"/>
      <w:lvlText w:val="%2-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lvlRestart w:val="1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lvlRestart w:val="2"/>
      <w:suff w:val="space"/>
      <w:lvlText w:val="§%4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Restart w:val="3"/>
      <w:suff w:val="space"/>
      <w:lvlText w:val="%6"/>
      <w:lvlJc w:val="left"/>
      <w:pPr>
        <w:ind w:left="567" w:hanging="170"/>
      </w:pPr>
      <w:rPr>
        <w:rFonts w:hint="default"/>
      </w:rPr>
    </w:lvl>
    <w:lvl w:ilvl="6">
      <w:start w:val="10"/>
      <w:numFmt w:val="none"/>
      <w:lvlRestart w:val="3"/>
      <w:suff w:val="space"/>
      <w:lvlText w:val=""/>
      <w:lvlJc w:val="left"/>
      <w:pPr>
        <w:ind w:left="567" w:hanging="170"/>
      </w:pPr>
      <w:rPr>
        <w:rFonts w:hint="default"/>
      </w:rPr>
    </w:lvl>
    <w:lvl w:ilvl="7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EA00A9A"/>
    <w:multiLevelType w:val="hybridMultilevel"/>
    <w:tmpl w:val="D8ACD530"/>
    <w:lvl w:ilvl="0" w:tplc="32BE214C">
      <w:start w:val="1"/>
      <w:numFmt w:val="upperRoman"/>
      <w:lvlText w:val="%1-"/>
      <w:lvlJc w:val="left"/>
      <w:pPr>
        <w:ind w:left="142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6B7C53D6"/>
    <w:multiLevelType w:val="hybridMultilevel"/>
    <w:tmpl w:val="F3662EBC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2074A14"/>
    <w:multiLevelType w:val="multilevel"/>
    <w:tmpl w:val="039A88AC"/>
    <w:lvl w:ilvl="0">
      <w:start w:val="1"/>
      <w:numFmt w:val="ordinal"/>
      <w:isLgl/>
      <w:suff w:val="space"/>
      <w:lvlText w:val="Art.%1."/>
      <w:lvlJc w:val="left"/>
      <w:pPr>
        <w:ind w:left="360" w:hanging="360"/>
      </w:pPr>
      <w:rPr>
        <w:rFonts w:hint="default"/>
      </w:rPr>
    </w:lvl>
    <w:lvl w:ilvl="1">
      <w:start w:val="1"/>
      <w:numFmt w:val="upperRoman"/>
      <w:suff w:val="space"/>
      <w:lvlText w:val="%2- "/>
      <w:lvlJc w:val="left"/>
      <w:pPr>
        <w:ind w:left="567" w:hanging="170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567" w:hanging="170"/>
      </w:pPr>
      <w:rPr>
        <w:rFonts w:hint="default"/>
      </w:rPr>
    </w:lvl>
    <w:lvl w:ilvl="3">
      <w:start w:val="1"/>
      <w:numFmt w:val="decimal"/>
      <w:suff w:val="space"/>
      <w:lvlText w:val="§ %4º."/>
      <w:lvlJc w:val="left"/>
      <w:pPr>
        <w:ind w:left="567" w:hanging="170"/>
      </w:pPr>
      <w:rPr>
        <w:rFonts w:hint="default"/>
      </w:rPr>
    </w:lvl>
    <w:lvl w:ilvl="4">
      <w:start w:val="1"/>
      <w:numFmt w:val="none"/>
      <w:lvlRestart w:val="3"/>
      <w:suff w:val="space"/>
      <w:lvlText w:val="Parágrafo único."/>
      <w:lvlJc w:val="left"/>
      <w:pPr>
        <w:ind w:left="567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"/>
  </w:num>
  <w:num w:numId="2">
    <w:abstractNumId w:val="13"/>
  </w:num>
  <w:num w:numId="3">
    <w:abstractNumId w:val="3"/>
  </w:num>
  <w:num w:numId="4">
    <w:abstractNumId w:val="8"/>
  </w:num>
  <w:num w:numId="5">
    <w:abstractNumId w:val="15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0"/>
  </w:num>
  <w:num w:numId="12">
    <w:abstractNumId w:val="5"/>
  </w:num>
  <w:num w:numId="13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170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"/>
        <w:lvlJc w:val="left"/>
        <w:pPr>
          <w:ind w:left="567" w:hanging="170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170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170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4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5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.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6">
    <w:abstractNumId w:val="10"/>
    <w:lvlOverride w:ilvl="0">
      <w:lvl w:ilvl="0">
        <w:start w:val="1"/>
        <w:numFmt w:val="decimal"/>
        <w:suff w:val="space"/>
        <w:lvlText w:val="Art.%1."/>
        <w:lvlJc w:val="left"/>
        <w:pPr>
          <w:ind w:left="567" w:hanging="567"/>
        </w:pPr>
        <w:rPr>
          <w:rFonts w:hint="default"/>
        </w:rPr>
      </w:lvl>
    </w:lvlOverride>
    <w:lvlOverride w:ilvl="1">
      <w:lvl w:ilvl="1">
        <w:start w:val="1"/>
        <w:numFmt w:val="upperRoman"/>
        <w:suff w:val="space"/>
        <w:lvlText w:val="%2-"/>
        <w:lvlJc w:val="left"/>
        <w:pPr>
          <w:ind w:left="567" w:hanging="567"/>
        </w:pPr>
        <w:rPr>
          <w:rFonts w:hint="default"/>
        </w:rPr>
      </w:lvl>
    </w:lvlOverride>
    <w:lvlOverride w:ilvl="2">
      <w:lvl w:ilvl="2">
        <w:start w:val="1"/>
        <w:numFmt w:val="lowerLetter"/>
        <w:lvlRestart w:val="1"/>
        <w:suff w:val="space"/>
        <w:lvlText w:val="%3)"/>
        <w:lvlJc w:val="left"/>
        <w:pPr>
          <w:ind w:left="567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Restart w:val="2"/>
        <w:suff w:val="space"/>
        <w:lvlText w:val="§%4º"/>
        <w:lvlJc w:val="left"/>
        <w:pPr>
          <w:ind w:left="567" w:hanging="567"/>
        </w:pPr>
        <w:rPr>
          <w:rFonts w:hint="default"/>
        </w:rPr>
      </w:lvl>
    </w:lvlOverride>
    <w:lvlOverride w:ilvl="4">
      <w:lvl w:ilvl="4">
        <w:start w:val="1"/>
        <w:numFmt w:val="none"/>
        <w:lvlRestart w:val="3"/>
        <w:suff w:val="space"/>
        <w:lvlText w:val="Parágrafo único."/>
        <w:lvlJc w:val="left"/>
        <w:pPr>
          <w:ind w:left="567" w:hanging="567"/>
        </w:pPr>
        <w:rPr>
          <w:rFonts w:hint="default"/>
        </w:rPr>
      </w:lvl>
    </w:lvlOverride>
    <w:lvlOverride w:ilvl="5">
      <w:lvl w:ilvl="5">
        <w:start w:val="1"/>
        <w:numFmt w:val="lowerRoman"/>
        <w:lvlRestart w:val="3"/>
        <w:suff w:val="space"/>
        <w:lvlText w:val="%6"/>
        <w:lvlJc w:val="left"/>
        <w:pPr>
          <w:ind w:left="567" w:hanging="567"/>
        </w:pPr>
        <w:rPr>
          <w:rFonts w:hint="default"/>
        </w:rPr>
      </w:lvl>
    </w:lvlOverride>
    <w:lvlOverride w:ilvl="6">
      <w:lvl w:ilvl="6">
        <w:start w:val="10"/>
        <w:numFmt w:val="none"/>
        <w:lvlRestart w:val="3"/>
        <w:suff w:val="space"/>
        <w:lvlText w:val=""/>
        <w:lvlJc w:val="left"/>
        <w:pPr>
          <w:ind w:left="567" w:hanging="17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ind w:left="3240" w:hanging="360"/>
        </w:pPr>
        <w:rPr>
          <w:rFonts w:hint="default"/>
        </w:rPr>
      </w:lvl>
    </w:lvlOverride>
  </w:num>
  <w:num w:numId="17">
    <w:abstractNumId w:val="7"/>
  </w:num>
  <w:num w:numId="18">
    <w:abstractNumId w:val="9"/>
  </w:num>
  <w:num w:numId="19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0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4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737"/>
    <w:rsid w:val="00016CD2"/>
    <w:rsid w:val="00046A9D"/>
    <w:rsid w:val="00053089"/>
    <w:rsid w:val="000B3837"/>
    <w:rsid w:val="000B3A13"/>
    <w:rsid w:val="000F334F"/>
    <w:rsid w:val="001043B8"/>
    <w:rsid w:val="00181A2B"/>
    <w:rsid w:val="001C32B8"/>
    <w:rsid w:val="001C54D5"/>
    <w:rsid w:val="00234D82"/>
    <w:rsid w:val="00251B96"/>
    <w:rsid w:val="00263BB7"/>
    <w:rsid w:val="002B3D6A"/>
    <w:rsid w:val="002F192F"/>
    <w:rsid w:val="003F77D1"/>
    <w:rsid w:val="00553B5C"/>
    <w:rsid w:val="005B2295"/>
    <w:rsid w:val="005B343E"/>
    <w:rsid w:val="005E0452"/>
    <w:rsid w:val="005E0E47"/>
    <w:rsid w:val="005E2BE1"/>
    <w:rsid w:val="005F48BC"/>
    <w:rsid w:val="00650B97"/>
    <w:rsid w:val="00683120"/>
    <w:rsid w:val="006F5AF8"/>
    <w:rsid w:val="00756CDA"/>
    <w:rsid w:val="007F560F"/>
    <w:rsid w:val="00817038"/>
    <w:rsid w:val="00870D4C"/>
    <w:rsid w:val="00881E14"/>
    <w:rsid w:val="008A28BB"/>
    <w:rsid w:val="008A3D23"/>
    <w:rsid w:val="0093400D"/>
    <w:rsid w:val="0096484A"/>
    <w:rsid w:val="0097200D"/>
    <w:rsid w:val="00A25A21"/>
    <w:rsid w:val="00A708AB"/>
    <w:rsid w:val="00AD3026"/>
    <w:rsid w:val="00AF62A3"/>
    <w:rsid w:val="00B138C1"/>
    <w:rsid w:val="00B82565"/>
    <w:rsid w:val="00BD0F70"/>
    <w:rsid w:val="00BD6A3C"/>
    <w:rsid w:val="00BF5CB7"/>
    <w:rsid w:val="00C01B99"/>
    <w:rsid w:val="00C14D23"/>
    <w:rsid w:val="00C223D6"/>
    <w:rsid w:val="00C378AB"/>
    <w:rsid w:val="00C5212C"/>
    <w:rsid w:val="00C95AB5"/>
    <w:rsid w:val="00CE3ECA"/>
    <w:rsid w:val="00CF76C7"/>
    <w:rsid w:val="00D266E8"/>
    <w:rsid w:val="00D52C78"/>
    <w:rsid w:val="00D733AB"/>
    <w:rsid w:val="00D82EAF"/>
    <w:rsid w:val="00DA757B"/>
    <w:rsid w:val="00DE5E71"/>
    <w:rsid w:val="00DF7244"/>
    <w:rsid w:val="00E04774"/>
    <w:rsid w:val="00E86417"/>
    <w:rsid w:val="00ED268F"/>
    <w:rsid w:val="00EF6737"/>
    <w:rsid w:val="00F60B84"/>
    <w:rsid w:val="00F84A84"/>
    <w:rsid w:val="00F90306"/>
    <w:rsid w:val="00F92B73"/>
    <w:rsid w:val="00FA3A9D"/>
    <w:rsid w:val="00FB2887"/>
    <w:rsid w:val="00FD3D83"/>
    <w:rsid w:val="00FE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DEA4576"/>
  <w15:chartTrackingRefBased/>
  <w15:docId w15:val="{B2DE0130-58D2-4E42-8B0C-389A19F48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B84"/>
    <w:pPr>
      <w:spacing w:after="0"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styleId="Ttulo1">
    <w:name w:val="heading 1"/>
    <w:aliases w:val="Anteprojeto"/>
    <w:basedOn w:val="Normal"/>
    <w:next w:val="Normal"/>
    <w:link w:val="Ttulo1Char"/>
    <w:uiPriority w:val="9"/>
    <w:qFormat/>
    <w:rsid w:val="0096484A"/>
    <w:pPr>
      <w:spacing w:before="240" w:after="480" w:line="240" w:lineRule="auto"/>
      <w:ind w:firstLine="0"/>
      <w:jc w:val="center"/>
      <w:outlineLvl w:val="0"/>
    </w:pPr>
    <w:rPr>
      <w:b/>
      <w:cap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rsid w:val="00D733AB"/>
    <w:pPr>
      <w:ind w:left="720"/>
      <w:contextualSpacing/>
    </w:pPr>
  </w:style>
  <w:style w:type="character" w:customStyle="1" w:styleId="Ttulo1Char">
    <w:name w:val="Título 1 Char"/>
    <w:aliases w:val="Anteprojeto Char"/>
    <w:basedOn w:val="Fontepargpadro"/>
    <w:link w:val="Ttulo1"/>
    <w:uiPriority w:val="9"/>
    <w:rsid w:val="0096484A"/>
    <w:rPr>
      <w:rFonts w:ascii="Arial" w:hAnsi="Arial" w:cs="Arial"/>
      <w:b/>
      <w:caps/>
      <w:sz w:val="24"/>
      <w:szCs w:val="24"/>
    </w:rPr>
  </w:style>
  <w:style w:type="paragraph" w:styleId="Subttulo">
    <w:name w:val="Subtitle"/>
    <w:aliases w:val="Ementa"/>
    <w:basedOn w:val="Normal"/>
    <w:next w:val="Artigos"/>
    <w:link w:val="SubttuloChar"/>
    <w:uiPriority w:val="11"/>
    <w:qFormat/>
    <w:rsid w:val="005B343E"/>
    <w:pPr>
      <w:spacing w:after="960"/>
      <w:ind w:left="4111" w:firstLine="6"/>
    </w:pPr>
    <w:rPr>
      <w:bCs/>
      <w:caps/>
    </w:rPr>
  </w:style>
  <w:style w:type="character" w:customStyle="1" w:styleId="SubttuloChar">
    <w:name w:val="Subtítulo Char"/>
    <w:aliases w:val="Ementa Char"/>
    <w:basedOn w:val="Fontepargpadro"/>
    <w:link w:val="Subttulo"/>
    <w:uiPriority w:val="11"/>
    <w:rsid w:val="005B343E"/>
    <w:rPr>
      <w:rFonts w:ascii="Arial" w:hAnsi="Arial" w:cs="Arial"/>
      <w:bCs/>
      <w:caps/>
      <w:sz w:val="24"/>
      <w:szCs w:val="24"/>
    </w:rPr>
  </w:style>
  <w:style w:type="character" w:styleId="nfaseSutil">
    <w:name w:val="Subtle Emphasis"/>
    <w:uiPriority w:val="19"/>
    <w:rsid w:val="00C223D6"/>
    <w:rPr>
      <w:rFonts w:ascii="Arial" w:hAnsi="Arial" w:cs="Arial"/>
      <w:bCs/>
      <w:sz w:val="24"/>
      <w:szCs w:val="24"/>
    </w:rPr>
  </w:style>
  <w:style w:type="paragraph" w:customStyle="1" w:styleId="Artigos">
    <w:name w:val="Artigos"/>
    <w:basedOn w:val="Normal"/>
    <w:link w:val="ArtigosChar"/>
    <w:qFormat/>
    <w:rsid w:val="005B343E"/>
    <w:pPr>
      <w:numPr>
        <w:numId w:val="18"/>
      </w:numPr>
      <w:ind w:left="0" w:firstLine="0"/>
    </w:pPr>
    <w:rPr>
      <w:bCs/>
    </w:rPr>
  </w:style>
  <w:style w:type="paragraph" w:customStyle="1" w:styleId="Incisos">
    <w:name w:val="Incisos"/>
    <w:basedOn w:val="Artigos"/>
    <w:link w:val="IncisosChar"/>
    <w:rsid w:val="00683120"/>
  </w:style>
  <w:style w:type="character" w:customStyle="1" w:styleId="PargrafodaListaChar">
    <w:name w:val="Parágrafo da Lista Char"/>
    <w:basedOn w:val="Fontepargpadro"/>
    <w:link w:val="PargrafodaLista"/>
    <w:uiPriority w:val="34"/>
    <w:rsid w:val="00C223D6"/>
  </w:style>
  <w:style w:type="character" w:customStyle="1" w:styleId="ArtigosChar">
    <w:name w:val="Artigos Char"/>
    <w:basedOn w:val="PargrafodaListaChar"/>
    <w:link w:val="Artigos"/>
    <w:rsid w:val="005B343E"/>
    <w:rPr>
      <w:rFonts w:ascii="Arial" w:hAnsi="Arial" w:cs="Arial"/>
      <w:bCs/>
      <w:sz w:val="24"/>
      <w:szCs w:val="24"/>
    </w:rPr>
  </w:style>
  <w:style w:type="paragraph" w:customStyle="1" w:styleId="Alleas">
    <w:name w:val="Alíleas"/>
    <w:basedOn w:val="Artigos"/>
    <w:link w:val="AlleasChar"/>
    <w:rsid w:val="00263BB7"/>
  </w:style>
  <w:style w:type="character" w:customStyle="1" w:styleId="IncisosChar">
    <w:name w:val="Incisos Char"/>
    <w:basedOn w:val="ArtigosChar"/>
    <w:link w:val="Incisos"/>
    <w:rsid w:val="00683120"/>
    <w:rPr>
      <w:rFonts w:ascii="Arial" w:hAnsi="Arial" w:cs="Arial"/>
      <w:bCs/>
      <w:sz w:val="24"/>
      <w:szCs w:val="24"/>
    </w:rPr>
  </w:style>
  <w:style w:type="paragraph" w:customStyle="1" w:styleId="nico">
    <w:name w:val="§ único"/>
    <w:basedOn w:val="PargrafodaLista"/>
    <w:link w:val="nicoChar"/>
    <w:rsid w:val="00683120"/>
    <w:pPr>
      <w:ind w:left="0"/>
    </w:pPr>
    <w:rPr>
      <w:bCs/>
    </w:rPr>
  </w:style>
  <w:style w:type="character" w:customStyle="1" w:styleId="AlleasChar">
    <w:name w:val="Alíleas Char"/>
    <w:basedOn w:val="ArtigosChar"/>
    <w:link w:val="Alleas"/>
    <w:rsid w:val="00263BB7"/>
    <w:rPr>
      <w:rFonts w:ascii="Arial" w:hAnsi="Arial" w:cs="Arial"/>
      <w:bCs/>
      <w:sz w:val="24"/>
      <w:szCs w:val="24"/>
    </w:rPr>
  </w:style>
  <w:style w:type="paragraph" w:customStyle="1" w:styleId="pargrafos">
    <w:name w:val="§ parágrafos"/>
    <w:basedOn w:val="Artigos"/>
    <w:link w:val="pargrafosChar"/>
    <w:rsid w:val="00881E14"/>
  </w:style>
  <w:style w:type="character" w:customStyle="1" w:styleId="nicoChar">
    <w:name w:val="§ único Char"/>
    <w:basedOn w:val="PargrafodaListaChar"/>
    <w:link w:val="nico"/>
    <w:rsid w:val="00683120"/>
    <w:rPr>
      <w:rFonts w:ascii="Arial" w:hAnsi="Arial" w:cs="Arial"/>
      <w:bCs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rsid w:val="00CF76C7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rgrafosChar">
    <w:name w:val="§ parágrafos Char"/>
    <w:basedOn w:val="ArtigosChar"/>
    <w:link w:val="pargrafos"/>
    <w:rsid w:val="00881E14"/>
    <w:rPr>
      <w:rFonts w:ascii="Arial" w:hAnsi="Arial" w:cs="Arial"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CF7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ssinaturadoVereador">
    <w:name w:val="Assinatura do Vereador"/>
    <w:basedOn w:val="Normal"/>
    <w:next w:val="Normal"/>
    <w:link w:val="AssinaturadoVereadorChar"/>
    <w:qFormat/>
    <w:rsid w:val="00D52C78"/>
    <w:pPr>
      <w:ind w:firstLine="0"/>
      <w:jc w:val="center"/>
    </w:pPr>
    <w:rPr>
      <w:b/>
    </w:rPr>
  </w:style>
  <w:style w:type="paragraph" w:customStyle="1" w:styleId="Localedata">
    <w:name w:val="Local e data"/>
    <w:basedOn w:val="Normal"/>
    <w:link w:val="LocaledataChar"/>
    <w:qFormat/>
    <w:rsid w:val="00D52C78"/>
    <w:pPr>
      <w:spacing w:before="240"/>
      <w:ind w:firstLine="0"/>
      <w:jc w:val="center"/>
    </w:pPr>
    <w:rPr>
      <w:bCs/>
    </w:rPr>
  </w:style>
  <w:style w:type="character" w:customStyle="1" w:styleId="AssinaturadoVereadorChar">
    <w:name w:val="Assinatura do Vereador Char"/>
    <w:basedOn w:val="Fontepargpadro"/>
    <w:link w:val="AssinaturadoVereador"/>
    <w:rsid w:val="00D52C78"/>
    <w:rPr>
      <w:rFonts w:ascii="Arial" w:hAnsi="Arial" w:cs="Arial"/>
      <w:b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LocaledataChar">
    <w:name w:val="Local e data Char"/>
    <w:basedOn w:val="Fontepargpadro"/>
    <w:link w:val="Localedata"/>
    <w:rsid w:val="00D52C78"/>
    <w:rPr>
      <w:rFonts w:ascii="Arial" w:hAnsi="Arial" w:cs="Arial"/>
      <w:bCs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5F48BC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5F48B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48BC"/>
    <w:rPr>
      <w:rFonts w:ascii="Arial" w:hAnsi="Arial" w:cs="Arial"/>
      <w:sz w:val="24"/>
      <w:szCs w:val="24"/>
    </w:rPr>
  </w:style>
  <w:style w:type="paragraph" w:customStyle="1" w:styleId="Justificativa">
    <w:name w:val="Justificativa"/>
    <w:basedOn w:val="Normal"/>
    <w:next w:val="Normal"/>
    <w:link w:val="JustificativaChar"/>
    <w:rsid w:val="00234D82"/>
    <w:pPr>
      <w:ind w:firstLine="0"/>
      <w:jc w:val="center"/>
    </w:pPr>
    <w:rPr>
      <w:b/>
      <w:caps/>
    </w:rPr>
  </w:style>
  <w:style w:type="character" w:customStyle="1" w:styleId="JustificativaChar">
    <w:name w:val="Justificativa Char"/>
    <w:basedOn w:val="AssinaturadoVereadorChar"/>
    <w:link w:val="Justificativa"/>
    <w:rsid w:val="00234D82"/>
    <w:rPr>
      <w:rFonts w:ascii="Arial" w:hAnsi="Arial" w:cs="Arial"/>
      <w:b/>
      <w:caps/>
      <w:sz w:val="24"/>
      <w:szCs w:val="24"/>
    </w:rPr>
  </w:style>
  <w:style w:type="numbering" w:customStyle="1" w:styleId="Estilo1">
    <w:name w:val="Estilo1"/>
    <w:uiPriority w:val="99"/>
    <w:rsid w:val="00A25A21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6989D6-52BF-42BF-B758-14FD9403F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599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Alberto Francisco</dc:creator>
  <cp:keywords>Modelo PL e APL</cp:keywords>
  <dc:description/>
  <cp:lastModifiedBy>Roberto Campos Avelar</cp:lastModifiedBy>
  <cp:revision>2</cp:revision>
  <cp:lastPrinted>2021-05-12T15:34:00Z</cp:lastPrinted>
  <dcterms:created xsi:type="dcterms:W3CDTF">2025-07-14T14:21:00Z</dcterms:created>
  <dcterms:modified xsi:type="dcterms:W3CDTF">2025-07-14T14:21:00Z</dcterms:modified>
</cp:coreProperties>
</file>