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DA497F" w14:textId="77777777" w:rsidR="00A25B52" w:rsidRPr="00A25B52" w:rsidRDefault="00A25B52" w:rsidP="00A25B52">
      <w:pPr>
        <w:rPr>
          <w:b/>
          <w:bCs/>
        </w:rPr>
      </w:pPr>
      <w:r w:rsidRPr="00A25B52">
        <w:rPr>
          <w:b/>
          <w:bCs/>
        </w:rPr>
        <w:t>PARECER DA COMISSÃO DE JUSTIÇA E REDAÇÃO</w:t>
      </w:r>
    </w:p>
    <w:p w14:paraId="0A4238AC" w14:textId="09FA1BA9" w:rsidR="00A25B52" w:rsidRPr="00A25B52" w:rsidRDefault="00A25B52" w:rsidP="00A25B52">
      <w:r w:rsidRPr="00A25B52">
        <w:t>Nº 164/2025</w:t>
      </w:r>
    </w:p>
    <w:p w14:paraId="2984E66B" w14:textId="77777777" w:rsidR="00A25B52" w:rsidRPr="00A25B52" w:rsidRDefault="00A25B52" w:rsidP="00A25B52">
      <w:pPr>
        <w:rPr>
          <w:b/>
          <w:bCs/>
        </w:rPr>
      </w:pPr>
      <w:r w:rsidRPr="00A25B52">
        <w:rPr>
          <w:b/>
          <w:bCs/>
        </w:rPr>
        <w:t>Projeto de Lei nº 102/2025 – LOA 2026</w:t>
      </w:r>
    </w:p>
    <w:p w14:paraId="6A8858BB" w14:textId="77777777" w:rsidR="00A25B52" w:rsidRPr="00A25B52" w:rsidRDefault="00A25B52" w:rsidP="00A25B52">
      <w:r w:rsidRPr="00A25B52">
        <w:rPr>
          <w:b/>
          <w:bCs/>
        </w:rPr>
        <w:t>“Estima a Receita e Fixa a Despesa do Município de Santo Antônio do Sudoeste para o Exercício Financeiro de 2026.”</w:t>
      </w:r>
    </w:p>
    <w:p w14:paraId="0BC0F12D" w14:textId="74DABB3D" w:rsidR="00A25B52" w:rsidRPr="00A25B52" w:rsidRDefault="00A25B52" w:rsidP="00A25B52"/>
    <w:p w14:paraId="03F10CC4" w14:textId="77777777" w:rsidR="00A25B52" w:rsidRPr="00A25B52" w:rsidRDefault="00A25B52" w:rsidP="00A25B52">
      <w:pPr>
        <w:rPr>
          <w:b/>
          <w:bCs/>
        </w:rPr>
      </w:pPr>
      <w:r w:rsidRPr="00A25B52">
        <w:rPr>
          <w:b/>
          <w:bCs/>
        </w:rPr>
        <w:t>EMENTA</w:t>
      </w:r>
    </w:p>
    <w:p w14:paraId="798F27E1" w14:textId="77777777" w:rsidR="00A25B52" w:rsidRDefault="00A25B52" w:rsidP="00A25B52">
      <w:pPr>
        <w:jc w:val="both"/>
        <w:rPr>
          <w:b/>
          <w:bCs/>
        </w:rPr>
      </w:pPr>
      <w:r w:rsidRPr="00A25B52">
        <w:t xml:space="preserve">Projeto de Lei Orçamentária Anual – LOA 2026. Estimativa da receita e fixação da despesa para o exercício financeiro de 2026 no montante de R$ 190.500.000,00. Autorização para abertura de créditos adicionais suplementares e especiais. Compatibilização com o PPA 2026–2029 e LDO 2026. Atendidas as exigências constitucionais, legais e regimentais. </w:t>
      </w:r>
      <w:r w:rsidRPr="00A25B52">
        <w:rPr>
          <w:b/>
          <w:bCs/>
        </w:rPr>
        <w:t>Parecer favorável.</w:t>
      </w:r>
    </w:p>
    <w:p w14:paraId="3755D9B3" w14:textId="77777777" w:rsidR="00A25B52" w:rsidRDefault="00A25B52" w:rsidP="00A25B52">
      <w:pPr>
        <w:jc w:val="both"/>
      </w:pPr>
      <w:r w:rsidRPr="00A25B52">
        <w:t xml:space="preserve">Parecer disponível no canal oficial do Poder Legislativo – </w:t>
      </w:r>
      <w:r w:rsidRPr="00A25B52">
        <w:rPr>
          <w:b/>
          <w:bCs/>
        </w:rPr>
        <w:t>27ª Reunião das Comissões, realizada em 17 de novembro de 2025</w:t>
      </w:r>
      <w:r w:rsidRPr="00A25B52">
        <w:t>.</w:t>
      </w:r>
    </w:p>
    <w:p w14:paraId="51835E45" w14:textId="738D7F9E" w:rsidR="00A25B52" w:rsidRPr="00A25B52" w:rsidRDefault="00A25B52" w:rsidP="00A25B52">
      <w:pPr>
        <w:jc w:val="both"/>
      </w:pPr>
      <w:r w:rsidRPr="00A25B52">
        <w:t xml:space="preserve"> </w:t>
      </w:r>
      <w:hyperlink r:id="rId5" w:tgtFrame="_new" w:history="1">
        <w:r w:rsidRPr="00A25B52">
          <w:rPr>
            <w:rStyle w:val="Hyperlink"/>
          </w:rPr>
          <w:t>https://www.youtube.com/watch?v=jlgHZoFyOtQ</w:t>
        </w:r>
      </w:hyperlink>
    </w:p>
    <w:p w14:paraId="37C45735" w14:textId="41FDF1C9" w:rsidR="00A25B52" w:rsidRPr="00A25B52" w:rsidRDefault="00A25B52" w:rsidP="00A25B52"/>
    <w:p w14:paraId="02525371" w14:textId="77777777" w:rsidR="00A25B52" w:rsidRPr="00A25B52" w:rsidRDefault="00A25B52" w:rsidP="00A25B52">
      <w:pPr>
        <w:rPr>
          <w:b/>
          <w:bCs/>
        </w:rPr>
      </w:pPr>
      <w:r w:rsidRPr="00A25B52">
        <w:rPr>
          <w:b/>
          <w:bCs/>
        </w:rPr>
        <w:t>RELATÓRIO</w:t>
      </w:r>
    </w:p>
    <w:p w14:paraId="2B57B898" w14:textId="77777777" w:rsidR="00A25B52" w:rsidRPr="00A25B52" w:rsidRDefault="00A25B52" w:rsidP="00A25B52">
      <w:pPr>
        <w:jc w:val="both"/>
      </w:pPr>
      <w:r w:rsidRPr="00A25B52">
        <w:t xml:space="preserve">Chegou a esta Comissão de Justiça e Redação o </w:t>
      </w:r>
      <w:r w:rsidRPr="00A25B52">
        <w:rPr>
          <w:b/>
          <w:bCs/>
        </w:rPr>
        <w:t>Projeto de Lei nº 102/2025</w:t>
      </w:r>
      <w:r w:rsidRPr="00A25B52">
        <w:t>, de iniciativa do Poder Executivo Municipal, que “Estima a receita e fixa a despesa do Município de Santo Antônio do Sudoeste para o exercício de 2026”.</w:t>
      </w:r>
    </w:p>
    <w:p w14:paraId="5F516EF1" w14:textId="77777777" w:rsidR="00A25B52" w:rsidRPr="00A25B52" w:rsidRDefault="00A25B52" w:rsidP="00A25B52">
      <w:pPr>
        <w:jc w:val="both"/>
      </w:pPr>
      <w:r w:rsidRPr="00A25B52">
        <w:t>O projeto foi encaminhado acompanhado da documentação obrigatória, incluindo:</w:t>
      </w:r>
    </w:p>
    <w:p w14:paraId="521A0E95" w14:textId="77777777" w:rsidR="00A25B52" w:rsidRPr="00A25B52" w:rsidRDefault="00A25B52" w:rsidP="00A25B52">
      <w:pPr>
        <w:numPr>
          <w:ilvl w:val="0"/>
          <w:numId w:val="1"/>
        </w:numPr>
        <w:jc w:val="both"/>
      </w:pPr>
      <w:r w:rsidRPr="00A25B52">
        <w:t>Demonstrativos orçamentários;</w:t>
      </w:r>
    </w:p>
    <w:p w14:paraId="4CAE4DB5" w14:textId="77777777" w:rsidR="00A25B52" w:rsidRPr="00A25B52" w:rsidRDefault="00A25B52" w:rsidP="00A25B52">
      <w:pPr>
        <w:numPr>
          <w:ilvl w:val="0"/>
          <w:numId w:val="1"/>
        </w:numPr>
        <w:jc w:val="both"/>
      </w:pPr>
      <w:r w:rsidRPr="00A25B52">
        <w:t>Quadro de estimativas de receita (categoria econômica);</w:t>
      </w:r>
    </w:p>
    <w:p w14:paraId="55E801F4" w14:textId="77777777" w:rsidR="00A25B52" w:rsidRPr="00A25B52" w:rsidRDefault="00A25B52" w:rsidP="00A25B52">
      <w:pPr>
        <w:numPr>
          <w:ilvl w:val="0"/>
          <w:numId w:val="1"/>
        </w:numPr>
        <w:jc w:val="both"/>
      </w:pPr>
      <w:r w:rsidRPr="00A25B52">
        <w:t>Quadro de detalhamento da despesa QDD;</w:t>
      </w:r>
    </w:p>
    <w:p w14:paraId="409FC861" w14:textId="77777777" w:rsidR="00A25B52" w:rsidRPr="00A25B52" w:rsidRDefault="00A25B52" w:rsidP="00A25B52">
      <w:pPr>
        <w:numPr>
          <w:ilvl w:val="0"/>
          <w:numId w:val="1"/>
        </w:numPr>
        <w:jc w:val="both"/>
      </w:pPr>
      <w:r w:rsidRPr="00A25B52">
        <w:t>Compatibilização com o PPA 2026–2029 e LDO 2026;</w:t>
      </w:r>
    </w:p>
    <w:p w14:paraId="4CD709CE" w14:textId="77777777" w:rsidR="00A25B52" w:rsidRPr="00A25B52" w:rsidRDefault="00A25B52" w:rsidP="00A25B52">
      <w:pPr>
        <w:numPr>
          <w:ilvl w:val="0"/>
          <w:numId w:val="1"/>
        </w:numPr>
        <w:jc w:val="both"/>
      </w:pPr>
      <w:r w:rsidRPr="00A25B52">
        <w:rPr>
          <w:b/>
          <w:bCs/>
        </w:rPr>
        <w:t>Ofício nº 62/2025</w:t>
      </w:r>
      <w:r w:rsidRPr="00A25B52">
        <w:t xml:space="preserve">, enviado ao Prefeito Municipal, </w:t>
      </w:r>
      <w:r w:rsidRPr="00A25B52">
        <w:rPr>
          <w:b/>
          <w:bCs/>
        </w:rPr>
        <w:t>atendendo à Recomendação Administrativa nº 002/2025 – GPGMPC</w:t>
      </w:r>
      <w:r w:rsidRPr="00A25B52">
        <w:t xml:space="preserve">, do Ministério Público do Estado do Paraná, solicitando relação integral de todos os </w:t>
      </w:r>
      <w:r w:rsidRPr="00A25B52">
        <w:lastRenderedPageBreak/>
        <w:t xml:space="preserve">precatórios e RPVs, </w:t>
      </w:r>
      <w:r w:rsidRPr="00A25B52">
        <w:rPr>
          <w:b/>
          <w:bCs/>
        </w:rPr>
        <w:t>tendo o Município respondido conforme planilha juntada aos autos.</w:t>
      </w:r>
    </w:p>
    <w:p w14:paraId="709FF222" w14:textId="77777777" w:rsidR="00A25B52" w:rsidRPr="00A25B52" w:rsidRDefault="00A25B52" w:rsidP="00A25B52">
      <w:pPr>
        <w:jc w:val="both"/>
      </w:pPr>
      <w:r w:rsidRPr="00A25B52">
        <w:t xml:space="preserve">O valor global do orçamento é fixado em </w:t>
      </w:r>
      <w:r w:rsidRPr="00A25B52">
        <w:rPr>
          <w:b/>
          <w:bCs/>
        </w:rPr>
        <w:t>R$ 190.500.000,00</w:t>
      </w:r>
      <w:r w:rsidRPr="00A25B52">
        <w:t xml:space="preserve"> para o exercício financeiro de 2026, abrangendo Administração Direta, órgãos e Secretarias Municipais.</w:t>
      </w:r>
    </w:p>
    <w:p w14:paraId="4318FB70" w14:textId="3123B5B0" w:rsidR="00A25B52" w:rsidRPr="00A25B52" w:rsidRDefault="00A25B52" w:rsidP="00A25B52"/>
    <w:p w14:paraId="3072BF8C" w14:textId="77777777" w:rsidR="00A25B52" w:rsidRPr="00A25B52" w:rsidRDefault="00A25B52" w:rsidP="00A25B52">
      <w:pPr>
        <w:rPr>
          <w:b/>
          <w:bCs/>
        </w:rPr>
      </w:pPr>
      <w:r w:rsidRPr="00A25B52">
        <w:rPr>
          <w:b/>
          <w:bCs/>
        </w:rPr>
        <w:t>FUNDAMENTAÇÃO</w:t>
      </w:r>
    </w:p>
    <w:p w14:paraId="3D2B18C1" w14:textId="77777777" w:rsidR="00A25B52" w:rsidRPr="00A25B52" w:rsidRDefault="00A25B52" w:rsidP="00A25B52">
      <w:r w:rsidRPr="00A25B52">
        <w:t>Analisada a proposição, verificou-se que:</w:t>
      </w:r>
    </w:p>
    <w:p w14:paraId="3961751D" w14:textId="77777777" w:rsidR="00A25B52" w:rsidRPr="00A25B52" w:rsidRDefault="00A25B52" w:rsidP="00A25B52">
      <w:pPr>
        <w:numPr>
          <w:ilvl w:val="0"/>
          <w:numId w:val="2"/>
        </w:numPr>
        <w:jc w:val="both"/>
      </w:pPr>
      <w:r w:rsidRPr="00A25B52">
        <w:rPr>
          <w:b/>
          <w:bCs/>
        </w:rPr>
        <w:t>A iniciativa é de competência privativa do Poder Executivo</w:t>
      </w:r>
      <w:r w:rsidRPr="00A25B52">
        <w:t>, conforme dispõe a Constituição Federal, Constituição Estadual e a Lei Orgânica Municipal.</w:t>
      </w:r>
    </w:p>
    <w:p w14:paraId="6AD69A92" w14:textId="77777777" w:rsidR="00A25B52" w:rsidRPr="00A25B52" w:rsidRDefault="00A25B52" w:rsidP="00A25B52">
      <w:pPr>
        <w:numPr>
          <w:ilvl w:val="0"/>
          <w:numId w:val="2"/>
        </w:numPr>
        <w:jc w:val="both"/>
      </w:pPr>
      <w:r w:rsidRPr="00A25B52">
        <w:t>O Projeto observa:</w:t>
      </w:r>
    </w:p>
    <w:p w14:paraId="45F4C65B" w14:textId="77777777" w:rsidR="00A25B52" w:rsidRPr="00A25B52" w:rsidRDefault="00A25B52" w:rsidP="00A25B52">
      <w:pPr>
        <w:numPr>
          <w:ilvl w:val="1"/>
          <w:numId w:val="2"/>
        </w:numPr>
        <w:jc w:val="both"/>
      </w:pPr>
      <w:r w:rsidRPr="00A25B52">
        <w:rPr>
          <w:b/>
          <w:bCs/>
        </w:rPr>
        <w:t>Lei Complementar nº 101/2000 – Lei de Responsabilidade Fiscal;</w:t>
      </w:r>
    </w:p>
    <w:p w14:paraId="5A6A5983" w14:textId="77777777" w:rsidR="00A25B52" w:rsidRPr="00A25B52" w:rsidRDefault="00A25B52" w:rsidP="00A25B52">
      <w:pPr>
        <w:numPr>
          <w:ilvl w:val="1"/>
          <w:numId w:val="2"/>
        </w:numPr>
        <w:jc w:val="both"/>
      </w:pPr>
      <w:r w:rsidRPr="00A25B52">
        <w:rPr>
          <w:b/>
          <w:bCs/>
        </w:rPr>
        <w:t>Lei Federal nº 4.320/64</w:t>
      </w:r>
      <w:r w:rsidRPr="00A25B52">
        <w:t>, especialmente no tocante à estruturação do orçamento, créditos adicionais e classificação da receita e despesa;</w:t>
      </w:r>
    </w:p>
    <w:p w14:paraId="3CF8E93B" w14:textId="77777777" w:rsidR="00A25B52" w:rsidRPr="00A25B52" w:rsidRDefault="00A25B52" w:rsidP="00A25B52">
      <w:pPr>
        <w:numPr>
          <w:ilvl w:val="1"/>
          <w:numId w:val="2"/>
        </w:numPr>
        <w:jc w:val="both"/>
      </w:pPr>
      <w:r w:rsidRPr="00A25B52">
        <w:rPr>
          <w:b/>
          <w:bCs/>
        </w:rPr>
        <w:t>Lei Municipal nº 3.361/2025 – LDO 2026</w:t>
      </w:r>
      <w:r w:rsidRPr="00A25B52">
        <w:t>, que autoriza suplementações até 20%.</w:t>
      </w:r>
    </w:p>
    <w:p w14:paraId="341852D4" w14:textId="77777777" w:rsidR="00A25B52" w:rsidRPr="00A25B52" w:rsidRDefault="00A25B52" w:rsidP="00A25B52">
      <w:pPr>
        <w:numPr>
          <w:ilvl w:val="0"/>
          <w:numId w:val="2"/>
        </w:numPr>
      </w:pPr>
      <w:r w:rsidRPr="00A25B52">
        <w:t>O projeto traz adequadamente:</w:t>
      </w:r>
    </w:p>
    <w:p w14:paraId="242E530D" w14:textId="77777777" w:rsidR="00A25B52" w:rsidRPr="00A25B52" w:rsidRDefault="00A25B52" w:rsidP="00A25B52">
      <w:pPr>
        <w:numPr>
          <w:ilvl w:val="1"/>
          <w:numId w:val="2"/>
        </w:numPr>
      </w:pPr>
      <w:r w:rsidRPr="00A25B52">
        <w:t>Estimativa da receita por categorias econômicas;</w:t>
      </w:r>
    </w:p>
    <w:p w14:paraId="2034F0DE" w14:textId="77777777" w:rsidR="00A25B52" w:rsidRPr="00A25B52" w:rsidRDefault="00A25B52" w:rsidP="00A25B52">
      <w:pPr>
        <w:numPr>
          <w:ilvl w:val="1"/>
          <w:numId w:val="2"/>
        </w:numPr>
      </w:pPr>
      <w:r w:rsidRPr="00A25B52">
        <w:t>Fixação da despesa por órgãos;</w:t>
      </w:r>
    </w:p>
    <w:p w14:paraId="2A0931A4" w14:textId="77777777" w:rsidR="00A25B52" w:rsidRPr="00A25B52" w:rsidRDefault="00A25B52" w:rsidP="00A25B52">
      <w:pPr>
        <w:numPr>
          <w:ilvl w:val="1"/>
          <w:numId w:val="2"/>
        </w:numPr>
      </w:pPr>
      <w:r w:rsidRPr="00A25B52">
        <w:t>Autorização para abertura de créditos suplementares, conforme limites legais;</w:t>
      </w:r>
    </w:p>
    <w:p w14:paraId="3DC234DF" w14:textId="77777777" w:rsidR="00A25B52" w:rsidRPr="00A25B52" w:rsidRDefault="00A25B52" w:rsidP="00A25B52">
      <w:pPr>
        <w:numPr>
          <w:ilvl w:val="1"/>
          <w:numId w:val="2"/>
        </w:numPr>
      </w:pPr>
      <w:r w:rsidRPr="00A25B52">
        <w:t>Remanejamento, transposição e transferência de dotações;</w:t>
      </w:r>
    </w:p>
    <w:p w14:paraId="5E73361D" w14:textId="77777777" w:rsidR="00A25B52" w:rsidRPr="00A25B52" w:rsidRDefault="00A25B52" w:rsidP="00A25B52">
      <w:pPr>
        <w:numPr>
          <w:ilvl w:val="1"/>
          <w:numId w:val="2"/>
        </w:numPr>
      </w:pPr>
      <w:r w:rsidRPr="00A25B52">
        <w:t xml:space="preserve">Compatibilização com o </w:t>
      </w:r>
      <w:r w:rsidRPr="00A25B52">
        <w:rPr>
          <w:b/>
          <w:bCs/>
        </w:rPr>
        <w:t>SIM-AM</w:t>
      </w:r>
      <w:r w:rsidRPr="00A25B52">
        <w:t xml:space="preserve"> do Tribunal de Contas do Estado.</w:t>
      </w:r>
    </w:p>
    <w:p w14:paraId="04EFCDFB" w14:textId="71966168" w:rsidR="00A25B52" w:rsidRPr="00A25B52" w:rsidRDefault="00A25B52" w:rsidP="00A25B52">
      <w:pPr>
        <w:numPr>
          <w:ilvl w:val="0"/>
          <w:numId w:val="2"/>
        </w:numPr>
        <w:jc w:val="both"/>
      </w:pPr>
      <w:r w:rsidRPr="00A25B52">
        <w:t>A Comissão também registra o adequado cumprimento da recomendação do Ministério Público referente à disponibilização de informações sobre precatórios e RPVs</w:t>
      </w:r>
      <w:r>
        <w:t xml:space="preserve">, conforme oficio enviado pelo presidente desta casa de Leis, 62/2025, prontamente respondido, conforme planilha em anexo. </w:t>
      </w:r>
    </w:p>
    <w:p w14:paraId="7EBDC8AF" w14:textId="77777777" w:rsidR="00A25B52" w:rsidRPr="00A25B52" w:rsidRDefault="00A25B52" w:rsidP="00A25B52">
      <w:pPr>
        <w:numPr>
          <w:ilvl w:val="0"/>
          <w:numId w:val="2"/>
        </w:numPr>
        <w:jc w:val="both"/>
      </w:pPr>
      <w:r w:rsidRPr="00A25B52">
        <w:rPr>
          <w:b/>
          <w:bCs/>
        </w:rPr>
        <w:lastRenderedPageBreak/>
        <w:t>Não se vislumbram vícios de constitucionalidade, legalidade, técnica legislativa ou redação</w:t>
      </w:r>
      <w:r w:rsidRPr="00A25B52">
        <w:t xml:space="preserve"> que impeçam o regular trâmite da matéria.</w:t>
      </w:r>
    </w:p>
    <w:p w14:paraId="51C8CBBF" w14:textId="1D684BA1" w:rsidR="00A25B52" w:rsidRPr="00A25B52" w:rsidRDefault="00A25B52" w:rsidP="00A25B52"/>
    <w:p w14:paraId="1F3D4710" w14:textId="77777777" w:rsidR="00A25B52" w:rsidRPr="00A25B52" w:rsidRDefault="00A25B52" w:rsidP="00A25B52">
      <w:pPr>
        <w:jc w:val="both"/>
        <w:rPr>
          <w:b/>
          <w:bCs/>
        </w:rPr>
      </w:pPr>
      <w:r w:rsidRPr="00A25B52">
        <w:rPr>
          <w:b/>
          <w:bCs/>
        </w:rPr>
        <w:t>VOTO</w:t>
      </w:r>
    </w:p>
    <w:p w14:paraId="0CDC0124" w14:textId="77777777" w:rsidR="00A25B52" w:rsidRPr="00A25B52" w:rsidRDefault="00A25B52" w:rsidP="00A25B52">
      <w:pPr>
        <w:jc w:val="both"/>
      </w:pPr>
      <w:r w:rsidRPr="00A25B52">
        <w:t xml:space="preserve">Diante do exposto, esta Comissão de Justiça e Redação </w:t>
      </w:r>
      <w:r w:rsidRPr="00A25B52">
        <w:rPr>
          <w:b/>
          <w:bCs/>
        </w:rPr>
        <w:t>opina FAVORAVELMENTE</w:t>
      </w:r>
      <w:r w:rsidRPr="00A25B52">
        <w:t xml:space="preserve"> à </w:t>
      </w:r>
      <w:r w:rsidRPr="00A25B52">
        <w:rPr>
          <w:b/>
          <w:bCs/>
        </w:rPr>
        <w:t>aprovação do Projeto de Lei nº 102/2025</w:t>
      </w:r>
      <w:r w:rsidRPr="00A25B52">
        <w:t xml:space="preserve"> por preencher integralmente os requisitos legais, constitucionais e regimentais.</w:t>
      </w:r>
    </w:p>
    <w:p w14:paraId="6F246AC3" w14:textId="77777777" w:rsidR="00A25B52" w:rsidRPr="00A25B52" w:rsidRDefault="00A25B52" w:rsidP="00A25B52">
      <w:r w:rsidRPr="00A25B52">
        <w:t>Sala das Comissões, 17 de novembro de 2025.</w:t>
      </w:r>
    </w:p>
    <w:p w14:paraId="6320ACE1" w14:textId="074B056D" w:rsidR="00A25B52" w:rsidRPr="00A25B52" w:rsidRDefault="00A25B52" w:rsidP="00A25B52"/>
    <w:p w14:paraId="77951F42" w14:textId="77777777" w:rsidR="00A25B52" w:rsidRDefault="00A25B52" w:rsidP="00A25B52">
      <w:pPr>
        <w:rPr>
          <w:b/>
          <w:bCs/>
        </w:rPr>
      </w:pPr>
      <w:r w:rsidRPr="00A25B52">
        <w:rPr>
          <w:b/>
          <w:bCs/>
        </w:rPr>
        <w:t>COMISSÃO DE JUSTIÇA E REDAÇÃO</w:t>
      </w:r>
    </w:p>
    <w:p w14:paraId="1B86FCB5" w14:textId="77777777" w:rsidR="00A25B52" w:rsidRPr="00A25B52" w:rsidRDefault="00A25B52" w:rsidP="00A25B52">
      <w:pPr>
        <w:rPr>
          <w:b/>
          <w:bCs/>
        </w:rPr>
      </w:pPr>
    </w:p>
    <w:p w14:paraId="2EDD19EB" w14:textId="77777777" w:rsidR="00A25B52" w:rsidRDefault="00A25B52" w:rsidP="00A25B52">
      <w:pPr>
        <w:numPr>
          <w:ilvl w:val="0"/>
          <w:numId w:val="3"/>
        </w:numPr>
      </w:pPr>
      <w:r w:rsidRPr="00A25B52">
        <w:rPr>
          <w:b/>
          <w:bCs/>
        </w:rPr>
        <w:t>Cláudio Alain Guterres do Carmo</w:t>
      </w:r>
      <w:r w:rsidRPr="00A25B52">
        <w:t xml:space="preserve"> – Presidente</w:t>
      </w:r>
    </w:p>
    <w:p w14:paraId="2B7405C5" w14:textId="77777777" w:rsidR="00A25B52" w:rsidRPr="00A25B52" w:rsidRDefault="00A25B52" w:rsidP="00A25B52">
      <w:pPr>
        <w:ind w:left="720"/>
      </w:pPr>
    </w:p>
    <w:p w14:paraId="7338186C" w14:textId="42CE89B0" w:rsidR="00A25B52" w:rsidRDefault="00A25B52" w:rsidP="00A25B52">
      <w:pPr>
        <w:numPr>
          <w:ilvl w:val="0"/>
          <w:numId w:val="3"/>
        </w:numPr>
      </w:pPr>
      <w:r w:rsidRPr="00A25B52">
        <w:rPr>
          <w:b/>
          <w:bCs/>
        </w:rPr>
        <w:t>Clairton Antônio Cauduro</w:t>
      </w:r>
      <w:r w:rsidRPr="00A25B52">
        <w:t xml:space="preserve"> – Relato</w:t>
      </w:r>
      <w:r>
        <w:t>r</w:t>
      </w:r>
    </w:p>
    <w:p w14:paraId="68CD0C93" w14:textId="77777777" w:rsidR="00A25B52" w:rsidRDefault="00A25B52" w:rsidP="00A25B52">
      <w:pPr>
        <w:pStyle w:val="PargrafodaLista"/>
      </w:pPr>
    </w:p>
    <w:p w14:paraId="71F5410A" w14:textId="77777777" w:rsidR="00A25B52" w:rsidRPr="00A25B52" w:rsidRDefault="00A25B52" w:rsidP="00A25B52">
      <w:pPr>
        <w:ind w:left="720"/>
      </w:pPr>
    </w:p>
    <w:p w14:paraId="4A0DCF16" w14:textId="77777777" w:rsidR="00A25B52" w:rsidRPr="00A25B52" w:rsidRDefault="00A25B52" w:rsidP="00A25B52">
      <w:pPr>
        <w:numPr>
          <w:ilvl w:val="0"/>
          <w:numId w:val="3"/>
        </w:numPr>
      </w:pPr>
      <w:r w:rsidRPr="00A25B52">
        <w:rPr>
          <w:b/>
          <w:bCs/>
        </w:rPr>
        <w:t>Micheli Alves de Lima</w:t>
      </w:r>
      <w:r w:rsidRPr="00A25B52">
        <w:t xml:space="preserve"> – Secretária</w:t>
      </w:r>
    </w:p>
    <w:p w14:paraId="765A76BE" w14:textId="77777777" w:rsidR="00A25B52" w:rsidRDefault="00A25B52"/>
    <w:sectPr w:rsidR="00A25B52" w:rsidSect="00A25B52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D51660"/>
    <w:multiLevelType w:val="multilevel"/>
    <w:tmpl w:val="48AEB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F22640A"/>
    <w:multiLevelType w:val="multilevel"/>
    <w:tmpl w:val="197E7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EAE55ED"/>
    <w:multiLevelType w:val="multilevel"/>
    <w:tmpl w:val="5B82F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37525479">
    <w:abstractNumId w:val="2"/>
  </w:num>
  <w:num w:numId="2" w16cid:durableId="37357410">
    <w:abstractNumId w:val="0"/>
  </w:num>
  <w:num w:numId="3" w16cid:durableId="1639333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B52"/>
    <w:rsid w:val="003822CC"/>
    <w:rsid w:val="00A25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AF42B"/>
  <w15:chartTrackingRefBased/>
  <w15:docId w15:val="{7510A43A-B91A-4EC6-B8F8-0C3C524CE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25B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25B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25B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25B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25B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25B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25B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25B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25B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25B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25B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25B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25B5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25B5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25B5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25B5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25B5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25B5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25B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25B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25B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25B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25B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25B5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25B5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25B5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25B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25B5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25B5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A25B52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25B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jlgHZoFyOt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520</Words>
  <Characters>2853</Characters>
  <Application>Microsoft Office Word</Application>
  <DocSecurity>0</DocSecurity>
  <Lines>75</Lines>
  <Paragraphs>32</Paragraphs>
  <ScaleCrop>false</ScaleCrop>
  <Company/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2025-11-17T14:04:00Z</cp:lastPrinted>
  <dcterms:created xsi:type="dcterms:W3CDTF">2025-11-17T14:01:00Z</dcterms:created>
  <dcterms:modified xsi:type="dcterms:W3CDTF">2025-11-17T14:05:00Z</dcterms:modified>
</cp:coreProperties>
</file>