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EA415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363807">
        <w:rPr>
          <w:rFonts w:ascii="Arial" w:hAnsi="Arial" w:cs="Arial"/>
          <w:b/>
          <w:sz w:val="24"/>
          <w:szCs w:val="24"/>
        </w:rPr>
        <w:t>1</w:t>
      </w:r>
      <w:r w:rsidR="00207C67">
        <w:rPr>
          <w:rFonts w:ascii="Arial" w:hAnsi="Arial" w:cs="Arial"/>
          <w:b/>
          <w:sz w:val="24"/>
          <w:szCs w:val="24"/>
        </w:rPr>
        <w:t>3</w:t>
      </w:r>
      <w:r w:rsidR="00273C89" w:rsidRPr="006256DB">
        <w:rPr>
          <w:rFonts w:ascii="Arial" w:hAnsi="Arial" w:cs="Arial"/>
          <w:b/>
          <w:sz w:val="24"/>
          <w:szCs w:val="24"/>
        </w:rPr>
        <w:t>ª Reunião Ordinária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887B04">
        <w:rPr>
          <w:rFonts w:ascii="Arial" w:hAnsi="Arial" w:cs="Arial"/>
          <w:sz w:val="24"/>
          <w:szCs w:val="24"/>
        </w:rPr>
        <w:t>14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887B04">
        <w:rPr>
          <w:rFonts w:ascii="Arial" w:hAnsi="Arial" w:cs="Arial"/>
          <w:sz w:val="24"/>
          <w:szCs w:val="24"/>
        </w:rPr>
        <w:t>maio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887B04">
        <w:rPr>
          <w:rFonts w:ascii="Arial" w:hAnsi="Arial" w:cs="Arial"/>
          <w:sz w:val="24"/>
          <w:szCs w:val="24"/>
        </w:rPr>
        <w:t xml:space="preserve">quatorze </w:t>
      </w:r>
      <w:r w:rsidR="004C5943" w:rsidRPr="006256DB">
        <w:rPr>
          <w:rFonts w:ascii="Arial" w:hAnsi="Arial" w:cs="Arial"/>
          <w:sz w:val="24"/>
          <w:szCs w:val="24"/>
        </w:rPr>
        <w:t xml:space="preserve">dias do mês de </w:t>
      </w:r>
      <w:r w:rsidR="00887B04">
        <w:rPr>
          <w:rFonts w:ascii="Arial" w:hAnsi="Arial" w:cs="Arial"/>
          <w:sz w:val="24"/>
          <w:szCs w:val="24"/>
        </w:rPr>
        <w:t>maio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="00D40162">
        <w:rPr>
          <w:rFonts w:ascii="Arial" w:hAnsi="Arial" w:cs="Arial"/>
          <w:sz w:val="24"/>
          <w:szCs w:val="24"/>
        </w:rPr>
        <w:t>c</w:t>
      </w:r>
      <w:r w:rsidRPr="006256DB">
        <w:rPr>
          <w:rFonts w:ascii="Arial" w:hAnsi="Arial" w:cs="Arial"/>
          <w:sz w:val="24"/>
          <w:szCs w:val="24"/>
        </w:rPr>
        <w:t xml:space="preserve">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1131F2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sz w:val="24"/>
          <w:szCs w:val="24"/>
        </w:rPr>
        <w:t>Solicitou do plenário a dispensa da leitura da ata</w:t>
      </w:r>
      <w:r w:rsidR="00ED16D2" w:rsidRPr="006256DB">
        <w:rPr>
          <w:rFonts w:ascii="Arial" w:hAnsi="Arial" w:cs="Arial"/>
          <w:sz w:val="24"/>
          <w:szCs w:val="24"/>
        </w:rPr>
        <w:t xml:space="preserve"> da sessão anterior, </w:t>
      </w:r>
      <w:r w:rsidR="00B32315">
        <w:rPr>
          <w:rFonts w:ascii="Arial" w:hAnsi="Arial" w:cs="Arial"/>
          <w:sz w:val="24"/>
          <w:szCs w:val="24"/>
        </w:rPr>
        <w:t>o qual foi aceito por todos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10BE9">
        <w:rPr>
          <w:rFonts w:ascii="Arial" w:hAnsi="Arial" w:cs="Arial"/>
          <w:sz w:val="24"/>
          <w:szCs w:val="24"/>
        </w:rPr>
        <w:t xml:space="preserve">a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A10BE9">
        <w:rPr>
          <w:rFonts w:ascii="Arial" w:hAnsi="Arial" w:cs="Arial"/>
          <w:b/>
          <w:sz w:val="24"/>
          <w:szCs w:val="24"/>
        </w:rPr>
        <w:t>33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A10BE9">
        <w:rPr>
          <w:rFonts w:ascii="Arial" w:hAnsi="Arial" w:cs="Arial"/>
          <w:sz w:val="24"/>
          <w:szCs w:val="24"/>
        </w:rPr>
        <w:t>06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A10BE9">
        <w:rPr>
          <w:rFonts w:ascii="Arial" w:hAnsi="Arial" w:cs="Arial"/>
          <w:sz w:val="24"/>
          <w:szCs w:val="24"/>
        </w:rPr>
        <w:t>maio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autoria do Vereador </w:t>
      </w:r>
      <w:r w:rsidR="00C6052B">
        <w:rPr>
          <w:rFonts w:ascii="Arial" w:hAnsi="Arial" w:cs="Arial"/>
          <w:sz w:val="24"/>
          <w:szCs w:val="24"/>
        </w:rPr>
        <w:t>Wilson Pereira Mariz Júnior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 xml:space="preserve">do Poder Executivo Municipal </w:t>
      </w:r>
      <w:r w:rsidR="00A10BE9" w:rsidRPr="00A10BE9">
        <w:rPr>
          <w:rFonts w:ascii="Arial" w:hAnsi="Arial" w:cs="Arial"/>
          <w:sz w:val="24"/>
          <w:szCs w:val="24"/>
        </w:rPr>
        <w:t>que faça uma passagem molhada no sítio de Dr. Clóvis, do lado do poente.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C6052B" w:rsidRPr="006256DB">
        <w:rPr>
          <w:rFonts w:ascii="Arial" w:hAnsi="Arial" w:cs="Arial"/>
          <w:b/>
          <w:sz w:val="24"/>
          <w:szCs w:val="24"/>
        </w:rPr>
        <w:t>Indicação nº 0</w:t>
      </w:r>
      <w:r w:rsidR="00A10BE9">
        <w:rPr>
          <w:rFonts w:ascii="Arial" w:hAnsi="Arial" w:cs="Arial"/>
          <w:b/>
          <w:sz w:val="24"/>
          <w:szCs w:val="24"/>
        </w:rPr>
        <w:t>34</w:t>
      </w:r>
      <w:r w:rsidR="00C6052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C6052B" w:rsidRPr="006256DB">
        <w:rPr>
          <w:rFonts w:ascii="Arial" w:hAnsi="Arial" w:cs="Arial"/>
          <w:sz w:val="24"/>
          <w:szCs w:val="24"/>
        </w:rPr>
        <w:t xml:space="preserve">de </w:t>
      </w:r>
      <w:r w:rsidR="00A10BE9">
        <w:rPr>
          <w:rFonts w:ascii="Arial" w:hAnsi="Arial" w:cs="Arial"/>
          <w:sz w:val="24"/>
          <w:szCs w:val="24"/>
        </w:rPr>
        <w:t>06</w:t>
      </w:r>
      <w:r w:rsidR="00C6052B" w:rsidRPr="006256DB">
        <w:rPr>
          <w:rFonts w:ascii="Arial" w:hAnsi="Arial" w:cs="Arial"/>
          <w:sz w:val="24"/>
          <w:szCs w:val="24"/>
        </w:rPr>
        <w:t xml:space="preserve"> de </w:t>
      </w:r>
      <w:r w:rsidR="00A10BE9">
        <w:rPr>
          <w:rFonts w:ascii="Arial" w:hAnsi="Arial" w:cs="Arial"/>
          <w:sz w:val="24"/>
          <w:szCs w:val="24"/>
        </w:rPr>
        <w:t>maio</w:t>
      </w:r>
      <w:r w:rsidR="00C6052B" w:rsidRPr="006256DB">
        <w:rPr>
          <w:rFonts w:ascii="Arial" w:hAnsi="Arial" w:cs="Arial"/>
          <w:sz w:val="24"/>
          <w:szCs w:val="24"/>
        </w:rPr>
        <w:t xml:space="preserve"> de 2026</w:t>
      </w:r>
      <w:r w:rsidR="00C6052B">
        <w:rPr>
          <w:rFonts w:ascii="Arial" w:hAnsi="Arial" w:cs="Arial"/>
          <w:sz w:val="24"/>
          <w:szCs w:val="24"/>
        </w:rPr>
        <w:t xml:space="preserve">, de autoria do Vereador </w:t>
      </w:r>
      <w:r w:rsidR="00A10BE9">
        <w:rPr>
          <w:rFonts w:ascii="Arial" w:hAnsi="Arial" w:cs="Arial"/>
          <w:sz w:val="24"/>
          <w:szCs w:val="24"/>
        </w:rPr>
        <w:t>André Luiz Fernandes de Medeiros</w:t>
      </w:r>
      <w:r w:rsidR="00C6052B" w:rsidRPr="006256DB">
        <w:rPr>
          <w:rFonts w:ascii="Arial" w:hAnsi="Arial" w:cs="Arial"/>
          <w:sz w:val="24"/>
          <w:szCs w:val="24"/>
        </w:rPr>
        <w:t xml:space="preserve">, solicitando do Poder Executivo Municipal </w:t>
      </w:r>
      <w:r w:rsidR="00A10BE9" w:rsidRPr="00A10BE9">
        <w:rPr>
          <w:rFonts w:ascii="Arial" w:hAnsi="Arial" w:cs="Arial"/>
          <w:sz w:val="24"/>
          <w:szCs w:val="24"/>
        </w:rPr>
        <w:t>que faça a pavimentação asfáltica do entorno da Praça Antônio Quintino de Araújo e do Mercado Público Municipal.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C6052B" w:rsidRPr="006256DB">
        <w:rPr>
          <w:rFonts w:ascii="Arial" w:hAnsi="Arial" w:cs="Arial"/>
          <w:b/>
          <w:sz w:val="24"/>
          <w:szCs w:val="24"/>
        </w:rPr>
        <w:t>Indicação nº 0</w:t>
      </w:r>
      <w:r w:rsidR="00A10BE9">
        <w:rPr>
          <w:rFonts w:ascii="Arial" w:hAnsi="Arial" w:cs="Arial"/>
          <w:b/>
          <w:sz w:val="24"/>
          <w:szCs w:val="24"/>
        </w:rPr>
        <w:t>35</w:t>
      </w:r>
      <w:r w:rsidR="00C6052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C6052B" w:rsidRPr="006256DB">
        <w:rPr>
          <w:rFonts w:ascii="Arial" w:hAnsi="Arial" w:cs="Arial"/>
          <w:sz w:val="24"/>
          <w:szCs w:val="24"/>
        </w:rPr>
        <w:t xml:space="preserve">de </w:t>
      </w:r>
      <w:r w:rsidR="00A10BE9">
        <w:rPr>
          <w:rFonts w:ascii="Arial" w:hAnsi="Arial" w:cs="Arial"/>
          <w:sz w:val="24"/>
          <w:szCs w:val="24"/>
        </w:rPr>
        <w:t>06</w:t>
      </w:r>
      <w:r w:rsidR="00C6052B" w:rsidRPr="006256DB">
        <w:rPr>
          <w:rFonts w:ascii="Arial" w:hAnsi="Arial" w:cs="Arial"/>
          <w:sz w:val="24"/>
          <w:szCs w:val="24"/>
        </w:rPr>
        <w:t xml:space="preserve"> de </w:t>
      </w:r>
      <w:r w:rsidR="00A10BE9">
        <w:rPr>
          <w:rFonts w:ascii="Arial" w:hAnsi="Arial" w:cs="Arial"/>
          <w:sz w:val="24"/>
          <w:szCs w:val="24"/>
        </w:rPr>
        <w:t>maio</w:t>
      </w:r>
      <w:r w:rsidR="00C6052B" w:rsidRPr="006256DB">
        <w:rPr>
          <w:rFonts w:ascii="Arial" w:hAnsi="Arial" w:cs="Arial"/>
          <w:sz w:val="24"/>
          <w:szCs w:val="24"/>
        </w:rPr>
        <w:t xml:space="preserve"> de 2026</w:t>
      </w:r>
      <w:r w:rsidR="00C6052B">
        <w:rPr>
          <w:rFonts w:ascii="Arial" w:hAnsi="Arial" w:cs="Arial"/>
          <w:sz w:val="24"/>
          <w:szCs w:val="24"/>
        </w:rPr>
        <w:t xml:space="preserve">, de autoria do Vereador </w:t>
      </w:r>
      <w:r w:rsidR="00A10BE9">
        <w:rPr>
          <w:rFonts w:ascii="Arial" w:hAnsi="Arial" w:cs="Arial"/>
          <w:sz w:val="24"/>
          <w:szCs w:val="24"/>
        </w:rPr>
        <w:t>Aprígio Pereira de Araújo Neto</w:t>
      </w:r>
      <w:r w:rsidR="00C6052B" w:rsidRPr="006256DB">
        <w:rPr>
          <w:rFonts w:ascii="Arial" w:hAnsi="Arial" w:cs="Arial"/>
          <w:sz w:val="24"/>
          <w:szCs w:val="24"/>
        </w:rPr>
        <w:t xml:space="preserve">, solicitando do Poder Executivo Municipal </w:t>
      </w:r>
      <w:r w:rsidR="00A10BE9" w:rsidRPr="00A10BE9">
        <w:rPr>
          <w:rFonts w:ascii="Arial" w:hAnsi="Arial" w:cs="Arial"/>
          <w:sz w:val="24"/>
          <w:szCs w:val="24"/>
        </w:rPr>
        <w:t>que sejam colocadas duas caixas d’água de 5 mil litros na Comunidade Jerusalém, para abastecimento da comunidade.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C50397">
        <w:rPr>
          <w:rFonts w:ascii="Arial" w:hAnsi="Arial" w:cs="Arial"/>
          <w:b/>
          <w:sz w:val="24"/>
          <w:szCs w:val="24"/>
        </w:rPr>
        <w:t xml:space="preserve"> nº 02</w:t>
      </w:r>
      <w:r w:rsidR="00A10BE9">
        <w:rPr>
          <w:rFonts w:ascii="Arial" w:hAnsi="Arial" w:cs="Arial"/>
          <w:b/>
          <w:sz w:val="24"/>
          <w:szCs w:val="24"/>
        </w:rPr>
        <w:t>6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A10BE9">
        <w:rPr>
          <w:rFonts w:ascii="Arial" w:hAnsi="Arial" w:cs="Arial"/>
          <w:sz w:val="24"/>
          <w:szCs w:val="24"/>
        </w:rPr>
        <w:t>13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A10BE9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</w:t>
      </w:r>
      <w:r w:rsidR="00A10BE9">
        <w:rPr>
          <w:rFonts w:ascii="Arial" w:hAnsi="Arial" w:cs="Arial"/>
          <w:sz w:val="24"/>
          <w:szCs w:val="24"/>
        </w:rPr>
        <w:t>da Mesa Diretora e demais vereadores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 xml:space="preserve">votos de </w:t>
      </w:r>
      <w:r w:rsidR="00A10BE9" w:rsidRPr="00A10BE9">
        <w:rPr>
          <w:rFonts w:ascii="Arial" w:hAnsi="Arial" w:cs="Arial"/>
          <w:sz w:val="24"/>
          <w:szCs w:val="24"/>
        </w:rPr>
        <w:t>profundo pesar pelo falecimento da Sra.  Ana Aládia de Araújo, ocorrido dia 10 de maio de 2026.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A10BE9">
        <w:rPr>
          <w:rFonts w:ascii="Arial" w:hAnsi="Arial" w:cs="Arial"/>
          <w:b/>
          <w:sz w:val="24"/>
          <w:szCs w:val="24"/>
        </w:rPr>
        <w:t xml:space="preserve"> nº 027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A10BE9">
        <w:rPr>
          <w:rFonts w:ascii="Arial" w:hAnsi="Arial" w:cs="Arial"/>
          <w:sz w:val="24"/>
          <w:szCs w:val="24"/>
        </w:rPr>
        <w:t>13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A10BE9">
        <w:rPr>
          <w:rFonts w:ascii="Arial" w:hAnsi="Arial" w:cs="Arial"/>
          <w:sz w:val="24"/>
          <w:szCs w:val="24"/>
        </w:rPr>
        <w:t>maio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A10BE9">
        <w:rPr>
          <w:rFonts w:ascii="Arial" w:hAnsi="Arial" w:cs="Arial"/>
          <w:sz w:val="24"/>
          <w:szCs w:val="24"/>
        </w:rPr>
        <w:t>Aprígio Pereira de Araújo Neto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 xml:space="preserve">votos de </w:t>
      </w:r>
      <w:r w:rsidR="00A10BE9" w:rsidRPr="00A10BE9">
        <w:rPr>
          <w:rFonts w:ascii="Arial" w:hAnsi="Arial" w:cs="Arial"/>
          <w:sz w:val="24"/>
          <w:szCs w:val="24"/>
        </w:rPr>
        <w:t>profundo pesar pelo falecimento do Sr. José Neves de Araújo, ocorrido em 11 de maio de 2026.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EA415E">
        <w:rPr>
          <w:rFonts w:ascii="Arial" w:hAnsi="Arial" w:cs="Arial"/>
          <w:sz w:val="24"/>
          <w:szCs w:val="24"/>
        </w:rPr>
        <w:t>dela fez uso o Vereador Rutênio Humberto de Araújo Medeiros, pelo tempo regimental; e o Vereador Braz Robson de Medeiros Brito, pelo tempo regimental. C</w:t>
      </w:r>
      <w:r w:rsidR="00EA415E" w:rsidRPr="00EA415E">
        <w:rPr>
          <w:rFonts w:ascii="Arial" w:hAnsi="Arial" w:cs="Arial"/>
          <w:sz w:val="24"/>
          <w:szCs w:val="24"/>
        </w:rPr>
        <w:t>on</w:t>
      </w:r>
      <w:r w:rsidR="00EA415E">
        <w:rPr>
          <w:rFonts w:ascii="Arial" w:hAnsi="Arial" w:cs="Arial"/>
          <w:sz w:val="24"/>
          <w:szCs w:val="24"/>
        </w:rPr>
        <w:t>sta nesta</w:t>
      </w:r>
      <w:r w:rsidR="00EA415E" w:rsidRPr="00EA415E">
        <w:rPr>
          <w:rFonts w:ascii="Arial" w:hAnsi="Arial" w:cs="Arial"/>
          <w:sz w:val="24"/>
          <w:szCs w:val="24"/>
        </w:rPr>
        <w:t xml:space="preserve"> </w:t>
      </w:r>
      <w:r w:rsidR="00EA415E">
        <w:rPr>
          <w:rFonts w:ascii="Arial" w:hAnsi="Arial" w:cs="Arial"/>
          <w:sz w:val="24"/>
          <w:szCs w:val="24"/>
        </w:rPr>
        <w:t>A</w:t>
      </w:r>
      <w:r w:rsidR="00EA415E" w:rsidRPr="00EA415E">
        <w:rPr>
          <w:rFonts w:ascii="Arial" w:hAnsi="Arial" w:cs="Arial"/>
          <w:sz w:val="24"/>
          <w:szCs w:val="24"/>
        </w:rPr>
        <w:t xml:space="preserve">ta o agradecimento de todos os vereadores e funcionários a Ana Aládia de Araújo pela dedicação e </w:t>
      </w:r>
      <w:r w:rsidR="00EA415E" w:rsidRPr="00EA415E">
        <w:rPr>
          <w:rFonts w:ascii="Arial" w:hAnsi="Arial" w:cs="Arial"/>
          <w:sz w:val="24"/>
          <w:szCs w:val="24"/>
        </w:rPr>
        <w:lastRenderedPageBreak/>
        <w:t xml:space="preserve">serviços prestados a esta casa legislativa. </w:t>
      </w:r>
      <w:r w:rsidR="00EA415E">
        <w:rPr>
          <w:rFonts w:ascii="Arial" w:hAnsi="Arial" w:cs="Arial"/>
          <w:sz w:val="24"/>
          <w:szCs w:val="24"/>
        </w:rPr>
        <w:t>Em seguida o</w:t>
      </w:r>
      <w:r w:rsidR="001E234B" w:rsidRPr="006256DB">
        <w:rPr>
          <w:rFonts w:ascii="Arial" w:hAnsi="Arial" w:cs="Arial"/>
          <w:sz w:val="24"/>
          <w:szCs w:val="24"/>
        </w:rPr>
        <w:t xml:space="preserve">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B32315">
        <w:rPr>
          <w:rFonts w:ascii="Arial" w:hAnsi="Arial" w:cs="Arial"/>
          <w:b/>
          <w:sz w:val="24"/>
          <w:szCs w:val="24"/>
        </w:rPr>
        <w:t>2</w:t>
      </w:r>
      <w:r w:rsidR="00A10BE9">
        <w:rPr>
          <w:rFonts w:ascii="Arial" w:hAnsi="Arial" w:cs="Arial"/>
          <w:b/>
          <w:sz w:val="24"/>
          <w:szCs w:val="24"/>
        </w:rPr>
        <w:t>9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10BE9" w:rsidRPr="00A10BE9">
        <w:rPr>
          <w:rFonts w:ascii="Arial" w:hAnsi="Arial" w:cs="Arial"/>
          <w:sz w:val="24"/>
          <w:szCs w:val="24"/>
        </w:rPr>
        <w:t>Wilson Pereira Mariz Júnior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B32315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</w:t>
      </w:r>
      <w:r w:rsidR="00B32315">
        <w:rPr>
          <w:rFonts w:ascii="Arial" w:hAnsi="Arial" w:cs="Arial"/>
          <w:b/>
          <w:sz w:val="24"/>
          <w:szCs w:val="24"/>
        </w:rPr>
        <w:t>Indicação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10BE9">
        <w:rPr>
          <w:rFonts w:ascii="Arial" w:hAnsi="Arial" w:cs="Arial"/>
          <w:b/>
          <w:sz w:val="24"/>
          <w:szCs w:val="24"/>
        </w:rPr>
        <w:t>30</w:t>
      </w:r>
      <w:r w:rsidR="00B32315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B32315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10BE9" w:rsidRPr="00A10BE9">
        <w:rPr>
          <w:rFonts w:ascii="Arial" w:hAnsi="Arial" w:cs="Arial"/>
          <w:sz w:val="24"/>
          <w:szCs w:val="24"/>
        </w:rPr>
        <w:t>André Luiz Fernandes de Medeiros</w:t>
      </w:r>
      <w:r w:rsidR="00B32315" w:rsidRPr="006256DB">
        <w:rPr>
          <w:rFonts w:ascii="Arial" w:hAnsi="Arial" w:cs="Arial"/>
          <w:sz w:val="24"/>
          <w:szCs w:val="24"/>
        </w:rPr>
        <w:t xml:space="preserve">, </w:t>
      </w:r>
      <w:r w:rsidR="00B32315">
        <w:rPr>
          <w:rFonts w:ascii="Arial" w:hAnsi="Arial" w:cs="Arial"/>
          <w:sz w:val="24"/>
          <w:szCs w:val="24"/>
        </w:rPr>
        <w:t>a</w:t>
      </w:r>
      <w:r w:rsidR="00B32315" w:rsidRPr="006256DB">
        <w:rPr>
          <w:rFonts w:ascii="Arial" w:hAnsi="Arial" w:cs="Arial"/>
          <w:sz w:val="24"/>
          <w:szCs w:val="24"/>
        </w:rPr>
        <w:t xml:space="preserve"> qual foi aprovad</w:t>
      </w:r>
      <w:r w:rsidR="00B32315">
        <w:rPr>
          <w:rFonts w:ascii="Arial" w:hAnsi="Arial" w:cs="Arial"/>
          <w:sz w:val="24"/>
          <w:szCs w:val="24"/>
        </w:rPr>
        <w:t>a por unanimidade</w:t>
      </w:r>
      <w:r w:rsidR="00B32315" w:rsidRPr="006256DB">
        <w:rPr>
          <w:rFonts w:ascii="Arial" w:hAnsi="Arial" w:cs="Arial"/>
          <w:sz w:val="24"/>
          <w:szCs w:val="24"/>
        </w:rPr>
        <w:t>.</w:t>
      </w:r>
      <w:r w:rsidR="00B32315">
        <w:rPr>
          <w:rFonts w:ascii="Arial" w:hAnsi="Arial" w:cs="Arial"/>
          <w:sz w:val="24"/>
          <w:szCs w:val="24"/>
        </w:rPr>
        <w:t xml:space="preserve"> </w:t>
      </w:r>
      <w:r w:rsidR="00A10BE9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A10BE9">
        <w:rPr>
          <w:rFonts w:ascii="Arial" w:hAnsi="Arial" w:cs="Arial"/>
          <w:sz w:val="24"/>
          <w:szCs w:val="24"/>
        </w:rPr>
        <w:t>a</w:t>
      </w:r>
      <w:r w:rsidR="00A10BE9" w:rsidRPr="006256DB">
        <w:rPr>
          <w:rFonts w:ascii="Arial" w:hAnsi="Arial" w:cs="Arial"/>
          <w:sz w:val="24"/>
          <w:szCs w:val="24"/>
        </w:rPr>
        <w:t xml:space="preserve"> </w:t>
      </w:r>
      <w:r w:rsidR="00A10BE9">
        <w:rPr>
          <w:rFonts w:ascii="Arial" w:hAnsi="Arial" w:cs="Arial"/>
          <w:b/>
          <w:sz w:val="24"/>
          <w:szCs w:val="24"/>
        </w:rPr>
        <w:t>Indicação</w:t>
      </w:r>
      <w:r w:rsidR="00A10BE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10BE9">
        <w:rPr>
          <w:rFonts w:ascii="Arial" w:hAnsi="Arial" w:cs="Arial"/>
          <w:b/>
          <w:sz w:val="24"/>
          <w:szCs w:val="24"/>
        </w:rPr>
        <w:t>31</w:t>
      </w:r>
      <w:r w:rsidR="00A10BE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10BE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10BE9" w:rsidRPr="00A10BE9">
        <w:rPr>
          <w:rFonts w:ascii="Arial" w:hAnsi="Arial" w:cs="Arial"/>
          <w:sz w:val="24"/>
          <w:szCs w:val="24"/>
        </w:rPr>
        <w:t>Carlos Eduardo Florêncio de Medeiros Fernandes</w:t>
      </w:r>
      <w:r w:rsidR="00A10BE9" w:rsidRPr="006256DB">
        <w:rPr>
          <w:rFonts w:ascii="Arial" w:hAnsi="Arial" w:cs="Arial"/>
          <w:sz w:val="24"/>
          <w:szCs w:val="24"/>
        </w:rPr>
        <w:t xml:space="preserve">, </w:t>
      </w:r>
      <w:r w:rsidR="00A10BE9">
        <w:rPr>
          <w:rFonts w:ascii="Arial" w:hAnsi="Arial" w:cs="Arial"/>
          <w:sz w:val="24"/>
          <w:szCs w:val="24"/>
        </w:rPr>
        <w:t>a</w:t>
      </w:r>
      <w:r w:rsidR="00A10BE9" w:rsidRPr="006256DB">
        <w:rPr>
          <w:rFonts w:ascii="Arial" w:hAnsi="Arial" w:cs="Arial"/>
          <w:sz w:val="24"/>
          <w:szCs w:val="24"/>
        </w:rPr>
        <w:t xml:space="preserve"> qual foi aprovad</w:t>
      </w:r>
      <w:r w:rsidR="00A10BE9">
        <w:rPr>
          <w:rFonts w:ascii="Arial" w:hAnsi="Arial" w:cs="Arial"/>
          <w:sz w:val="24"/>
          <w:szCs w:val="24"/>
        </w:rPr>
        <w:t>a por unanimidade</w:t>
      </w:r>
      <w:r w:rsidR="00A10BE9" w:rsidRPr="006256DB">
        <w:rPr>
          <w:rFonts w:ascii="Arial" w:hAnsi="Arial" w:cs="Arial"/>
          <w:sz w:val="24"/>
          <w:szCs w:val="24"/>
        </w:rPr>
        <w:t>.</w:t>
      </w:r>
      <w:r w:rsidR="00A10BE9">
        <w:rPr>
          <w:rFonts w:ascii="Arial" w:hAnsi="Arial" w:cs="Arial"/>
          <w:sz w:val="24"/>
          <w:szCs w:val="24"/>
        </w:rPr>
        <w:t xml:space="preserve"> </w:t>
      </w:r>
      <w:r w:rsidR="00A10BE9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A10BE9">
        <w:rPr>
          <w:rFonts w:ascii="Arial" w:hAnsi="Arial" w:cs="Arial"/>
          <w:sz w:val="24"/>
          <w:szCs w:val="24"/>
        </w:rPr>
        <w:t>a</w:t>
      </w:r>
      <w:r w:rsidR="00A10BE9" w:rsidRPr="006256DB">
        <w:rPr>
          <w:rFonts w:ascii="Arial" w:hAnsi="Arial" w:cs="Arial"/>
          <w:sz w:val="24"/>
          <w:szCs w:val="24"/>
        </w:rPr>
        <w:t xml:space="preserve"> </w:t>
      </w:r>
      <w:r w:rsidR="00A10BE9">
        <w:rPr>
          <w:rFonts w:ascii="Arial" w:hAnsi="Arial" w:cs="Arial"/>
          <w:b/>
          <w:sz w:val="24"/>
          <w:szCs w:val="24"/>
        </w:rPr>
        <w:t>Indicação</w:t>
      </w:r>
      <w:r w:rsidR="00A10BE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10BE9">
        <w:rPr>
          <w:rFonts w:ascii="Arial" w:hAnsi="Arial" w:cs="Arial"/>
          <w:b/>
          <w:sz w:val="24"/>
          <w:szCs w:val="24"/>
        </w:rPr>
        <w:t>32</w:t>
      </w:r>
      <w:r w:rsidR="00A10BE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10BE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10BE9" w:rsidRPr="00A10BE9">
        <w:rPr>
          <w:rFonts w:ascii="Arial" w:hAnsi="Arial" w:cs="Arial"/>
          <w:sz w:val="24"/>
          <w:szCs w:val="24"/>
        </w:rPr>
        <w:t>Braz Robson de Medeiros Brito</w:t>
      </w:r>
      <w:r w:rsidR="00A10BE9" w:rsidRPr="006256DB">
        <w:rPr>
          <w:rFonts w:ascii="Arial" w:hAnsi="Arial" w:cs="Arial"/>
          <w:sz w:val="24"/>
          <w:szCs w:val="24"/>
        </w:rPr>
        <w:t xml:space="preserve">, </w:t>
      </w:r>
      <w:r w:rsidR="00A10BE9">
        <w:rPr>
          <w:rFonts w:ascii="Arial" w:hAnsi="Arial" w:cs="Arial"/>
          <w:sz w:val="24"/>
          <w:szCs w:val="24"/>
        </w:rPr>
        <w:t>a</w:t>
      </w:r>
      <w:r w:rsidR="00A10BE9" w:rsidRPr="006256DB">
        <w:rPr>
          <w:rFonts w:ascii="Arial" w:hAnsi="Arial" w:cs="Arial"/>
          <w:sz w:val="24"/>
          <w:szCs w:val="24"/>
        </w:rPr>
        <w:t xml:space="preserve"> qual foi aprovad</w:t>
      </w:r>
      <w:r w:rsidR="00A10BE9">
        <w:rPr>
          <w:rFonts w:ascii="Arial" w:hAnsi="Arial" w:cs="Arial"/>
          <w:sz w:val="24"/>
          <w:szCs w:val="24"/>
        </w:rPr>
        <w:t>a por unanimidade</w:t>
      </w:r>
      <w:r w:rsidR="00A10BE9" w:rsidRPr="006256DB">
        <w:rPr>
          <w:rFonts w:ascii="Arial" w:hAnsi="Arial" w:cs="Arial"/>
          <w:sz w:val="24"/>
          <w:szCs w:val="24"/>
        </w:rPr>
        <w:t>.</w:t>
      </w:r>
      <w:r w:rsidR="00A10BE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</w:t>
      </w:r>
      <w:r w:rsidR="00E42EFD">
        <w:rPr>
          <w:rFonts w:ascii="Arial" w:hAnsi="Arial" w:cs="Arial"/>
          <w:sz w:val="24"/>
          <w:szCs w:val="24"/>
        </w:rPr>
        <w:t>Ordinária</w:t>
      </w:r>
      <w:r w:rsidR="00D445E1" w:rsidRPr="006256DB">
        <w:rPr>
          <w:rFonts w:ascii="Arial" w:hAnsi="Arial" w:cs="Arial"/>
          <w:sz w:val="24"/>
          <w:szCs w:val="24"/>
        </w:rPr>
        <w:t xml:space="preserve"> para o dia </w:t>
      </w:r>
      <w:r w:rsidR="00A10BE9">
        <w:rPr>
          <w:rFonts w:ascii="Arial" w:hAnsi="Arial" w:cs="Arial"/>
          <w:sz w:val="24"/>
          <w:szCs w:val="24"/>
        </w:rPr>
        <w:t>19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E42EFD">
        <w:rPr>
          <w:rFonts w:ascii="Arial" w:hAnsi="Arial" w:cs="Arial"/>
          <w:sz w:val="24"/>
          <w:szCs w:val="24"/>
        </w:rPr>
        <w:t>maio</w:t>
      </w:r>
      <w:r w:rsidR="00275AA1" w:rsidRPr="006256DB">
        <w:rPr>
          <w:rFonts w:ascii="Arial" w:hAnsi="Arial" w:cs="Arial"/>
          <w:sz w:val="24"/>
          <w:szCs w:val="24"/>
        </w:rPr>
        <w:t xml:space="preserve"> de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 xml:space="preserve">. Declarou encerrada a presente Sessão, mandou lavrar esta ata, que lida e aprovada, vai por todos assinada.  Eu _______________________________, 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4E1" w:rsidRDefault="00CE64E1" w:rsidP="0062020C">
      <w:pPr>
        <w:spacing w:after="0" w:line="240" w:lineRule="auto"/>
      </w:pPr>
      <w:r>
        <w:separator/>
      </w:r>
    </w:p>
  </w:endnote>
  <w:endnote w:type="continuationSeparator" w:id="0">
    <w:p w:rsidR="00CE64E1" w:rsidRDefault="00CE64E1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4E1" w:rsidRDefault="00CE64E1" w:rsidP="0062020C">
      <w:pPr>
        <w:spacing w:after="0" w:line="240" w:lineRule="auto"/>
      </w:pPr>
      <w:r>
        <w:separator/>
      </w:r>
    </w:p>
  </w:footnote>
  <w:footnote w:type="continuationSeparator" w:id="0">
    <w:p w:rsidR="00CE64E1" w:rsidRDefault="00CE64E1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887B04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747B4"/>
    <w:rsid w:val="0008109B"/>
    <w:rsid w:val="00081FC6"/>
    <w:rsid w:val="000842BE"/>
    <w:rsid w:val="00084EC5"/>
    <w:rsid w:val="00087770"/>
    <w:rsid w:val="00093208"/>
    <w:rsid w:val="000972F0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127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C598F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07C67"/>
    <w:rsid w:val="00216041"/>
    <w:rsid w:val="00221363"/>
    <w:rsid w:val="002214AC"/>
    <w:rsid w:val="00224AFB"/>
    <w:rsid w:val="0022652A"/>
    <w:rsid w:val="002308D6"/>
    <w:rsid w:val="002348E9"/>
    <w:rsid w:val="00236A6B"/>
    <w:rsid w:val="00237D73"/>
    <w:rsid w:val="0025229B"/>
    <w:rsid w:val="00256FB2"/>
    <w:rsid w:val="002655A1"/>
    <w:rsid w:val="00265753"/>
    <w:rsid w:val="0027223F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0E1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3807"/>
    <w:rsid w:val="00364B39"/>
    <w:rsid w:val="003651EF"/>
    <w:rsid w:val="00372232"/>
    <w:rsid w:val="00377EB5"/>
    <w:rsid w:val="003908FD"/>
    <w:rsid w:val="003A22C5"/>
    <w:rsid w:val="003A2ECE"/>
    <w:rsid w:val="003A3089"/>
    <w:rsid w:val="003A562B"/>
    <w:rsid w:val="003A5970"/>
    <w:rsid w:val="003B079B"/>
    <w:rsid w:val="003B4534"/>
    <w:rsid w:val="003B4D00"/>
    <w:rsid w:val="003C7E3C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05675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30F14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477C4"/>
    <w:rsid w:val="0065552B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039B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7E0F66"/>
    <w:rsid w:val="007F3CB9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13C5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87B04"/>
    <w:rsid w:val="00893F85"/>
    <w:rsid w:val="008A19CE"/>
    <w:rsid w:val="008B1748"/>
    <w:rsid w:val="008B4EC1"/>
    <w:rsid w:val="008B5212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0A8A"/>
    <w:rsid w:val="008F1C2C"/>
    <w:rsid w:val="00907709"/>
    <w:rsid w:val="00907EE5"/>
    <w:rsid w:val="009161FE"/>
    <w:rsid w:val="00926E64"/>
    <w:rsid w:val="00927BB8"/>
    <w:rsid w:val="00933987"/>
    <w:rsid w:val="0093551E"/>
    <w:rsid w:val="00936F20"/>
    <w:rsid w:val="00941171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04E4"/>
    <w:rsid w:val="009816D2"/>
    <w:rsid w:val="00984A89"/>
    <w:rsid w:val="0099417A"/>
    <w:rsid w:val="009B27E1"/>
    <w:rsid w:val="009B3C4B"/>
    <w:rsid w:val="009B670F"/>
    <w:rsid w:val="009B7599"/>
    <w:rsid w:val="009D4ACF"/>
    <w:rsid w:val="009E1ED9"/>
    <w:rsid w:val="009E4307"/>
    <w:rsid w:val="009E4F62"/>
    <w:rsid w:val="009F665A"/>
    <w:rsid w:val="00A0035D"/>
    <w:rsid w:val="00A01CAC"/>
    <w:rsid w:val="00A022B9"/>
    <w:rsid w:val="00A024A7"/>
    <w:rsid w:val="00A05F81"/>
    <w:rsid w:val="00A10BE9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47DE"/>
    <w:rsid w:val="00AE1738"/>
    <w:rsid w:val="00AE550F"/>
    <w:rsid w:val="00AE5A67"/>
    <w:rsid w:val="00AF4EFA"/>
    <w:rsid w:val="00AF73BC"/>
    <w:rsid w:val="00B005C1"/>
    <w:rsid w:val="00B07DF1"/>
    <w:rsid w:val="00B32315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48B0"/>
    <w:rsid w:val="00BA728C"/>
    <w:rsid w:val="00BB2B1A"/>
    <w:rsid w:val="00BC16FB"/>
    <w:rsid w:val="00BC544C"/>
    <w:rsid w:val="00BC7BC1"/>
    <w:rsid w:val="00BD4843"/>
    <w:rsid w:val="00BD6BB2"/>
    <w:rsid w:val="00BE0DF0"/>
    <w:rsid w:val="00BE4951"/>
    <w:rsid w:val="00BE51D0"/>
    <w:rsid w:val="00BF51E7"/>
    <w:rsid w:val="00C01EF4"/>
    <w:rsid w:val="00C04611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0397"/>
    <w:rsid w:val="00C55755"/>
    <w:rsid w:val="00C55CDB"/>
    <w:rsid w:val="00C6052B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C430A"/>
    <w:rsid w:val="00CD1E27"/>
    <w:rsid w:val="00CD57DB"/>
    <w:rsid w:val="00CE2B8D"/>
    <w:rsid w:val="00CE64E1"/>
    <w:rsid w:val="00CF526A"/>
    <w:rsid w:val="00CF5F4E"/>
    <w:rsid w:val="00D137E8"/>
    <w:rsid w:val="00D1713A"/>
    <w:rsid w:val="00D24E75"/>
    <w:rsid w:val="00D30B8A"/>
    <w:rsid w:val="00D3412C"/>
    <w:rsid w:val="00D40162"/>
    <w:rsid w:val="00D445E1"/>
    <w:rsid w:val="00D45FA5"/>
    <w:rsid w:val="00D51552"/>
    <w:rsid w:val="00D57AC0"/>
    <w:rsid w:val="00D6011F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009C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DF38E8"/>
    <w:rsid w:val="00E12A69"/>
    <w:rsid w:val="00E13796"/>
    <w:rsid w:val="00E15893"/>
    <w:rsid w:val="00E21EDD"/>
    <w:rsid w:val="00E21F66"/>
    <w:rsid w:val="00E24882"/>
    <w:rsid w:val="00E26C08"/>
    <w:rsid w:val="00E27AE2"/>
    <w:rsid w:val="00E335D1"/>
    <w:rsid w:val="00E36AA8"/>
    <w:rsid w:val="00E36FD6"/>
    <w:rsid w:val="00E37E85"/>
    <w:rsid w:val="00E41499"/>
    <w:rsid w:val="00E42EFD"/>
    <w:rsid w:val="00E53799"/>
    <w:rsid w:val="00E55E9F"/>
    <w:rsid w:val="00E63E1D"/>
    <w:rsid w:val="00E7127B"/>
    <w:rsid w:val="00E720A0"/>
    <w:rsid w:val="00E7361E"/>
    <w:rsid w:val="00E7531C"/>
    <w:rsid w:val="00E756A8"/>
    <w:rsid w:val="00E77E3C"/>
    <w:rsid w:val="00E8217A"/>
    <w:rsid w:val="00E87F6F"/>
    <w:rsid w:val="00E921AF"/>
    <w:rsid w:val="00E949AE"/>
    <w:rsid w:val="00E9798E"/>
    <w:rsid w:val="00EA415E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4B0C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0350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2EA1A-C7F9-4BEE-8149-2B57AD75D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648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6</cp:revision>
  <cp:lastPrinted>2026-04-15T23:12:00Z</cp:lastPrinted>
  <dcterms:created xsi:type="dcterms:W3CDTF">2026-05-15T11:36:00Z</dcterms:created>
  <dcterms:modified xsi:type="dcterms:W3CDTF">2026-05-15T12:57:00Z</dcterms:modified>
</cp:coreProperties>
</file>