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357A17A2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1623E7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1770E3">
        <w:rPr>
          <w:rFonts w:asciiTheme="majorHAnsi" w:hAnsiTheme="majorHAnsi"/>
          <w:b/>
          <w:bCs/>
          <w:sz w:val="28"/>
          <w:szCs w:val="28"/>
        </w:rPr>
        <w:t>31.2024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3C71620" w14:textId="47A8A603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37616781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D65FCC">
        <w:rPr>
          <w:rFonts w:asciiTheme="majorHAnsi" w:hAnsiTheme="majorHAnsi"/>
          <w:sz w:val="24"/>
          <w:szCs w:val="24"/>
        </w:rPr>
        <w:t>30/2024</w:t>
      </w:r>
    </w:p>
    <w:p w14:paraId="39B3D1B8" w14:textId="5C33D305" w:rsidR="00DB3981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DB3981"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EMENTA: “</w:t>
      </w:r>
      <w:r w:rsidR="00D65FCC" w:rsidRPr="00D65FCC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"Abre crédito adicional suplementar na LOA, altera as ações do PPA e LDO, do município de Santo Antônio do Sudoeste, para o exercício de 2024 e dá outras providências".</w:t>
      </w:r>
    </w:p>
    <w:p w14:paraId="63540A84" w14:textId="7FE7A2E4" w:rsidR="00372727" w:rsidRPr="00165F14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D65FCC">
        <w:rPr>
          <w:rFonts w:asciiTheme="majorHAnsi" w:hAnsiTheme="majorHAnsi"/>
          <w:sz w:val="24"/>
          <w:szCs w:val="24"/>
        </w:rPr>
        <w:t>Poder Executivo Municipal</w:t>
      </w:r>
    </w:p>
    <w:p w14:paraId="232E67C5" w14:textId="6C446313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="00D65FCC">
        <w:rPr>
          <w:rFonts w:asciiTheme="majorHAnsi" w:hAnsiTheme="majorHAnsi"/>
          <w:sz w:val="24"/>
          <w:szCs w:val="24"/>
        </w:rPr>
        <w:t>: 29 de agosto de 2024.</w:t>
      </w:r>
    </w:p>
    <w:p w14:paraId="11ACF744" w14:textId="07C9F1EE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D2438">
        <w:rPr>
          <w:rFonts w:asciiTheme="majorHAnsi" w:hAnsiTheme="majorHAnsi"/>
          <w:bCs/>
          <w:sz w:val="24"/>
          <w:szCs w:val="24"/>
        </w:rPr>
        <w:t>SEBASTIAO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75EEACAA" w14:textId="7F4E2E26" w:rsidR="00165F14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</w:t>
      </w:r>
      <w:r w:rsidR="00D65FCC">
        <w:rPr>
          <w:rFonts w:asciiTheme="majorHAnsi" w:hAnsiTheme="majorHAnsi"/>
          <w:sz w:val="24"/>
          <w:szCs w:val="24"/>
        </w:rPr>
        <w:t>suplementação orçamentária</w:t>
      </w:r>
      <w:r w:rsidR="00A424E4">
        <w:rPr>
          <w:rFonts w:asciiTheme="majorHAnsi" w:hAnsiTheme="majorHAnsi"/>
          <w:sz w:val="24"/>
          <w:szCs w:val="24"/>
        </w:rPr>
        <w:t>, tendo em vista o recebimento de emendas parlamentares, sendo ainda necessário a readequação de dotações para o cumprimento de despesas</w:t>
      </w:r>
    </w:p>
    <w:p w14:paraId="01029B18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1A3BE52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A424E4">
        <w:rPr>
          <w:rFonts w:asciiTheme="majorHAnsi" w:hAnsiTheme="majorHAnsi"/>
          <w:sz w:val="24"/>
          <w:szCs w:val="24"/>
        </w:rPr>
        <w:t>30 de agosto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3753DC83" w:rsidR="009E3F70" w:rsidRPr="00D90143" w:rsidRDefault="00895F6C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4FA64CCC" w14:textId="5A50771D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A424E4">
        <w:rPr>
          <w:rFonts w:asciiTheme="majorHAnsi" w:hAnsiTheme="majorHAnsi"/>
          <w:sz w:val="24"/>
          <w:szCs w:val="24"/>
        </w:rPr>
        <w:t xml:space="preserve">30 de agosto de </w:t>
      </w:r>
      <w:proofErr w:type="gramStart"/>
      <w:r w:rsidR="00A424E4">
        <w:rPr>
          <w:rFonts w:asciiTheme="majorHAnsi" w:hAnsiTheme="majorHAnsi"/>
          <w:sz w:val="24"/>
          <w:szCs w:val="24"/>
        </w:rPr>
        <w:t>2024</w:t>
      </w:r>
      <w:r w:rsidR="00493E4E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>,</w:t>
      </w:r>
      <w:proofErr w:type="gramEnd"/>
      <w:r w:rsidRPr="009E3F70">
        <w:rPr>
          <w:rFonts w:asciiTheme="majorHAnsi" w:hAnsiTheme="majorHAnsi"/>
          <w:sz w:val="24"/>
          <w:szCs w:val="24"/>
        </w:rPr>
        <w:t xml:space="preserve"> assinam o Parecer do Projeto de Lei nº </w:t>
      </w:r>
      <w:r w:rsidR="00A424E4">
        <w:rPr>
          <w:rFonts w:asciiTheme="majorHAnsi" w:hAnsiTheme="majorHAnsi"/>
          <w:sz w:val="24"/>
          <w:szCs w:val="24"/>
        </w:rPr>
        <w:t>30/2024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23B28240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A424E4">
        <w:rPr>
          <w:rFonts w:asciiTheme="majorHAnsi" w:hAnsiTheme="majorHAnsi"/>
          <w:sz w:val="24"/>
          <w:szCs w:val="24"/>
        </w:rPr>
        <w:t>30 de agosto de 2024.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15F6D1F2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895F6C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61676E4E" w:rsidR="0081541C" w:rsidRPr="005D3F70" w:rsidRDefault="00895F6C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9430D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F9D7E" w14:textId="77777777" w:rsidR="00FE146F" w:rsidRDefault="00FE146F" w:rsidP="005A13B0">
      <w:pPr>
        <w:spacing w:after="0" w:line="240" w:lineRule="auto"/>
      </w:pPr>
      <w:r>
        <w:separator/>
      </w:r>
    </w:p>
  </w:endnote>
  <w:endnote w:type="continuationSeparator" w:id="0">
    <w:p w14:paraId="29AB7D22" w14:textId="77777777" w:rsidR="00FE146F" w:rsidRDefault="00FE146F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6B00E" w14:textId="77777777" w:rsidR="00FE146F" w:rsidRDefault="00FE146F" w:rsidP="005A13B0">
      <w:pPr>
        <w:spacing w:after="0" w:line="240" w:lineRule="auto"/>
      </w:pPr>
      <w:r>
        <w:separator/>
      </w:r>
    </w:p>
  </w:footnote>
  <w:footnote w:type="continuationSeparator" w:id="0">
    <w:p w14:paraId="27ABFB9D" w14:textId="77777777" w:rsidR="00FE146F" w:rsidRDefault="00FE146F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0DDC"/>
    <w:rsid w:val="00064438"/>
    <w:rsid w:val="00080052"/>
    <w:rsid w:val="00080EEA"/>
    <w:rsid w:val="000917B2"/>
    <w:rsid w:val="00137274"/>
    <w:rsid w:val="001623E7"/>
    <w:rsid w:val="00165F14"/>
    <w:rsid w:val="001770E3"/>
    <w:rsid w:val="001C32AF"/>
    <w:rsid w:val="001F61B9"/>
    <w:rsid w:val="00272F6D"/>
    <w:rsid w:val="002D2438"/>
    <w:rsid w:val="002D2503"/>
    <w:rsid w:val="002F4827"/>
    <w:rsid w:val="00372727"/>
    <w:rsid w:val="003D4133"/>
    <w:rsid w:val="0041070F"/>
    <w:rsid w:val="00493E4E"/>
    <w:rsid w:val="005302D7"/>
    <w:rsid w:val="005604C0"/>
    <w:rsid w:val="0058341E"/>
    <w:rsid w:val="00584EBC"/>
    <w:rsid w:val="005A13B0"/>
    <w:rsid w:val="005C3F97"/>
    <w:rsid w:val="005D3F70"/>
    <w:rsid w:val="005F37BE"/>
    <w:rsid w:val="00603950"/>
    <w:rsid w:val="0062382A"/>
    <w:rsid w:val="00635290"/>
    <w:rsid w:val="00674D6D"/>
    <w:rsid w:val="006B05CB"/>
    <w:rsid w:val="006F38CB"/>
    <w:rsid w:val="007277AC"/>
    <w:rsid w:val="007360D2"/>
    <w:rsid w:val="007B14C3"/>
    <w:rsid w:val="007C04E6"/>
    <w:rsid w:val="007E241A"/>
    <w:rsid w:val="007F288D"/>
    <w:rsid w:val="0081541C"/>
    <w:rsid w:val="00843139"/>
    <w:rsid w:val="00895F6C"/>
    <w:rsid w:val="008F75F6"/>
    <w:rsid w:val="009430D8"/>
    <w:rsid w:val="00991039"/>
    <w:rsid w:val="009A1A0F"/>
    <w:rsid w:val="009A2C05"/>
    <w:rsid w:val="009B0DDB"/>
    <w:rsid w:val="009C2849"/>
    <w:rsid w:val="009E3F70"/>
    <w:rsid w:val="00A424E4"/>
    <w:rsid w:val="00A90FA1"/>
    <w:rsid w:val="00A97532"/>
    <w:rsid w:val="00AA4592"/>
    <w:rsid w:val="00AB0E14"/>
    <w:rsid w:val="00AD4AAB"/>
    <w:rsid w:val="00AD4D81"/>
    <w:rsid w:val="00AE6DF4"/>
    <w:rsid w:val="00B504CB"/>
    <w:rsid w:val="00C02B66"/>
    <w:rsid w:val="00CB0DEA"/>
    <w:rsid w:val="00CC3184"/>
    <w:rsid w:val="00CE6E25"/>
    <w:rsid w:val="00D31C4B"/>
    <w:rsid w:val="00D479E8"/>
    <w:rsid w:val="00D504E6"/>
    <w:rsid w:val="00D65FCC"/>
    <w:rsid w:val="00D90143"/>
    <w:rsid w:val="00DB3981"/>
    <w:rsid w:val="00E060CA"/>
    <w:rsid w:val="00E41C92"/>
    <w:rsid w:val="00E43424"/>
    <w:rsid w:val="00F14AB8"/>
    <w:rsid w:val="00F17CC2"/>
    <w:rsid w:val="00F55EF3"/>
    <w:rsid w:val="00F807DA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2024-02-02T13:28:00Z</cp:lastPrinted>
  <dcterms:created xsi:type="dcterms:W3CDTF">2024-09-02T19:25:00Z</dcterms:created>
  <dcterms:modified xsi:type="dcterms:W3CDTF">2024-09-02T19:27:00Z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