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38/2020</w:t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2C4869" w:rsidRPr="008017BE" w:rsidRDefault="002C4869" w:rsidP="002C4869">
      <w:pPr>
        <w:tabs>
          <w:tab w:val="left" w:pos="1875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especial na importância de até R$</w:t>
      </w:r>
      <w:r>
        <w:rPr>
          <w:rFonts w:ascii="Arial" w:hAnsi="Arial" w:cs="Arial"/>
          <w:sz w:val="24"/>
        </w:rPr>
        <w:t xml:space="preserve"> 120.000,00 (cento e vinte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aquisição de materiais de consumo para o Serviço de Proteção Social Básica- Incremento Temporário PSB – Combate ao </w:t>
      </w:r>
      <w:proofErr w:type="spellStart"/>
      <w:r>
        <w:rPr>
          <w:rFonts w:ascii="Arial" w:hAnsi="Arial" w:cs="Arial"/>
          <w:sz w:val="24"/>
        </w:rPr>
        <w:t>Coronavírus</w:t>
      </w:r>
      <w:proofErr w:type="spellEnd"/>
      <w:r>
        <w:rPr>
          <w:rFonts w:ascii="Arial" w:hAnsi="Arial" w:cs="Arial"/>
          <w:sz w:val="24"/>
        </w:rPr>
        <w:t>.</w:t>
      </w:r>
    </w:p>
    <w:p w:rsidR="002C4869" w:rsidRDefault="002C4869" w:rsidP="002C4869">
      <w:pPr>
        <w:jc w:val="both"/>
        <w:rPr>
          <w:rFonts w:ascii="Arial" w:hAnsi="Arial" w:cs="Arial"/>
          <w:sz w:val="24"/>
        </w:rPr>
      </w:pPr>
    </w:p>
    <w:p w:rsidR="002C4869" w:rsidRDefault="002C4869" w:rsidP="002C486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excesso de arrecadação da Fonte 5 – Recursos da União </w:t>
      </w:r>
      <w:proofErr w:type="gramStart"/>
      <w:r>
        <w:rPr>
          <w:rFonts w:ascii="Arial" w:hAnsi="Arial" w:cs="Arial"/>
          <w:sz w:val="24"/>
        </w:rPr>
        <w:t>–  FNAS</w:t>
      </w:r>
      <w:proofErr w:type="gramEnd"/>
      <w:r>
        <w:rPr>
          <w:rFonts w:ascii="Arial" w:hAnsi="Arial" w:cs="Arial"/>
          <w:sz w:val="24"/>
        </w:rPr>
        <w:t xml:space="preserve"> – Fundo Nacional de Assistência Social - Acolhimento.</w:t>
      </w: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17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setembro de 2020</w:t>
      </w: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R$ 120.000,00 (cento e vinte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a aquisição de materiais de consumo para o serviço de Proteção Social Básica – Incremento Temporário PSB – Combate ao </w:t>
      </w:r>
      <w:proofErr w:type="spellStart"/>
      <w:r>
        <w:rPr>
          <w:rFonts w:ascii="Arial" w:hAnsi="Arial" w:cs="Arial"/>
          <w:sz w:val="24"/>
        </w:rPr>
        <w:t>Coronavírus</w:t>
      </w:r>
      <w:proofErr w:type="spellEnd"/>
      <w:r>
        <w:rPr>
          <w:rFonts w:ascii="Arial" w:hAnsi="Arial" w:cs="Arial"/>
          <w:sz w:val="24"/>
        </w:rPr>
        <w:t>. O crédito aberto será coberto pelo Excesso de Arrecadação da Fonte 5 – Recursos do FNAS – Fundo Nacional de Assistência Social.</w:t>
      </w:r>
    </w:p>
    <w:p w:rsidR="002C4869" w:rsidRPr="008017BE" w:rsidRDefault="002C4869" w:rsidP="002C4869">
      <w:pPr>
        <w:jc w:val="both"/>
        <w:rPr>
          <w:rFonts w:ascii="Arial" w:hAnsi="Arial" w:cs="Arial"/>
          <w:sz w:val="24"/>
          <w:u w:val="single"/>
        </w:rPr>
      </w:pPr>
    </w:p>
    <w:p w:rsidR="002C4869" w:rsidRPr="008017BE" w:rsidRDefault="002C4869" w:rsidP="002C4869">
      <w:pPr>
        <w:jc w:val="both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rPr>
          <w:rFonts w:ascii="Arial" w:hAnsi="Arial" w:cs="Arial"/>
          <w:sz w:val="24"/>
        </w:rPr>
      </w:pPr>
    </w:p>
    <w:p w:rsidR="002C4869" w:rsidRPr="008017BE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2C4869" w:rsidRDefault="002C4869" w:rsidP="002C4869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2C8" w:rsidRDefault="000562C8">
      <w:r>
        <w:separator/>
      </w:r>
    </w:p>
  </w:endnote>
  <w:endnote w:type="continuationSeparator" w:id="0">
    <w:p w:rsidR="000562C8" w:rsidRDefault="0005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2C8" w:rsidRDefault="000562C8">
      <w:r>
        <w:separator/>
      </w:r>
    </w:p>
  </w:footnote>
  <w:footnote w:type="continuationSeparator" w:id="0">
    <w:p w:rsidR="000562C8" w:rsidRDefault="00056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0562C8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3142131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2C8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4869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1A40-E958-48AB-830E-33FEF33E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1631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2020-10-02T14:09:00Z</dcterms:created>
  <dcterms:modified xsi:type="dcterms:W3CDTF">2020-10-02T14:09:00Z</dcterms:modified>
</cp:coreProperties>
</file>