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30785521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38B5F252" w:rsidR="00F21E04" w:rsidRPr="004B75F1" w:rsidRDefault="00F21E04" w:rsidP="009D784E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024FAD">
        <w:rPr>
          <w:rFonts w:ascii="Courier New" w:eastAsia="BatangChe" w:hAnsi="Courier New" w:cs="Courier New"/>
          <w:b/>
          <w:sz w:val="28"/>
          <w:szCs w:val="28"/>
        </w:rPr>
        <w:t>4</w:t>
      </w:r>
      <w:r w:rsidR="008813C5">
        <w:rPr>
          <w:rFonts w:ascii="Courier New" w:eastAsia="BatangChe" w:hAnsi="Courier New" w:cs="Courier New"/>
          <w:b/>
          <w:sz w:val="28"/>
          <w:szCs w:val="28"/>
        </w:rPr>
        <w:t>1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2192564" w14:textId="438B95BA" w:rsidR="005348B7" w:rsidRDefault="00F21E04" w:rsidP="00181BC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024FAD">
        <w:rPr>
          <w:rFonts w:ascii="BatangChe" w:eastAsia="BatangChe" w:hAnsi="BatangChe" w:cs="Courier New"/>
          <w:sz w:val="26"/>
          <w:szCs w:val="26"/>
        </w:rPr>
        <w:t>2</w:t>
      </w:r>
      <w:r w:rsidR="009F48FE">
        <w:rPr>
          <w:rFonts w:ascii="BatangChe" w:eastAsia="BatangChe" w:hAnsi="BatangChe" w:cs="Courier New"/>
          <w:sz w:val="26"/>
          <w:szCs w:val="26"/>
        </w:rPr>
        <w:t>1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</w:t>
      </w:r>
      <w:r w:rsidR="00693AAA">
        <w:rPr>
          <w:rFonts w:ascii="BatangChe" w:eastAsia="BatangChe" w:hAnsi="BatangChe" w:cs="Courier New"/>
          <w:sz w:val="26"/>
          <w:szCs w:val="26"/>
        </w:rPr>
        <w:t xml:space="preserve"> 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do </w:t>
      </w:r>
      <w:r w:rsidR="00B31C2C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</w:t>
      </w:r>
      <w:r w:rsidR="00222065">
        <w:rPr>
          <w:rFonts w:ascii="BatangChe" w:eastAsia="BatangChe" w:hAnsi="BatangChe" w:cs="Courier New"/>
          <w:sz w:val="26"/>
          <w:szCs w:val="26"/>
        </w:rPr>
        <w:t>às 09:00h d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9F48FE">
        <w:rPr>
          <w:rFonts w:ascii="BatangChe" w:eastAsia="BatangChe" w:hAnsi="BatangChe" w:cs="Courier New"/>
          <w:sz w:val="26"/>
          <w:szCs w:val="26"/>
        </w:rPr>
        <w:t>25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024FAD">
        <w:rPr>
          <w:rFonts w:ascii="BatangChe" w:eastAsia="BatangChe" w:hAnsi="BatangChe" w:cs="Courier New"/>
          <w:sz w:val="26"/>
          <w:szCs w:val="26"/>
        </w:rPr>
        <w:t>novembr</w:t>
      </w:r>
      <w:r w:rsidR="00693AAA">
        <w:rPr>
          <w:rFonts w:ascii="BatangChe" w:eastAsia="BatangChe" w:hAnsi="BatangChe" w:cs="Courier New"/>
          <w:sz w:val="26"/>
          <w:szCs w:val="26"/>
        </w:rPr>
        <w:t>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, </w:t>
      </w:r>
      <w:r w:rsidR="00222065" w:rsidRPr="00E07175">
        <w:rPr>
          <w:rFonts w:ascii="BatangChe" w:eastAsia="BatangChe" w:hAnsi="BatangChe" w:cs="Courier New"/>
          <w:sz w:val="26"/>
          <w:szCs w:val="26"/>
        </w:rPr>
        <w:t>no Plenário Vantuir Romão</w:t>
      </w:r>
      <w:r w:rsidR="00693AAA">
        <w:rPr>
          <w:rFonts w:ascii="BatangChe" w:eastAsia="BatangChe" w:hAnsi="BatangChe" w:cs="Courier New"/>
          <w:sz w:val="26"/>
          <w:szCs w:val="26"/>
        </w:rPr>
        <w:t>.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figurando pauta a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seguinte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matéria</w:t>
      </w:r>
      <w:r w:rsidR="00243970">
        <w:rPr>
          <w:rFonts w:ascii="BatangChe" w:eastAsia="BatangChe" w:hAnsi="BatangChe" w:cs="Courier New"/>
          <w:sz w:val="26"/>
          <w:szCs w:val="26"/>
        </w:rPr>
        <w:t>s</w:t>
      </w:r>
      <w:r w:rsidRPr="00E07175">
        <w:rPr>
          <w:rFonts w:ascii="BatangChe" w:eastAsia="BatangChe" w:hAnsi="BatangChe" w:cs="Courier New"/>
          <w:sz w:val="26"/>
          <w:szCs w:val="26"/>
        </w:rPr>
        <w:t>:</w:t>
      </w:r>
      <w:bookmarkStart w:id="0" w:name="_Hlk105652127"/>
    </w:p>
    <w:p w14:paraId="3B73F979" w14:textId="2FAE09BE" w:rsidR="00443A19" w:rsidRPr="00443A19" w:rsidRDefault="00443A19" w:rsidP="003B1C5B">
      <w:pPr>
        <w:pStyle w:val="PargrafodaLista"/>
        <w:numPr>
          <w:ilvl w:val="0"/>
          <w:numId w:val="9"/>
        </w:numPr>
        <w:ind w:left="142"/>
        <w:jc w:val="both"/>
        <w:rPr>
          <w:rFonts w:ascii="Batang" w:eastAsia="Batang" w:hAnsi="Batang"/>
          <w:b/>
          <w:bCs/>
          <w:color w:val="000000" w:themeColor="text1"/>
          <w:sz w:val="14"/>
          <w:szCs w:val="14"/>
        </w:rPr>
      </w:pPr>
      <w:r w:rsidRPr="00443A19">
        <w:rPr>
          <w:rFonts w:ascii="Batang" w:eastAsia="Batang" w:hAnsi="Batang"/>
          <w:b/>
          <w:bCs/>
          <w:color w:val="000000" w:themeColor="text1"/>
          <w:sz w:val="26"/>
          <w:szCs w:val="28"/>
        </w:rPr>
        <w:t>PRO</w:t>
      </w:r>
      <w:r>
        <w:rPr>
          <w:rFonts w:ascii="Batang" w:eastAsia="Batang" w:hAnsi="Batang"/>
          <w:b/>
          <w:bCs/>
          <w:color w:val="000000" w:themeColor="text1"/>
          <w:sz w:val="26"/>
          <w:szCs w:val="28"/>
        </w:rPr>
        <w:t>POSTA DE EMENDA À LEI ORGÂNICA Nº 006/2022</w:t>
      </w:r>
      <w:r w:rsidR="00F42A3D">
        <w:rPr>
          <w:rFonts w:ascii="Batang" w:eastAsia="Batang" w:hAnsi="Batang"/>
          <w:b/>
          <w:bCs/>
          <w:color w:val="000000" w:themeColor="text1"/>
          <w:sz w:val="26"/>
          <w:szCs w:val="28"/>
        </w:rPr>
        <w:t>:</w:t>
      </w:r>
      <w:r>
        <w:rPr>
          <w:rFonts w:ascii="Batang" w:eastAsia="Batang" w:hAnsi="Batang"/>
          <w:b/>
          <w:bCs/>
          <w:color w:val="000000" w:themeColor="text1"/>
          <w:sz w:val="26"/>
          <w:szCs w:val="28"/>
        </w:rPr>
        <w:t xml:space="preserve"> </w:t>
      </w:r>
      <w:r w:rsidRPr="00F42A3D">
        <w:rPr>
          <w:rFonts w:ascii="Batang" w:eastAsia="Batang" w:hAnsi="Batang"/>
          <w:color w:val="000000" w:themeColor="text1"/>
          <w:sz w:val="26"/>
          <w:szCs w:val="28"/>
        </w:rPr>
        <w:t>concede décimo terceiro e adicional de férias aos Vereadores da Câmara Municipal de Ourilândia do Norte-Pará e dá outras providências.</w:t>
      </w:r>
    </w:p>
    <w:bookmarkEnd w:id="0"/>
    <w:p w14:paraId="40BED8BD" w14:textId="77777777" w:rsidR="003B1C5B" w:rsidRPr="003B1C5B" w:rsidRDefault="003B1C5B" w:rsidP="003B1C5B">
      <w:pPr>
        <w:pStyle w:val="PargrafodaLista"/>
        <w:ind w:left="142"/>
        <w:jc w:val="both"/>
        <w:rPr>
          <w:rFonts w:ascii="Batang" w:eastAsia="Batang" w:hAnsi="Batang"/>
          <w:color w:val="000000" w:themeColor="text1"/>
          <w:sz w:val="10"/>
          <w:szCs w:val="10"/>
        </w:rPr>
      </w:pPr>
    </w:p>
    <w:p w14:paraId="0341240C" w14:textId="3A627C1A" w:rsidR="00C85C62" w:rsidRPr="00C85C62" w:rsidRDefault="00024FAD" w:rsidP="00C85C62">
      <w:pPr>
        <w:pStyle w:val="PargrafodaLista"/>
        <w:numPr>
          <w:ilvl w:val="0"/>
          <w:numId w:val="9"/>
        </w:numPr>
        <w:spacing w:line="360" w:lineRule="auto"/>
        <w:ind w:left="142"/>
        <w:jc w:val="both"/>
        <w:rPr>
          <w:rFonts w:ascii="Batang" w:eastAsia="Batang" w:hAnsi="Batang"/>
          <w:color w:val="000000" w:themeColor="text1"/>
          <w:sz w:val="10"/>
          <w:szCs w:val="10"/>
        </w:rPr>
      </w:pPr>
      <w:bookmarkStart w:id="1" w:name="_Hlk118881277"/>
      <w:r w:rsidRPr="003B1C5B">
        <w:rPr>
          <w:rFonts w:ascii="Batang" w:eastAsia="Batang" w:hAnsi="Batang" w:cs="Courier New"/>
          <w:b/>
          <w:sz w:val="25"/>
          <w:szCs w:val="25"/>
        </w:rPr>
        <w:t>P</w:t>
      </w:r>
      <w:r w:rsidR="003B1C5B">
        <w:rPr>
          <w:rFonts w:ascii="Batang" w:eastAsia="Batang" w:hAnsi="Batang" w:cs="Courier New"/>
          <w:b/>
          <w:sz w:val="25"/>
          <w:szCs w:val="25"/>
        </w:rPr>
        <w:t>ARECER CONJUNTO</w:t>
      </w:r>
      <w:r w:rsidRPr="003B1C5B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3B1C5B">
        <w:rPr>
          <w:rFonts w:ascii="Batang" w:eastAsia="Batang" w:hAnsi="Batang" w:cs="Courier New"/>
          <w:b/>
          <w:sz w:val="25"/>
          <w:szCs w:val="25"/>
        </w:rPr>
        <w:t>3</w:t>
      </w:r>
      <w:r w:rsidR="009F48FE">
        <w:rPr>
          <w:rFonts w:ascii="Batang" w:eastAsia="Batang" w:hAnsi="Batang" w:cs="Courier New"/>
          <w:b/>
          <w:sz w:val="25"/>
          <w:szCs w:val="25"/>
        </w:rPr>
        <w:t>9</w:t>
      </w:r>
      <w:r w:rsidRPr="003B1C5B">
        <w:rPr>
          <w:rFonts w:ascii="Batang" w:eastAsia="Batang" w:hAnsi="Batang" w:cs="Courier New"/>
          <w:b/>
          <w:sz w:val="25"/>
          <w:szCs w:val="25"/>
        </w:rPr>
        <w:t>/2022</w:t>
      </w:r>
      <w:bookmarkEnd w:id="1"/>
      <w:r w:rsidR="00743255">
        <w:rPr>
          <w:rFonts w:ascii="Batang" w:eastAsia="Batang" w:hAnsi="Batang" w:cs="Courier New"/>
          <w:b/>
          <w:sz w:val="25"/>
          <w:szCs w:val="25"/>
        </w:rPr>
        <w:t xml:space="preserve"> </w:t>
      </w:r>
      <w:r w:rsidR="009F48FE">
        <w:rPr>
          <w:rFonts w:ascii="Batang" w:eastAsia="Batang" w:hAnsi="Batang" w:cs="Courier New"/>
          <w:b/>
          <w:sz w:val="25"/>
          <w:szCs w:val="25"/>
        </w:rPr>
        <w:t xml:space="preserve">À </w:t>
      </w:r>
      <w:r w:rsidR="009F48FE" w:rsidRPr="00443A19">
        <w:rPr>
          <w:rFonts w:ascii="Batang" w:eastAsia="Batang" w:hAnsi="Batang"/>
          <w:b/>
          <w:bCs/>
          <w:color w:val="000000" w:themeColor="text1"/>
          <w:sz w:val="26"/>
          <w:szCs w:val="28"/>
        </w:rPr>
        <w:t>PRO</w:t>
      </w:r>
      <w:r w:rsidR="009F48FE">
        <w:rPr>
          <w:rFonts w:ascii="Batang" w:eastAsia="Batang" w:hAnsi="Batang"/>
          <w:b/>
          <w:bCs/>
          <w:color w:val="000000" w:themeColor="text1"/>
          <w:sz w:val="26"/>
          <w:szCs w:val="28"/>
        </w:rPr>
        <w:t>POSTA DE EMENDA À LEI ORGÂNICA Nº 006/2022</w:t>
      </w:r>
    </w:p>
    <w:p w14:paraId="20F0CF97" w14:textId="49F2664F" w:rsidR="008A0826" w:rsidRDefault="003B1C5B" w:rsidP="008A0826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B6321C">
        <w:rPr>
          <w:rFonts w:ascii="Batang" w:eastAsia="Batang" w:hAnsi="Batang" w:cs="Courier New"/>
          <w:b/>
          <w:sz w:val="25"/>
          <w:szCs w:val="25"/>
        </w:rPr>
        <w:t>PROJETO DE LEI Nº 0</w:t>
      </w:r>
      <w:r w:rsidR="009F48FE">
        <w:rPr>
          <w:rFonts w:ascii="Batang" w:eastAsia="Batang" w:hAnsi="Batang" w:cs="Courier New"/>
          <w:b/>
          <w:sz w:val="25"/>
          <w:szCs w:val="25"/>
        </w:rPr>
        <w:t>41</w:t>
      </w:r>
      <w:r w:rsidRPr="00B6321C">
        <w:rPr>
          <w:rFonts w:ascii="Batang" w:eastAsia="Batang" w:hAnsi="Batang" w:cs="Courier New"/>
          <w:b/>
          <w:sz w:val="25"/>
          <w:szCs w:val="25"/>
        </w:rPr>
        <w:t xml:space="preserve">/2022 </w:t>
      </w:r>
      <w:r w:rsidR="009F48FE">
        <w:rPr>
          <w:rFonts w:ascii="Batang" w:eastAsia="Batang" w:hAnsi="Batang" w:cs="Courier New"/>
          <w:b/>
          <w:sz w:val="25"/>
          <w:szCs w:val="25"/>
        </w:rPr>
        <w:t>–</w:t>
      </w:r>
      <w:r w:rsidRPr="00B6321C">
        <w:rPr>
          <w:rFonts w:ascii="BatangChe" w:eastAsia="BatangChe" w:hAnsi="BatangChe"/>
          <w:b/>
          <w:bCs/>
        </w:rPr>
        <w:t xml:space="preserve"> </w:t>
      </w:r>
      <w:bookmarkStart w:id="2" w:name="_Hlk118881894"/>
      <w:r w:rsidR="009F48FE">
        <w:rPr>
          <w:rFonts w:ascii="Batang" w:eastAsia="Batang" w:hAnsi="Batang"/>
        </w:rPr>
        <w:t>Altera o artigo 5º da Lei Municipal nº800/2021, que institui a taxa de controle, acompanhamento e fiscalização das atividades de pesquisa, lavra, exploração e aproveitamento de recursos minerários – TFRM e o cadastro municipal de controle e fiscalização das atividades de pesquisas, lavra, exploração e aproveitamento de recursos minerários</w:t>
      </w:r>
      <w:r w:rsidR="001F4C77" w:rsidRPr="001F4C77">
        <w:rPr>
          <w:rFonts w:ascii="Batang" w:eastAsia="Batang" w:hAnsi="Batang"/>
          <w:color w:val="000000" w:themeColor="text1"/>
        </w:rPr>
        <w:t>.</w:t>
      </w:r>
      <w:bookmarkEnd w:id="2"/>
    </w:p>
    <w:p w14:paraId="734BD1DE" w14:textId="77777777" w:rsidR="008A0826" w:rsidRPr="008A0826" w:rsidRDefault="008A0826" w:rsidP="008A0826">
      <w:pPr>
        <w:pStyle w:val="PargrafodaLista"/>
        <w:spacing w:line="240" w:lineRule="auto"/>
        <w:ind w:left="142"/>
        <w:jc w:val="both"/>
        <w:rPr>
          <w:rFonts w:ascii="Batang" w:eastAsia="Batang" w:hAnsi="Batang"/>
          <w:color w:val="000000" w:themeColor="text1"/>
          <w:sz w:val="11"/>
          <w:szCs w:val="12"/>
        </w:rPr>
      </w:pPr>
    </w:p>
    <w:p w14:paraId="0D3DAAF3" w14:textId="39310167" w:rsidR="008A0826" w:rsidRDefault="008A0826" w:rsidP="008A0826">
      <w:pPr>
        <w:pStyle w:val="PargrafodaLista"/>
        <w:numPr>
          <w:ilvl w:val="0"/>
          <w:numId w:val="5"/>
        </w:numPr>
        <w:spacing w:line="240" w:lineRule="auto"/>
        <w:ind w:left="142"/>
        <w:jc w:val="both"/>
        <w:rPr>
          <w:rFonts w:ascii="Batang" w:eastAsia="Batang" w:hAnsi="Batang"/>
          <w:color w:val="000000" w:themeColor="text1"/>
        </w:rPr>
      </w:pPr>
      <w:r w:rsidRPr="00B6321C">
        <w:rPr>
          <w:rFonts w:ascii="Batang" w:eastAsia="Batang" w:hAnsi="Batang" w:cs="Courier New"/>
          <w:b/>
          <w:sz w:val="25"/>
          <w:szCs w:val="25"/>
        </w:rPr>
        <w:t>PROJETO DE LEI Nº 0</w:t>
      </w:r>
      <w:r>
        <w:rPr>
          <w:rFonts w:ascii="Batang" w:eastAsia="Batang" w:hAnsi="Batang" w:cs="Courier New"/>
          <w:b/>
          <w:sz w:val="25"/>
          <w:szCs w:val="25"/>
        </w:rPr>
        <w:t>4</w:t>
      </w:r>
      <w:r w:rsidR="00A972C7">
        <w:rPr>
          <w:rFonts w:ascii="Batang" w:eastAsia="Batang" w:hAnsi="Batang" w:cs="Courier New"/>
          <w:b/>
          <w:sz w:val="25"/>
          <w:szCs w:val="25"/>
        </w:rPr>
        <w:t>2</w:t>
      </w:r>
      <w:r w:rsidRPr="00B6321C">
        <w:rPr>
          <w:rFonts w:ascii="Batang" w:eastAsia="Batang" w:hAnsi="Batang" w:cs="Courier New"/>
          <w:b/>
          <w:sz w:val="25"/>
          <w:szCs w:val="25"/>
        </w:rPr>
        <w:t>/2022</w:t>
      </w:r>
      <w:r>
        <w:rPr>
          <w:rFonts w:ascii="Batang" w:eastAsia="Batang" w:hAnsi="Batang" w:cs="Courier New"/>
          <w:b/>
          <w:sz w:val="25"/>
          <w:szCs w:val="25"/>
        </w:rPr>
        <w:t xml:space="preserve"> – </w:t>
      </w:r>
      <w:r w:rsidRPr="008A0826">
        <w:rPr>
          <w:rFonts w:ascii="Batang" w:eastAsia="Batang" w:hAnsi="Batang" w:cs="Courier New"/>
          <w:bCs/>
          <w:sz w:val="25"/>
          <w:szCs w:val="25"/>
        </w:rPr>
        <w:t>Autoriza o poder executivo municipal a fornecer, gratuitamente, material escolar os alunos matriculados da rede pública de ensino, comprovadamente carentes e dá outras providências.</w:t>
      </w:r>
    </w:p>
    <w:p w14:paraId="4B696736" w14:textId="77777777" w:rsidR="00F42A3D" w:rsidRDefault="00F42A3D" w:rsidP="00F42A3D">
      <w:pPr>
        <w:pStyle w:val="PargrafodaLista"/>
        <w:spacing w:line="240" w:lineRule="auto"/>
        <w:ind w:left="142"/>
        <w:jc w:val="both"/>
        <w:rPr>
          <w:rFonts w:ascii="Batang" w:eastAsia="Batang" w:hAnsi="Batang"/>
          <w:color w:val="000000" w:themeColor="text1"/>
        </w:rPr>
      </w:pPr>
    </w:p>
    <w:p w14:paraId="0F7596E4" w14:textId="3ADCE590" w:rsidR="003129CC" w:rsidRPr="00216782" w:rsidRDefault="00F42A3D" w:rsidP="003129CC">
      <w:pPr>
        <w:pStyle w:val="PargrafodaLista"/>
        <w:numPr>
          <w:ilvl w:val="0"/>
          <w:numId w:val="5"/>
        </w:numPr>
        <w:spacing w:line="240" w:lineRule="auto"/>
        <w:ind w:left="142"/>
        <w:jc w:val="both"/>
        <w:rPr>
          <w:rFonts w:ascii="Batang" w:eastAsia="Batang" w:hAnsi="Batang"/>
          <w:color w:val="000000" w:themeColor="text1"/>
        </w:rPr>
      </w:pPr>
      <w:r w:rsidRPr="00B6321C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>
        <w:rPr>
          <w:rFonts w:ascii="Batang" w:eastAsia="Batang" w:hAnsi="Batang" w:cs="Courier New"/>
          <w:b/>
          <w:sz w:val="25"/>
          <w:szCs w:val="25"/>
        </w:rPr>
        <w:t>RESOLUÇÃO</w:t>
      </w:r>
      <w:r w:rsidRPr="00B6321C">
        <w:rPr>
          <w:rFonts w:ascii="Batang" w:eastAsia="Batang" w:hAnsi="Batang" w:cs="Courier New"/>
          <w:b/>
          <w:sz w:val="25"/>
          <w:szCs w:val="25"/>
        </w:rPr>
        <w:t xml:space="preserve"> Nº 0</w:t>
      </w:r>
      <w:r>
        <w:rPr>
          <w:rFonts w:ascii="Batang" w:eastAsia="Batang" w:hAnsi="Batang" w:cs="Courier New"/>
          <w:b/>
          <w:sz w:val="25"/>
          <w:szCs w:val="25"/>
        </w:rPr>
        <w:t>2</w:t>
      </w:r>
      <w:r w:rsidRPr="00B6321C">
        <w:rPr>
          <w:rFonts w:ascii="Batang" w:eastAsia="Batang" w:hAnsi="Batang" w:cs="Courier New"/>
          <w:b/>
          <w:sz w:val="25"/>
          <w:szCs w:val="25"/>
        </w:rPr>
        <w:t xml:space="preserve">/2022 </w:t>
      </w:r>
      <w:r>
        <w:rPr>
          <w:rFonts w:ascii="Batang" w:eastAsia="Batang" w:hAnsi="Batang" w:cs="Courier New"/>
          <w:b/>
          <w:sz w:val="25"/>
          <w:szCs w:val="25"/>
        </w:rPr>
        <w:t>–</w:t>
      </w:r>
      <w:r w:rsidRPr="00B6321C">
        <w:rPr>
          <w:rFonts w:ascii="BatangChe" w:eastAsia="BatangChe" w:hAnsi="BatangChe"/>
          <w:b/>
          <w:bCs/>
        </w:rPr>
        <w:t xml:space="preserve"> </w:t>
      </w:r>
      <w:r>
        <w:rPr>
          <w:rFonts w:ascii="Batang" w:eastAsia="Batang" w:hAnsi="Batang"/>
        </w:rPr>
        <w:t>Dispõe sobre a criação de cargos de provimentos em comissão na Câmara Municipal</w:t>
      </w:r>
      <w:r>
        <w:rPr>
          <w:rFonts w:ascii="Batang" w:eastAsia="Batang" w:hAnsi="Batang"/>
          <w:color w:val="000000" w:themeColor="text1"/>
        </w:rPr>
        <w:t xml:space="preserve"> de Ourilândia do Norte e dá outas providências </w:t>
      </w:r>
    </w:p>
    <w:p w14:paraId="6EE4D3BD" w14:textId="77777777" w:rsidR="00C85C62" w:rsidRPr="00C85C62" w:rsidRDefault="00C85C62" w:rsidP="00C85C62">
      <w:pPr>
        <w:pStyle w:val="PargrafodaLista"/>
        <w:rPr>
          <w:rFonts w:ascii="Batang" w:eastAsia="Batang" w:hAnsi="Batang"/>
          <w:color w:val="000000" w:themeColor="text1"/>
          <w:sz w:val="10"/>
          <w:szCs w:val="10"/>
        </w:rPr>
      </w:pPr>
    </w:p>
    <w:p w14:paraId="57200C4B" w14:textId="2908C61D" w:rsidR="00C85C62" w:rsidRPr="00216782" w:rsidRDefault="00216782" w:rsidP="0021678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72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>RENILDO BEZERRA (CABEÇÃO)</w:t>
      </w:r>
      <w:r w:rsidR="00C85C62">
        <w:rPr>
          <w:rFonts w:ascii="BatangChe" w:eastAsia="BatangChe" w:hAnsi="BatangChe"/>
          <w:b/>
          <w:bCs/>
          <w:sz w:val="24"/>
          <w:szCs w:val="24"/>
        </w:rPr>
        <w:t>:</w:t>
      </w:r>
      <w:r>
        <w:t xml:space="preserve"> I</w:t>
      </w:r>
      <w:r w:rsidR="00C85C62">
        <w:t xml:space="preserve">ndica ao chefe do poder executivo </w:t>
      </w:r>
      <w:r w:rsidR="00C85C62" w:rsidRPr="00081266">
        <w:rPr>
          <w:rFonts w:ascii="Arial" w:hAnsi="Arial" w:cs="Arial"/>
        </w:rPr>
        <w:t xml:space="preserve">Dr. </w:t>
      </w:r>
      <w:r w:rsidR="00C85C62" w:rsidRPr="00A938BA">
        <w:rPr>
          <w:rFonts w:ascii="Arial" w:hAnsi="Arial" w:cs="Arial"/>
          <w:bCs/>
          <w:shd w:val="clear" w:color="auto" w:fill="FFFFFF"/>
        </w:rPr>
        <w:t>JÚLIO CÉSAR DAIREL</w:t>
      </w:r>
      <w:r w:rsidR="00C85C62">
        <w:t xml:space="preserve"> que determine à Secretaria de </w:t>
      </w:r>
      <w:r>
        <w:t>competente a proceder o trabalho de identificação com placas de sinalização que indiquem a entrada e saída de emergência do hospital Municipal Jadson Pescone</w:t>
      </w:r>
      <w:r w:rsidR="00C85C62">
        <w:t>.</w:t>
      </w:r>
    </w:p>
    <w:p w14:paraId="64D00E7C" w14:textId="77777777" w:rsidR="00216782" w:rsidRPr="00216782" w:rsidRDefault="00216782" w:rsidP="00216782">
      <w:pPr>
        <w:pStyle w:val="PargrafodaLista"/>
        <w:rPr>
          <w:rFonts w:ascii="Batang" w:eastAsia="Batang" w:hAnsi="Batang"/>
          <w:color w:val="000000" w:themeColor="text1"/>
        </w:rPr>
      </w:pPr>
    </w:p>
    <w:p w14:paraId="50A4FECE" w14:textId="475F8706" w:rsidR="00216782" w:rsidRPr="009B5BA2" w:rsidRDefault="00216782" w:rsidP="0021678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lastRenderedPageBreak/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73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 xml:space="preserve">RENILDO BEZERRA (CABEÇÃO): </w:t>
      </w:r>
      <w:r>
        <w:t xml:space="preserve">Indica ao chefe do poder executivo </w:t>
      </w:r>
      <w:r w:rsidRPr="00081266">
        <w:rPr>
          <w:rFonts w:ascii="Arial" w:hAnsi="Arial" w:cs="Arial"/>
        </w:rPr>
        <w:t xml:space="preserve">Dr. </w:t>
      </w:r>
      <w:r w:rsidRPr="00A938BA">
        <w:rPr>
          <w:rFonts w:ascii="Arial" w:hAnsi="Arial" w:cs="Arial"/>
          <w:bCs/>
          <w:shd w:val="clear" w:color="auto" w:fill="FFFFFF"/>
        </w:rPr>
        <w:t>JÚLIO CÉSAR DAIREL</w:t>
      </w:r>
      <w:r>
        <w:t xml:space="preserve"> que determine à Secretaria obras a proceder o trabalho de recuperação, limpeza e revitalização da estrada vicinal Oliveirão.</w:t>
      </w:r>
    </w:p>
    <w:p w14:paraId="44F01CB4" w14:textId="77777777" w:rsidR="009B5BA2" w:rsidRPr="009B5BA2" w:rsidRDefault="009B5BA2" w:rsidP="009B5BA2">
      <w:pPr>
        <w:pStyle w:val="PargrafodaLista"/>
        <w:rPr>
          <w:rFonts w:ascii="Batang" w:eastAsia="Batang" w:hAnsi="Batang"/>
          <w:color w:val="000000" w:themeColor="text1"/>
        </w:rPr>
      </w:pPr>
    </w:p>
    <w:p w14:paraId="36CBD67C" w14:textId="5C69FBD9" w:rsidR="009B5BA2" w:rsidRPr="0093248B" w:rsidRDefault="009B5BA2" w:rsidP="0021678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74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 xml:space="preserve">WALTO CUNHA: </w:t>
      </w:r>
      <w:r>
        <w:t xml:space="preserve">Indica ao chefe do poder executivo </w:t>
      </w:r>
      <w:r w:rsidRPr="00081266">
        <w:rPr>
          <w:rFonts w:ascii="Arial" w:hAnsi="Arial" w:cs="Arial"/>
        </w:rPr>
        <w:t xml:space="preserve">Dr. </w:t>
      </w:r>
      <w:r w:rsidRPr="00A938BA">
        <w:rPr>
          <w:rFonts w:ascii="Arial" w:hAnsi="Arial" w:cs="Arial"/>
          <w:bCs/>
          <w:shd w:val="clear" w:color="auto" w:fill="FFFFFF"/>
        </w:rPr>
        <w:t>JÚLIO CÉSAR DAIREL</w:t>
      </w:r>
      <w:r>
        <w:t xml:space="preserve"> que determine à Secretaria competente a deliberar serviços de</w:t>
      </w:r>
      <w:r w:rsidR="0093248B">
        <w:t xml:space="preserve"> manutenção e </w:t>
      </w:r>
      <w:r>
        <w:t xml:space="preserve">revitalização </w:t>
      </w:r>
      <w:r w:rsidR="0093248B">
        <w:t xml:space="preserve">das sinalizações de trânsito do município. </w:t>
      </w:r>
    </w:p>
    <w:p w14:paraId="650C8265" w14:textId="77777777" w:rsidR="0093248B" w:rsidRPr="0093248B" w:rsidRDefault="0093248B" w:rsidP="0093248B">
      <w:pPr>
        <w:pStyle w:val="PargrafodaLista"/>
        <w:rPr>
          <w:rFonts w:ascii="Batang" w:eastAsia="Batang" w:hAnsi="Batang"/>
          <w:color w:val="000000" w:themeColor="text1"/>
        </w:rPr>
      </w:pPr>
    </w:p>
    <w:p w14:paraId="7558A706" w14:textId="62812167" w:rsidR="0093248B" w:rsidRPr="008A0826" w:rsidRDefault="0093248B" w:rsidP="0021678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75</w:t>
      </w:r>
      <w:r w:rsidRPr="00A938BA">
        <w:rPr>
          <w:rFonts w:ascii="BatangChe" w:eastAsia="BatangChe" w:hAnsi="BatangChe"/>
          <w:b/>
          <w:bCs/>
          <w:sz w:val="24"/>
          <w:szCs w:val="24"/>
        </w:rPr>
        <w:t xml:space="preserve">/2022 DO VEREADOR </w:t>
      </w:r>
      <w:r>
        <w:rPr>
          <w:rFonts w:ascii="BatangChe" w:eastAsia="BatangChe" w:hAnsi="BatangChe"/>
          <w:b/>
          <w:bCs/>
          <w:sz w:val="24"/>
          <w:szCs w:val="24"/>
        </w:rPr>
        <w:t xml:space="preserve">WALTO CUNHA:): </w:t>
      </w:r>
      <w:r>
        <w:t xml:space="preserve">Indica ao chefe do poder executivo </w:t>
      </w:r>
      <w:r w:rsidRPr="00081266">
        <w:rPr>
          <w:rFonts w:ascii="Arial" w:hAnsi="Arial" w:cs="Arial"/>
        </w:rPr>
        <w:t xml:space="preserve">Dr. </w:t>
      </w:r>
      <w:r w:rsidRPr="00A938BA">
        <w:rPr>
          <w:rFonts w:ascii="Arial" w:hAnsi="Arial" w:cs="Arial"/>
          <w:bCs/>
          <w:shd w:val="clear" w:color="auto" w:fill="FFFFFF"/>
        </w:rPr>
        <w:t>JÚLIO CÉSAR DAIREL</w:t>
      </w:r>
      <w:r>
        <w:t xml:space="preserve"> que determine à Secretaria competente a normatizar e implantar placa de sinalização de proibição de </w:t>
      </w:r>
      <w:r w:rsidR="008A0826">
        <w:t xml:space="preserve">estacionamento na extensão da rua 12 (doze) em frente à sede do banco Bradesco. </w:t>
      </w:r>
    </w:p>
    <w:p w14:paraId="741E1632" w14:textId="77777777" w:rsidR="008A0826" w:rsidRPr="008A0826" w:rsidRDefault="008A0826" w:rsidP="008A0826">
      <w:pPr>
        <w:pStyle w:val="PargrafodaLista"/>
        <w:rPr>
          <w:rFonts w:ascii="Batang" w:eastAsia="Batang" w:hAnsi="Batang"/>
          <w:color w:val="000000" w:themeColor="text1"/>
        </w:rPr>
      </w:pPr>
    </w:p>
    <w:p w14:paraId="0EEB4E0E" w14:textId="570D008B" w:rsidR="008A0826" w:rsidRPr="008A0826" w:rsidRDefault="008A0826" w:rsidP="00216782">
      <w:pPr>
        <w:pStyle w:val="PargrafodaLista"/>
        <w:numPr>
          <w:ilvl w:val="0"/>
          <w:numId w:val="5"/>
        </w:numPr>
        <w:ind w:left="142"/>
        <w:jc w:val="both"/>
        <w:rPr>
          <w:rFonts w:ascii="Batang" w:eastAsia="Batang" w:hAnsi="Batang"/>
          <w:color w:val="000000" w:themeColor="text1"/>
        </w:rPr>
      </w:pPr>
      <w:r w:rsidRPr="00A938BA">
        <w:rPr>
          <w:rFonts w:ascii="BatangChe" w:eastAsia="BatangChe" w:hAnsi="BatangChe"/>
          <w:b/>
          <w:bCs/>
          <w:sz w:val="24"/>
          <w:szCs w:val="24"/>
        </w:rPr>
        <w:t>INDICAÇÃO Nº0</w:t>
      </w:r>
      <w:r>
        <w:rPr>
          <w:rFonts w:ascii="BatangChe" w:eastAsia="BatangChe" w:hAnsi="BatangChe"/>
          <w:b/>
          <w:bCs/>
          <w:sz w:val="24"/>
          <w:szCs w:val="24"/>
        </w:rPr>
        <w:t>7</w:t>
      </w:r>
      <w:r w:rsidR="008813C5">
        <w:rPr>
          <w:rFonts w:ascii="BatangChe" w:eastAsia="BatangChe" w:hAnsi="BatangChe"/>
          <w:b/>
          <w:bCs/>
          <w:sz w:val="24"/>
          <w:szCs w:val="24"/>
        </w:rPr>
        <w:t>6</w:t>
      </w:r>
      <w:r w:rsidRPr="00A938BA">
        <w:rPr>
          <w:rFonts w:ascii="BatangChe" w:eastAsia="BatangChe" w:hAnsi="BatangChe"/>
          <w:b/>
          <w:bCs/>
          <w:sz w:val="24"/>
          <w:szCs w:val="24"/>
        </w:rPr>
        <w:t>/2022 D</w:t>
      </w:r>
      <w:r>
        <w:rPr>
          <w:rFonts w:ascii="BatangChe" w:eastAsia="BatangChe" w:hAnsi="BatangChe"/>
          <w:b/>
          <w:bCs/>
          <w:sz w:val="24"/>
          <w:szCs w:val="24"/>
        </w:rPr>
        <w:t xml:space="preserve">A VEREADORA </w:t>
      </w:r>
      <w:r w:rsidR="00F04250">
        <w:rPr>
          <w:rFonts w:ascii="BatangChe" w:eastAsia="BatangChe" w:hAnsi="BatangChe"/>
          <w:b/>
          <w:bCs/>
          <w:sz w:val="24"/>
          <w:szCs w:val="24"/>
        </w:rPr>
        <w:t xml:space="preserve">ANTONIA </w:t>
      </w:r>
      <w:r>
        <w:rPr>
          <w:rFonts w:ascii="BatangChe" w:eastAsia="BatangChe" w:hAnsi="BatangChe"/>
          <w:b/>
          <w:bCs/>
          <w:sz w:val="24"/>
          <w:szCs w:val="24"/>
        </w:rPr>
        <w:t>AUDERISA ALENCAR:</w:t>
      </w:r>
      <w:r w:rsidR="008813C5">
        <w:rPr>
          <w:rFonts w:ascii="BatangChe" w:eastAsia="BatangChe" w:hAnsi="BatangChe"/>
          <w:b/>
          <w:bCs/>
          <w:sz w:val="24"/>
          <w:szCs w:val="24"/>
        </w:rPr>
        <w:t xml:space="preserve"> </w:t>
      </w:r>
      <w:r w:rsidR="008813C5">
        <w:t xml:space="preserve">Indica ao chefe do poder executivo </w:t>
      </w:r>
      <w:r w:rsidR="008813C5" w:rsidRPr="00081266">
        <w:rPr>
          <w:rFonts w:ascii="Arial" w:hAnsi="Arial" w:cs="Arial"/>
        </w:rPr>
        <w:t xml:space="preserve">Dr. </w:t>
      </w:r>
      <w:r w:rsidR="008813C5" w:rsidRPr="00A938BA">
        <w:rPr>
          <w:rFonts w:ascii="Arial" w:hAnsi="Arial" w:cs="Arial"/>
          <w:bCs/>
          <w:shd w:val="clear" w:color="auto" w:fill="FFFFFF"/>
        </w:rPr>
        <w:t>JÚLIO CÉSAR DAIREL</w:t>
      </w:r>
      <w:r w:rsidR="008813C5">
        <w:t xml:space="preserve"> que determine à Secretaria competente a fazer um estacionamento em frente à Igreja do Evangelho Quadrangular na avenida das nações, setor Novo Horizonte.</w:t>
      </w:r>
    </w:p>
    <w:p w14:paraId="3B8F80D4" w14:textId="77777777" w:rsidR="00843CAB" w:rsidRPr="00717307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0"/>
          <w:szCs w:val="20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715A0F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703B62B0"/>
    <w:multiLevelType w:val="hybridMultilevel"/>
    <w:tmpl w:val="79FC5D96"/>
    <w:lvl w:ilvl="0" w:tplc="CF8AA10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  <w:num w:numId="9" w16cid:durableId="969091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4FAD"/>
    <w:rsid w:val="0002634F"/>
    <w:rsid w:val="000356AD"/>
    <w:rsid w:val="000B087F"/>
    <w:rsid w:val="000C4334"/>
    <w:rsid w:val="000C54AB"/>
    <w:rsid w:val="000E1D86"/>
    <w:rsid w:val="00104356"/>
    <w:rsid w:val="00136DD8"/>
    <w:rsid w:val="001438D8"/>
    <w:rsid w:val="00160349"/>
    <w:rsid w:val="0017327A"/>
    <w:rsid w:val="00173520"/>
    <w:rsid w:val="00181BCF"/>
    <w:rsid w:val="0018684C"/>
    <w:rsid w:val="001A0594"/>
    <w:rsid w:val="001C7E05"/>
    <w:rsid w:val="001D34B9"/>
    <w:rsid w:val="001E166E"/>
    <w:rsid w:val="001F4C77"/>
    <w:rsid w:val="00213736"/>
    <w:rsid w:val="00216782"/>
    <w:rsid w:val="00222065"/>
    <w:rsid w:val="00243970"/>
    <w:rsid w:val="002519B4"/>
    <w:rsid w:val="00252F37"/>
    <w:rsid w:val="00263DA8"/>
    <w:rsid w:val="00281809"/>
    <w:rsid w:val="00285E07"/>
    <w:rsid w:val="002941EC"/>
    <w:rsid w:val="002D1DD5"/>
    <w:rsid w:val="002D3C7E"/>
    <w:rsid w:val="002E38BF"/>
    <w:rsid w:val="002E590B"/>
    <w:rsid w:val="003129CC"/>
    <w:rsid w:val="003131EB"/>
    <w:rsid w:val="0034088E"/>
    <w:rsid w:val="00354047"/>
    <w:rsid w:val="003A37DD"/>
    <w:rsid w:val="003A7FA6"/>
    <w:rsid w:val="003B1C5B"/>
    <w:rsid w:val="003B3274"/>
    <w:rsid w:val="003B4166"/>
    <w:rsid w:val="003D6F8E"/>
    <w:rsid w:val="003E658F"/>
    <w:rsid w:val="003F47ED"/>
    <w:rsid w:val="00400607"/>
    <w:rsid w:val="004028B3"/>
    <w:rsid w:val="0042279F"/>
    <w:rsid w:val="00434739"/>
    <w:rsid w:val="00443A19"/>
    <w:rsid w:val="00447EEE"/>
    <w:rsid w:val="0045384C"/>
    <w:rsid w:val="00454924"/>
    <w:rsid w:val="004740F5"/>
    <w:rsid w:val="00482640"/>
    <w:rsid w:val="004925D4"/>
    <w:rsid w:val="004B50B9"/>
    <w:rsid w:val="004B75F1"/>
    <w:rsid w:val="004C019A"/>
    <w:rsid w:val="004C5ACA"/>
    <w:rsid w:val="004E4000"/>
    <w:rsid w:val="004E5435"/>
    <w:rsid w:val="00502992"/>
    <w:rsid w:val="00511CB5"/>
    <w:rsid w:val="0051541A"/>
    <w:rsid w:val="00515C4C"/>
    <w:rsid w:val="005224AD"/>
    <w:rsid w:val="005348B7"/>
    <w:rsid w:val="00584488"/>
    <w:rsid w:val="005A21BC"/>
    <w:rsid w:val="005B5A92"/>
    <w:rsid w:val="005B708A"/>
    <w:rsid w:val="005D6230"/>
    <w:rsid w:val="005F628D"/>
    <w:rsid w:val="006346DE"/>
    <w:rsid w:val="006409DD"/>
    <w:rsid w:val="006434BE"/>
    <w:rsid w:val="006630FF"/>
    <w:rsid w:val="00672625"/>
    <w:rsid w:val="00675493"/>
    <w:rsid w:val="00680569"/>
    <w:rsid w:val="0068516C"/>
    <w:rsid w:val="0069204A"/>
    <w:rsid w:val="00693AAA"/>
    <w:rsid w:val="00694C65"/>
    <w:rsid w:val="006A07AC"/>
    <w:rsid w:val="006A33A2"/>
    <w:rsid w:val="006A54FB"/>
    <w:rsid w:val="006D330D"/>
    <w:rsid w:val="006D37A5"/>
    <w:rsid w:val="006E45F3"/>
    <w:rsid w:val="006F2B9B"/>
    <w:rsid w:val="00715D43"/>
    <w:rsid w:val="00717307"/>
    <w:rsid w:val="00720CF6"/>
    <w:rsid w:val="007303A0"/>
    <w:rsid w:val="00740613"/>
    <w:rsid w:val="00740B84"/>
    <w:rsid w:val="00743255"/>
    <w:rsid w:val="00757E60"/>
    <w:rsid w:val="00757EF5"/>
    <w:rsid w:val="007725F7"/>
    <w:rsid w:val="007970B6"/>
    <w:rsid w:val="007976D9"/>
    <w:rsid w:val="007A0D7B"/>
    <w:rsid w:val="007B00B0"/>
    <w:rsid w:val="007C2381"/>
    <w:rsid w:val="00800E61"/>
    <w:rsid w:val="00841100"/>
    <w:rsid w:val="00843CAB"/>
    <w:rsid w:val="00851B7A"/>
    <w:rsid w:val="008529D2"/>
    <w:rsid w:val="008813C5"/>
    <w:rsid w:val="00896BFD"/>
    <w:rsid w:val="008A0826"/>
    <w:rsid w:val="008A136A"/>
    <w:rsid w:val="008B671B"/>
    <w:rsid w:val="008E6518"/>
    <w:rsid w:val="00903FBF"/>
    <w:rsid w:val="00911B8E"/>
    <w:rsid w:val="0093248B"/>
    <w:rsid w:val="009656EF"/>
    <w:rsid w:val="00982D03"/>
    <w:rsid w:val="00997BBA"/>
    <w:rsid w:val="009A7E13"/>
    <w:rsid w:val="009B0602"/>
    <w:rsid w:val="009B5BA2"/>
    <w:rsid w:val="009C604C"/>
    <w:rsid w:val="009D784E"/>
    <w:rsid w:val="009F08C8"/>
    <w:rsid w:val="009F0A68"/>
    <w:rsid w:val="009F48FE"/>
    <w:rsid w:val="00A030B6"/>
    <w:rsid w:val="00A33F65"/>
    <w:rsid w:val="00A36429"/>
    <w:rsid w:val="00A46AB5"/>
    <w:rsid w:val="00A54BDD"/>
    <w:rsid w:val="00A640B8"/>
    <w:rsid w:val="00A71E50"/>
    <w:rsid w:val="00A72535"/>
    <w:rsid w:val="00A72E63"/>
    <w:rsid w:val="00A73B24"/>
    <w:rsid w:val="00A73D84"/>
    <w:rsid w:val="00A938BA"/>
    <w:rsid w:val="00A972C7"/>
    <w:rsid w:val="00AA764B"/>
    <w:rsid w:val="00AC1123"/>
    <w:rsid w:val="00AC665C"/>
    <w:rsid w:val="00AF5B2A"/>
    <w:rsid w:val="00B30522"/>
    <w:rsid w:val="00B31C2C"/>
    <w:rsid w:val="00B56A9B"/>
    <w:rsid w:val="00B5780D"/>
    <w:rsid w:val="00B6321C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85C62"/>
    <w:rsid w:val="00C95D01"/>
    <w:rsid w:val="00CA2618"/>
    <w:rsid w:val="00CA7BB3"/>
    <w:rsid w:val="00CB364A"/>
    <w:rsid w:val="00CB751D"/>
    <w:rsid w:val="00CE6178"/>
    <w:rsid w:val="00D06A8E"/>
    <w:rsid w:val="00D117A1"/>
    <w:rsid w:val="00D3079C"/>
    <w:rsid w:val="00D71E54"/>
    <w:rsid w:val="00D7566A"/>
    <w:rsid w:val="00D80DEE"/>
    <w:rsid w:val="00DA0720"/>
    <w:rsid w:val="00DB24A4"/>
    <w:rsid w:val="00DB271A"/>
    <w:rsid w:val="00DD5A4C"/>
    <w:rsid w:val="00DE652E"/>
    <w:rsid w:val="00DF793D"/>
    <w:rsid w:val="00E056B1"/>
    <w:rsid w:val="00E07175"/>
    <w:rsid w:val="00E20CEE"/>
    <w:rsid w:val="00E25EA1"/>
    <w:rsid w:val="00E81CC4"/>
    <w:rsid w:val="00E82A41"/>
    <w:rsid w:val="00E83B2E"/>
    <w:rsid w:val="00E94806"/>
    <w:rsid w:val="00E95A68"/>
    <w:rsid w:val="00EA087A"/>
    <w:rsid w:val="00EA158C"/>
    <w:rsid w:val="00EA5F04"/>
    <w:rsid w:val="00EC5E37"/>
    <w:rsid w:val="00EC649C"/>
    <w:rsid w:val="00ED6D73"/>
    <w:rsid w:val="00EF1B49"/>
    <w:rsid w:val="00EF4392"/>
    <w:rsid w:val="00F04250"/>
    <w:rsid w:val="00F0704D"/>
    <w:rsid w:val="00F07851"/>
    <w:rsid w:val="00F21E04"/>
    <w:rsid w:val="00F333A1"/>
    <w:rsid w:val="00F42A3D"/>
    <w:rsid w:val="00F44FC4"/>
    <w:rsid w:val="00F6060B"/>
    <w:rsid w:val="00F85159"/>
    <w:rsid w:val="00F905CB"/>
    <w:rsid w:val="00F9176B"/>
    <w:rsid w:val="00FB2090"/>
    <w:rsid w:val="00FC026B"/>
    <w:rsid w:val="00FC0AE4"/>
    <w:rsid w:val="00FE01F7"/>
    <w:rsid w:val="00FE136D"/>
    <w:rsid w:val="00FF0CAF"/>
    <w:rsid w:val="00FF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21</cp:revision>
  <cp:lastPrinted>2022-11-10T12:36:00Z</cp:lastPrinted>
  <dcterms:created xsi:type="dcterms:W3CDTF">2022-09-08T11:46:00Z</dcterms:created>
  <dcterms:modified xsi:type="dcterms:W3CDTF">2022-11-24T11:59:00Z</dcterms:modified>
</cp:coreProperties>
</file>