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590AF6D1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D11CF9">
        <w:rPr>
          <w:b/>
          <w:color w:val="000000"/>
          <w:sz w:val="28"/>
          <w:szCs w:val="28"/>
        </w:rPr>
        <w:t>DÉCIMA</w:t>
      </w:r>
      <w:r w:rsidR="00E01759" w:rsidRPr="008D4181">
        <w:rPr>
          <w:b/>
          <w:color w:val="000000"/>
          <w:sz w:val="28"/>
          <w:szCs w:val="28"/>
        </w:rPr>
        <w:t xml:space="preserve"> </w:t>
      </w:r>
      <w:r w:rsidR="00C94040">
        <w:rPr>
          <w:b/>
          <w:color w:val="000000"/>
          <w:sz w:val="28"/>
          <w:szCs w:val="28"/>
        </w:rPr>
        <w:t>TERCEIRA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1E64F1">
        <w:rPr>
          <w:b/>
          <w:color w:val="000000"/>
          <w:sz w:val="28"/>
          <w:szCs w:val="28"/>
        </w:rPr>
        <w:t>13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F02386">
        <w:rPr>
          <w:b/>
          <w:color w:val="000000"/>
          <w:sz w:val="28"/>
          <w:szCs w:val="28"/>
        </w:rPr>
        <w:t>SEGUNDO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796A35" w:rsidRPr="008D4181">
        <w:rPr>
          <w:b/>
          <w:color w:val="000000"/>
          <w:sz w:val="28"/>
          <w:szCs w:val="28"/>
        </w:rPr>
        <w:t>TERCEIRA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796A35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1E64F1">
        <w:rPr>
          <w:b/>
          <w:color w:val="000000"/>
          <w:sz w:val="28"/>
          <w:szCs w:val="28"/>
        </w:rPr>
        <w:t>14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8C2226">
        <w:rPr>
          <w:b/>
          <w:color w:val="000000"/>
          <w:sz w:val="28"/>
          <w:szCs w:val="28"/>
        </w:rPr>
        <w:t>DEZEMBRO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59404C" w:rsidRPr="008D4181">
        <w:rPr>
          <w:b/>
          <w:color w:val="000000"/>
          <w:sz w:val="28"/>
          <w:szCs w:val="28"/>
        </w:rPr>
        <w:t>3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106D04E7" w:rsidR="005858BF" w:rsidRPr="008C2226" w:rsidRDefault="00123CF5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1E64F1">
        <w:rPr>
          <w:sz w:val="24"/>
          <w:szCs w:val="24"/>
        </w:rPr>
        <w:t>catorze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1E64F1">
        <w:rPr>
          <w:sz w:val="24"/>
          <w:szCs w:val="24"/>
        </w:rPr>
        <w:t>14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1E64F1">
        <w:rPr>
          <w:sz w:val="24"/>
          <w:szCs w:val="24"/>
        </w:rPr>
        <w:t>dezembro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59404C" w:rsidRPr="008D4181">
        <w:rPr>
          <w:sz w:val="24"/>
          <w:szCs w:val="24"/>
        </w:rPr>
        <w:t xml:space="preserve"> três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59404C" w:rsidRPr="008D4181">
        <w:rPr>
          <w:sz w:val="24"/>
          <w:szCs w:val="24"/>
        </w:rPr>
        <w:t>3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D11CF9">
        <w:rPr>
          <w:sz w:val="24"/>
          <w:szCs w:val="24"/>
        </w:rPr>
        <w:t xml:space="preserve">décima </w:t>
      </w:r>
      <w:r w:rsidR="001E64F1">
        <w:rPr>
          <w:sz w:val="24"/>
          <w:szCs w:val="24"/>
        </w:rPr>
        <w:t>terceira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1E64F1">
        <w:rPr>
          <w:sz w:val="24"/>
          <w:szCs w:val="24"/>
        </w:rPr>
        <w:t>13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F02386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F02386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C93B45" w:rsidRPr="008D4181">
        <w:rPr>
          <w:sz w:val="24"/>
          <w:szCs w:val="24"/>
        </w:rPr>
        <w:t>Terceira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C93B45" w:rsidRPr="008D4181">
        <w:rPr>
          <w:sz w:val="24"/>
          <w:szCs w:val="24"/>
        </w:rPr>
        <w:t>3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DB26DF" w:rsidRPr="008D4181">
        <w:rPr>
          <w:sz w:val="24"/>
          <w:szCs w:val="24"/>
        </w:rPr>
        <w:t xml:space="preserve"> assistindo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r w:rsidR="0059404C" w:rsidRPr="008D4181">
        <w:rPr>
          <w:b/>
          <w:sz w:val="24"/>
          <w:szCs w:val="24"/>
        </w:rPr>
        <w:t>Iarly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2B3A4B" w:rsidRPr="008D4181">
        <w:rPr>
          <w:b/>
          <w:sz w:val="24"/>
          <w:szCs w:val="24"/>
        </w:rPr>
        <w:t xml:space="preserve"> </w:t>
      </w:r>
      <w:r w:rsidR="008C2226">
        <w:rPr>
          <w:b/>
          <w:sz w:val="24"/>
          <w:szCs w:val="24"/>
        </w:rPr>
        <w:t>Mailson Vieira Dantas</w:t>
      </w:r>
      <w:r w:rsidR="002B3A4B" w:rsidRPr="008D4181">
        <w:rPr>
          <w:b/>
          <w:sz w:val="24"/>
          <w:szCs w:val="24"/>
        </w:rPr>
        <w:t xml:space="preserve">,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Francisco Casimiro Soares da Silveira</w:t>
      </w:r>
      <w:r w:rsidR="000279D0" w:rsidRPr="008D4181">
        <w:rPr>
          <w:b/>
          <w:sz w:val="24"/>
          <w:szCs w:val="24"/>
        </w:rPr>
        <w:t>,</w:t>
      </w:r>
      <w:r w:rsidR="0088126D">
        <w:rPr>
          <w:sz w:val="24"/>
          <w:szCs w:val="24"/>
        </w:rPr>
        <w:t xml:space="preserve"> </w:t>
      </w:r>
      <w:r w:rsidR="00945890" w:rsidRPr="008D4181">
        <w:rPr>
          <w:b/>
          <w:sz w:val="24"/>
          <w:szCs w:val="24"/>
        </w:rPr>
        <w:t>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Francisco de Assis Vieira e</w:t>
      </w:r>
      <w:r w:rsidR="008C2226">
        <w:rPr>
          <w:sz w:val="24"/>
          <w:szCs w:val="24"/>
        </w:rPr>
        <w:t xml:space="preserve"> </w:t>
      </w:r>
      <w:r w:rsidR="008C2226" w:rsidRPr="008C2226">
        <w:rPr>
          <w:b/>
          <w:sz w:val="24"/>
          <w:szCs w:val="24"/>
        </w:rPr>
        <w:t>Francisco Aldi da Silva.</w:t>
      </w:r>
    </w:p>
    <w:p w14:paraId="6B4155F6" w14:textId="77777777" w:rsidR="0088126D" w:rsidRDefault="00C71E4A" w:rsidP="00B11932">
      <w:pPr>
        <w:jc w:val="both"/>
        <w:rPr>
          <w:sz w:val="24"/>
          <w:szCs w:val="24"/>
        </w:rPr>
      </w:pPr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48BBA99" w:rsidR="005858BF" w:rsidRDefault="005858BF" w:rsidP="00B11932">
      <w:pPr>
        <w:jc w:val="both"/>
        <w:rPr>
          <w:sz w:val="24"/>
          <w:szCs w:val="24"/>
        </w:rPr>
      </w:pPr>
      <w:r w:rsidRPr="008D4181">
        <w:rPr>
          <w:sz w:val="24"/>
          <w:szCs w:val="24"/>
        </w:rPr>
        <w:t>Após a leitura da Ata da sessão anterior, esta foi submetida a votação e aprovada por unanimidade.</w:t>
      </w:r>
    </w:p>
    <w:p w14:paraId="0674F652" w14:textId="48FA9F6F" w:rsidR="00957D1A" w:rsidRDefault="00E94DDE" w:rsidP="00B119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seguida, o vereador </w:t>
      </w:r>
      <w:r w:rsidR="001E64F1">
        <w:rPr>
          <w:sz w:val="24"/>
          <w:szCs w:val="24"/>
        </w:rPr>
        <w:t>Fábio Júnior da Silveira</w:t>
      </w:r>
      <w:r>
        <w:rPr>
          <w:sz w:val="24"/>
          <w:szCs w:val="24"/>
        </w:rPr>
        <w:t xml:space="preserve"> pediu um (1) minuto de silêncio em virtude do falecimento d</w:t>
      </w:r>
      <w:r w:rsidR="001E64F1">
        <w:rPr>
          <w:sz w:val="24"/>
          <w:szCs w:val="24"/>
        </w:rPr>
        <w:t>a Sra. Josefa Maria da Silveira (Zefinha de Adelino).</w:t>
      </w:r>
    </w:p>
    <w:p w14:paraId="23B34096" w14:textId="3C393261" w:rsidR="005A0A54" w:rsidRDefault="005A0A54" w:rsidP="00B119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sequência, foi solicitada a leitura do Parecer da comissão de Finanças ao Processo do Tribunal de Contas nº </w:t>
      </w:r>
      <w:r w:rsidR="006436F0">
        <w:rPr>
          <w:sz w:val="24"/>
          <w:szCs w:val="24"/>
        </w:rPr>
        <w:t xml:space="preserve">04519/22. </w:t>
      </w:r>
    </w:p>
    <w:p w14:paraId="7BF19F58" w14:textId="1B70299C" w:rsidR="005A0A54" w:rsidRDefault="005A0A54" w:rsidP="00B11932">
      <w:pPr>
        <w:jc w:val="both"/>
        <w:rPr>
          <w:sz w:val="24"/>
          <w:szCs w:val="24"/>
        </w:rPr>
      </w:pPr>
      <w:r>
        <w:rPr>
          <w:sz w:val="24"/>
          <w:szCs w:val="24"/>
        </w:rPr>
        <w:t>O referido foi aprovado por unanimidade.</w:t>
      </w:r>
    </w:p>
    <w:p w14:paraId="339CA4EF" w14:textId="6F986AFF" w:rsidR="005A0A54" w:rsidRDefault="005A0A54" w:rsidP="00B11932">
      <w:pPr>
        <w:jc w:val="both"/>
        <w:rPr>
          <w:sz w:val="24"/>
          <w:szCs w:val="24"/>
        </w:rPr>
      </w:pPr>
      <w:r>
        <w:rPr>
          <w:sz w:val="24"/>
          <w:szCs w:val="24"/>
        </w:rPr>
        <w:t>Por fim, o Processo PPL</w:t>
      </w:r>
      <w:r w:rsidR="006436F0">
        <w:rPr>
          <w:sz w:val="24"/>
          <w:szCs w:val="24"/>
        </w:rPr>
        <w:t xml:space="preserve">/TC </w:t>
      </w:r>
      <w:r>
        <w:rPr>
          <w:sz w:val="24"/>
          <w:szCs w:val="24"/>
        </w:rPr>
        <w:t xml:space="preserve"> nº </w:t>
      </w:r>
      <w:r w:rsidR="006436F0">
        <w:rPr>
          <w:sz w:val="24"/>
          <w:szCs w:val="24"/>
        </w:rPr>
        <w:t xml:space="preserve"> 04519/22 </w:t>
      </w:r>
      <w:r>
        <w:rPr>
          <w:sz w:val="24"/>
          <w:szCs w:val="24"/>
        </w:rPr>
        <w:t xml:space="preserve">foi aprovado por unanimidade. </w:t>
      </w:r>
    </w:p>
    <w:p w14:paraId="0CE672C9" w14:textId="5487DF90" w:rsidR="009B6053" w:rsidRPr="008D4181" w:rsidRDefault="00B11932" w:rsidP="009B6053">
      <w:pPr>
        <w:rPr>
          <w:sz w:val="24"/>
          <w:szCs w:val="24"/>
        </w:rPr>
      </w:pPr>
      <w:r>
        <w:rPr>
          <w:sz w:val="24"/>
          <w:szCs w:val="24"/>
        </w:rPr>
        <w:t xml:space="preserve">Nenhum dos vereadores fizeram uso da tribuna. </w:t>
      </w:r>
    </w:p>
    <w:p w14:paraId="08757E5A" w14:textId="108FCF6D" w:rsidR="008E5DF1" w:rsidRDefault="00B11932" w:rsidP="00B11932">
      <w:pPr>
        <w:spacing w:line="276" w:lineRule="auto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Portanto, não</w:t>
      </w:r>
      <w:r w:rsidR="005858BF" w:rsidRPr="008D4181">
        <w:rPr>
          <w:sz w:val="24"/>
          <w:szCs w:val="24"/>
        </w:rPr>
        <w:t xml:space="preserve">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="005858BF" w:rsidRPr="008D4181">
        <w:rPr>
          <w:sz w:val="24"/>
          <w:szCs w:val="24"/>
        </w:rPr>
        <w:t>ordinária.</w:t>
      </w:r>
    </w:p>
    <w:bookmarkEnd w:id="0"/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200DF669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5A0A54">
        <w:rPr>
          <w:sz w:val="24"/>
          <w:szCs w:val="24"/>
        </w:rPr>
        <w:t>14</w:t>
      </w:r>
      <w:r w:rsidR="00954F77" w:rsidRPr="008D4181">
        <w:rPr>
          <w:sz w:val="24"/>
          <w:szCs w:val="24"/>
        </w:rPr>
        <w:t xml:space="preserve"> de </w:t>
      </w:r>
      <w:r w:rsidR="008C2226">
        <w:rPr>
          <w:sz w:val="24"/>
          <w:szCs w:val="24"/>
        </w:rPr>
        <w:t>dezembro</w:t>
      </w:r>
      <w:r w:rsidR="00C341F1" w:rsidRPr="008D4181">
        <w:rPr>
          <w:sz w:val="24"/>
          <w:szCs w:val="24"/>
        </w:rPr>
        <w:t xml:space="preserve"> de 202</w:t>
      </w:r>
      <w:r w:rsidR="0059404C" w:rsidRPr="008D4181">
        <w:rPr>
          <w:sz w:val="24"/>
          <w:szCs w:val="24"/>
        </w:rPr>
        <w:t>3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454DA129" w14:textId="77777777" w:rsidR="006436F0" w:rsidRDefault="006436F0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4E2C8AB8" w14:textId="77777777" w:rsidR="006436F0" w:rsidRDefault="006436F0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0811E496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 </w:t>
      </w:r>
      <w:r w:rsidR="0059404C" w:rsidRPr="008D4181">
        <w:rPr>
          <w:b/>
          <w:color w:val="000000"/>
          <w:sz w:val="24"/>
          <w:szCs w:val="24"/>
        </w:rPr>
        <w:t>Iarly Vanderlei da Silveira</w:t>
      </w:r>
    </w:p>
    <w:p w14:paraId="02E7579A" w14:textId="6C092C5E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1D606" w14:textId="77777777" w:rsidR="002745E5" w:rsidRDefault="002745E5">
      <w:r>
        <w:separator/>
      </w:r>
    </w:p>
  </w:endnote>
  <w:endnote w:type="continuationSeparator" w:id="0">
    <w:p w14:paraId="0231E662" w14:textId="77777777" w:rsidR="002745E5" w:rsidRDefault="00274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9E8FE" w14:textId="77777777" w:rsidR="002745E5" w:rsidRDefault="002745E5">
      <w:r>
        <w:separator/>
      </w:r>
    </w:p>
  </w:footnote>
  <w:footnote w:type="continuationSeparator" w:id="0">
    <w:p w14:paraId="19D22DD1" w14:textId="77777777" w:rsidR="002745E5" w:rsidRDefault="00274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388DEEF5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1193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1968FB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45E5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1932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4040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F383F3A7-A215-408E-974A-16B1961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B28A0-503F-4AF9-AECA-0358073E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2024-02-15T14:19:00Z</dcterms:created>
  <dcterms:modified xsi:type="dcterms:W3CDTF">2024-02-15T14:19:00Z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