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10F9DB71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E0B52">
        <w:rPr>
          <w:b/>
          <w:color w:val="000000"/>
          <w:sz w:val="24"/>
          <w:szCs w:val="24"/>
        </w:rPr>
        <w:t>2</w:t>
      </w:r>
      <w:r w:rsidR="00091FEE">
        <w:rPr>
          <w:b/>
          <w:color w:val="000000"/>
          <w:sz w:val="24"/>
          <w:szCs w:val="24"/>
        </w:rPr>
        <w:t>4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38EE764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F0037F">
        <w:rPr>
          <w:sz w:val="24"/>
          <w:szCs w:val="24"/>
        </w:rPr>
        <w:t>Aleksandro Pessoa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495568DA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</w:t>
      </w:r>
      <w:r w:rsidR="007559A2" w:rsidRPr="007559A2">
        <w:rPr>
          <w:b/>
          <w:sz w:val="24"/>
          <w:szCs w:val="24"/>
        </w:rPr>
        <w:t xml:space="preserve">Cidadã Condense </w:t>
      </w:r>
      <w:r w:rsidR="00091FEE" w:rsidRPr="00091FEE">
        <w:rPr>
          <w:b/>
          <w:sz w:val="24"/>
          <w:szCs w:val="24"/>
        </w:rPr>
        <w:t>ao Sr. Temístocles Ribeiro Filho</w:t>
      </w:r>
      <w:r w:rsidR="00E13B84" w:rsidRPr="00E13B84">
        <w:rPr>
          <w:b/>
          <w:sz w:val="24"/>
          <w:szCs w:val="24"/>
        </w:rPr>
        <w:t xml:space="preserve"> </w:t>
      </w:r>
      <w:r w:rsidR="00AE0B52" w:rsidRPr="00AE0B52">
        <w:rPr>
          <w:b/>
          <w:sz w:val="24"/>
          <w:szCs w:val="24"/>
        </w:rPr>
        <w:t xml:space="preserve">e dá outras </w:t>
      </w:r>
      <w:proofErr w:type="gramStart"/>
      <w:r w:rsidR="00AE0B52" w:rsidRPr="00AE0B52">
        <w:rPr>
          <w:b/>
          <w:sz w:val="24"/>
          <w:szCs w:val="24"/>
        </w:rPr>
        <w:t>providências</w:t>
      </w:r>
      <w:r w:rsidR="00AE0B52" w:rsidRPr="00AE0B52">
        <w:rPr>
          <w:b/>
          <w:sz w:val="24"/>
          <w:szCs w:val="24"/>
        </w:rPr>
        <w:t xml:space="preserve"> </w:t>
      </w:r>
      <w:r w:rsidR="00AE0B52">
        <w:rPr>
          <w:b/>
          <w:sz w:val="24"/>
          <w:szCs w:val="24"/>
        </w:rPr>
        <w:t>.</w:t>
      </w:r>
      <w:proofErr w:type="gramEnd"/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3E01D07F" w14:textId="4E8E8090" w:rsidR="00C72A9A" w:rsidRDefault="000F7067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925F2E">
        <w:rPr>
          <w:b/>
          <w:sz w:val="24"/>
          <w:szCs w:val="24"/>
        </w:rPr>
        <w:t xml:space="preserve">Art. 1º </w:t>
      </w:r>
      <w:r w:rsidR="00AE0B52">
        <w:rPr>
          <w:b/>
          <w:sz w:val="24"/>
          <w:szCs w:val="24"/>
        </w:rPr>
        <w:t xml:space="preserve">- </w:t>
      </w:r>
      <w:r w:rsidR="00091FEE" w:rsidRPr="00091FEE">
        <w:rPr>
          <w:bCs/>
          <w:sz w:val="24"/>
          <w:szCs w:val="24"/>
        </w:rPr>
        <w:t>Fica concedido o Título de Cidadão Condense ao Sr. Temístocles Ribeiro Filho, em reconhecimento à sua contribuição como Vice-Prefeito do Município de Conde (2017–2020).</w:t>
      </w:r>
    </w:p>
    <w:p w14:paraId="4BE6F9D7" w14:textId="77777777" w:rsidR="00091FEE" w:rsidRPr="00AE0B52" w:rsidRDefault="00091FEE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091FEE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091FEE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091FEE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91FEE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390C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59A2"/>
    <w:rsid w:val="00757599"/>
    <w:rsid w:val="00757C38"/>
    <w:rsid w:val="00761693"/>
    <w:rsid w:val="00766394"/>
    <w:rsid w:val="00767BB5"/>
    <w:rsid w:val="00771261"/>
    <w:rsid w:val="00775113"/>
    <w:rsid w:val="00777E3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5F2E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34A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0B52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2A9A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13B84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2B3D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2025-09-19T13:57:00Z</dcterms:created>
  <dcterms:modified xsi:type="dcterms:W3CDTF">2025-09-19T13:57:00Z</dcterms:modified>
</cp:coreProperties>
</file>