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D2D4F4" w14:textId="6C292C43" w:rsidR="00152260" w:rsidRPr="007C0375" w:rsidRDefault="4460A252" w:rsidP="4460A252">
      <w:pPr>
        <w:spacing w:after="12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Hlk45722885"/>
      <w:r w:rsidRPr="4460A252">
        <w:rPr>
          <w:rFonts w:ascii="Arial" w:hAnsi="Arial" w:cs="Arial"/>
          <w:b/>
          <w:bCs/>
          <w:sz w:val="32"/>
          <w:szCs w:val="32"/>
        </w:rPr>
        <w:t>PROJETO DE LEI ORDINÁRIA N° 05</w:t>
      </w:r>
      <w:r w:rsidR="00E47908">
        <w:rPr>
          <w:rFonts w:ascii="Arial" w:hAnsi="Arial" w:cs="Arial"/>
          <w:b/>
          <w:bCs/>
          <w:sz w:val="32"/>
          <w:szCs w:val="32"/>
        </w:rPr>
        <w:t>4</w:t>
      </w:r>
      <w:r w:rsidRPr="4460A252">
        <w:rPr>
          <w:rFonts w:ascii="Arial" w:hAnsi="Arial" w:cs="Arial"/>
          <w:b/>
          <w:bCs/>
          <w:sz w:val="32"/>
          <w:szCs w:val="32"/>
        </w:rPr>
        <w:t>/202</w:t>
      </w:r>
      <w:r w:rsidR="00BD4296">
        <w:rPr>
          <w:rFonts w:ascii="Arial" w:hAnsi="Arial" w:cs="Arial"/>
          <w:b/>
          <w:bCs/>
          <w:sz w:val="32"/>
          <w:szCs w:val="32"/>
        </w:rPr>
        <w:t>1</w:t>
      </w:r>
    </w:p>
    <w:p w14:paraId="40408E79" w14:textId="28802D4F" w:rsidR="000A52BB" w:rsidRPr="00BD4296" w:rsidRDefault="4460A252" w:rsidP="4460A252">
      <w:pPr>
        <w:spacing w:after="120" w:line="24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BD4296">
        <w:rPr>
          <w:rFonts w:ascii="Arial" w:hAnsi="Arial" w:cs="Arial"/>
          <w:color w:val="FF0000"/>
          <w:sz w:val="24"/>
          <w:szCs w:val="24"/>
        </w:rPr>
        <w:t xml:space="preserve">de </w:t>
      </w:r>
      <w:r w:rsidR="00BD4296" w:rsidRPr="00BD4296">
        <w:rPr>
          <w:rFonts w:ascii="Arial" w:hAnsi="Arial" w:cs="Arial"/>
          <w:color w:val="FF0000"/>
          <w:sz w:val="24"/>
          <w:szCs w:val="24"/>
        </w:rPr>
        <w:t>13</w:t>
      </w:r>
      <w:r w:rsidRPr="00BD4296">
        <w:rPr>
          <w:rFonts w:ascii="Arial" w:hAnsi="Arial" w:cs="Arial"/>
          <w:color w:val="FF0000"/>
          <w:sz w:val="24"/>
          <w:szCs w:val="24"/>
        </w:rPr>
        <w:t xml:space="preserve"> de </w:t>
      </w:r>
      <w:r w:rsidR="00BD4296" w:rsidRPr="00BD4296">
        <w:rPr>
          <w:rFonts w:ascii="Arial" w:hAnsi="Arial" w:cs="Arial"/>
          <w:color w:val="FF0000"/>
          <w:sz w:val="24"/>
          <w:szCs w:val="24"/>
        </w:rPr>
        <w:t>outubro</w:t>
      </w:r>
      <w:r w:rsidRPr="00BD4296">
        <w:rPr>
          <w:rFonts w:ascii="Arial" w:hAnsi="Arial" w:cs="Arial"/>
          <w:color w:val="FF0000"/>
          <w:sz w:val="24"/>
          <w:szCs w:val="24"/>
        </w:rPr>
        <w:t xml:space="preserve"> de 202</w:t>
      </w:r>
      <w:r w:rsidR="00BD4296" w:rsidRPr="00BD4296">
        <w:rPr>
          <w:rFonts w:ascii="Arial" w:hAnsi="Arial" w:cs="Arial"/>
          <w:color w:val="FF0000"/>
          <w:sz w:val="24"/>
          <w:szCs w:val="24"/>
        </w:rPr>
        <w:t>1</w:t>
      </w:r>
      <w:r w:rsidRPr="00BD4296">
        <w:rPr>
          <w:rFonts w:ascii="Arial" w:hAnsi="Arial" w:cs="Arial"/>
          <w:color w:val="FF0000"/>
          <w:sz w:val="24"/>
          <w:szCs w:val="24"/>
        </w:rPr>
        <w:t>.</w:t>
      </w:r>
    </w:p>
    <w:p w14:paraId="07A69F49" w14:textId="77777777" w:rsidR="004B78AF" w:rsidRPr="00C23ECE" w:rsidRDefault="004B78AF" w:rsidP="00F56248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</w:p>
    <w:p w14:paraId="5B0F39ED" w14:textId="53A31954" w:rsidR="00F56248" w:rsidRPr="00836A67" w:rsidRDefault="007C3FBB" w:rsidP="4460A252">
      <w:pPr>
        <w:spacing w:after="120" w:line="360" w:lineRule="auto"/>
        <w:ind w:left="3540"/>
        <w:jc w:val="both"/>
        <w:rPr>
          <w:rFonts w:ascii="Arial" w:hAnsi="Arial" w:cs="Arial"/>
          <w:sz w:val="20"/>
          <w:szCs w:val="20"/>
        </w:rPr>
      </w:pPr>
      <w:r w:rsidRPr="007C3FBB">
        <w:rPr>
          <w:rFonts w:ascii="Arial" w:hAnsi="Arial" w:cs="Arial"/>
          <w:sz w:val="20"/>
          <w:szCs w:val="20"/>
        </w:rPr>
        <w:t xml:space="preserve">“DISPÕE SOBRE AUTORIZAÇÃO PARA ABERTURA DE CRÉDITO SUPLEMENTAR, NO ORÇAMENTO DA PREFEITURA MUNICIPAL DE </w:t>
      </w:r>
      <w:r>
        <w:rPr>
          <w:rFonts w:ascii="Arial" w:hAnsi="Arial" w:cs="Arial"/>
          <w:sz w:val="20"/>
          <w:szCs w:val="20"/>
        </w:rPr>
        <w:t>TAPURAH</w:t>
      </w:r>
      <w:r w:rsidRPr="007C3FBB">
        <w:rPr>
          <w:rFonts w:ascii="Arial" w:hAnsi="Arial" w:cs="Arial"/>
          <w:sz w:val="20"/>
          <w:szCs w:val="20"/>
        </w:rPr>
        <w:t>-MT NO EXERCÍCIO 2021 E DÁ OUTRAS PROVIDÊNCIAS”.</w:t>
      </w:r>
    </w:p>
    <w:p w14:paraId="722E2E82" w14:textId="77777777" w:rsidR="00F56248" w:rsidRPr="00836A67" w:rsidRDefault="00F56248" w:rsidP="00F56248">
      <w:pPr>
        <w:pStyle w:val="Corpodetexto"/>
        <w:spacing w:after="120" w:line="360" w:lineRule="auto"/>
        <w:rPr>
          <w:sz w:val="22"/>
          <w:szCs w:val="22"/>
          <w:lang w:val="pt-BR"/>
        </w:rPr>
      </w:pPr>
    </w:p>
    <w:p w14:paraId="70BB2344" w14:textId="0573CB25" w:rsidR="00F56248" w:rsidRPr="00F56248" w:rsidRDefault="4460A252" w:rsidP="00F56248">
      <w:pPr>
        <w:pStyle w:val="Corpodetexto"/>
        <w:spacing w:after="120" w:line="360" w:lineRule="auto"/>
        <w:jc w:val="both"/>
        <w:rPr>
          <w:rFonts w:ascii="Arial" w:hAnsi="Arial" w:cs="Arial"/>
          <w:color w:val="000000" w:themeColor="text1"/>
          <w:lang w:val="pt-BR"/>
        </w:rPr>
      </w:pPr>
      <w:r w:rsidRPr="4460A252">
        <w:rPr>
          <w:rFonts w:ascii="Arial" w:hAnsi="Arial" w:cs="Arial"/>
          <w:lang w:val="pt-BR"/>
        </w:rPr>
        <w:t>O Prefeito Municipal de Tapurah</w:t>
      </w:r>
      <w:r w:rsidRPr="4460A252">
        <w:rPr>
          <w:rFonts w:ascii="Arial" w:hAnsi="Arial" w:cs="Arial"/>
          <w:color w:val="000000" w:themeColor="text1"/>
          <w:lang w:val="pt-BR"/>
        </w:rPr>
        <w:t>, Estado de Mato Grosso, no uso de suas atribuições legais, faz saber, que a Câmara de Vereadores aprovou e el</w:t>
      </w:r>
      <w:r w:rsidR="00E47908">
        <w:rPr>
          <w:rFonts w:ascii="Arial" w:hAnsi="Arial" w:cs="Arial"/>
          <w:color w:val="000000" w:themeColor="text1"/>
          <w:lang w:val="pt-BR"/>
        </w:rPr>
        <w:t>e</w:t>
      </w:r>
      <w:r w:rsidRPr="4460A252">
        <w:rPr>
          <w:rFonts w:ascii="Arial" w:hAnsi="Arial" w:cs="Arial"/>
          <w:color w:val="000000" w:themeColor="text1"/>
          <w:lang w:val="pt-BR"/>
        </w:rPr>
        <w:t xml:space="preserve"> sanciona a seguinte Lei:</w:t>
      </w:r>
    </w:p>
    <w:p w14:paraId="629F3C50" w14:textId="74031119" w:rsidR="007C3FBB" w:rsidRDefault="7F5975A7" w:rsidP="00F56248">
      <w:pPr>
        <w:pStyle w:val="Corpodetexto"/>
        <w:spacing w:after="120" w:line="360" w:lineRule="auto"/>
        <w:jc w:val="both"/>
        <w:rPr>
          <w:rFonts w:ascii="Arial" w:hAnsi="Arial" w:cs="Arial"/>
          <w:color w:val="000000" w:themeColor="text1"/>
          <w:lang w:val="pt-BR"/>
        </w:rPr>
      </w:pPr>
      <w:r w:rsidRPr="7F5975A7">
        <w:rPr>
          <w:rFonts w:ascii="Arial" w:hAnsi="Arial" w:cs="Arial"/>
          <w:b/>
          <w:bCs/>
          <w:color w:val="000000" w:themeColor="text1"/>
          <w:lang w:val="pt-BR"/>
        </w:rPr>
        <w:t xml:space="preserve">Art. 1° 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Fica o Poder Executivo autorizado, suplementar, remanejar ou transpor créditos orçamentários e suplementares, entre dotações já existentes até o limite de </w:t>
      </w:r>
      <w:r w:rsidR="007C3FBB">
        <w:rPr>
          <w:rFonts w:ascii="Arial" w:hAnsi="Arial" w:cs="Arial"/>
          <w:color w:val="000000" w:themeColor="text1"/>
          <w:lang w:val="pt-BR"/>
        </w:rPr>
        <w:t>1</w:t>
      </w:r>
      <w:r w:rsidR="00FB1B5F">
        <w:rPr>
          <w:rFonts w:ascii="Arial" w:hAnsi="Arial" w:cs="Arial"/>
          <w:color w:val="000000" w:themeColor="text1"/>
          <w:lang w:val="pt-BR"/>
        </w:rPr>
        <w:t>0</w:t>
      </w:r>
      <w:r w:rsidR="007C3FBB" w:rsidRPr="007C3FBB">
        <w:rPr>
          <w:rFonts w:ascii="Arial" w:hAnsi="Arial" w:cs="Arial"/>
          <w:color w:val="000000" w:themeColor="text1"/>
          <w:lang w:val="pt-BR"/>
        </w:rPr>
        <w:t>% (</w:t>
      </w:r>
      <w:r w:rsidR="00FB1B5F">
        <w:rPr>
          <w:rFonts w:ascii="Arial" w:hAnsi="Arial" w:cs="Arial"/>
          <w:color w:val="000000" w:themeColor="text1"/>
          <w:lang w:val="pt-BR"/>
        </w:rPr>
        <w:t>dez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 por cento) do total da despesa fixada na Lei Orçamentária</w:t>
      </w:r>
      <w:r w:rsidR="007C3FBB">
        <w:rPr>
          <w:rFonts w:ascii="Arial" w:hAnsi="Arial" w:cs="Arial"/>
          <w:color w:val="000000" w:themeColor="text1"/>
          <w:lang w:val="pt-BR"/>
        </w:rPr>
        <w:t xml:space="preserve"> </w:t>
      </w:r>
      <w:r w:rsidR="007C3FBB" w:rsidRPr="7F5975A7">
        <w:rPr>
          <w:rFonts w:ascii="Arial" w:hAnsi="Arial" w:cs="Arial"/>
          <w:color w:val="000000" w:themeColor="text1"/>
          <w:lang w:val="pt-BR"/>
        </w:rPr>
        <w:t>Nº</w:t>
      </w:r>
      <w:bookmarkStart w:id="1" w:name="_GoBack"/>
      <w:bookmarkEnd w:id="1"/>
      <w:r w:rsidR="007C3FBB" w:rsidRPr="7F5975A7">
        <w:rPr>
          <w:rFonts w:ascii="Arial" w:hAnsi="Arial" w:cs="Arial"/>
          <w:color w:val="000000" w:themeColor="text1"/>
          <w:lang w:val="pt-BR"/>
        </w:rPr>
        <w:t xml:space="preserve"> 1</w:t>
      </w:r>
      <w:r w:rsidR="007C3FBB">
        <w:rPr>
          <w:rFonts w:ascii="Arial" w:hAnsi="Arial" w:cs="Arial"/>
          <w:color w:val="000000" w:themeColor="text1"/>
          <w:lang w:val="pt-BR"/>
        </w:rPr>
        <w:t>355</w:t>
      </w:r>
      <w:r w:rsidR="007C3FBB" w:rsidRPr="7F5975A7">
        <w:rPr>
          <w:rFonts w:ascii="Arial" w:hAnsi="Arial" w:cs="Arial"/>
          <w:color w:val="000000" w:themeColor="text1"/>
          <w:lang w:val="pt-BR"/>
        </w:rPr>
        <w:t>/20</w:t>
      </w:r>
      <w:r w:rsidR="007C3FBB">
        <w:rPr>
          <w:rFonts w:ascii="Arial" w:hAnsi="Arial" w:cs="Arial"/>
          <w:color w:val="000000" w:themeColor="text1"/>
          <w:lang w:val="pt-BR"/>
        </w:rPr>
        <w:t>20</w:t>
      </w:r>
      <w:r w:rsidR="007C3FBB" w:rsidRPr="7F5975A7">
        <w:rPr>
          <w:rFonts w:ascii="Arial" w:hAnsi="Arial" w:cs="Arial"/>
          <w:color w:val="000000" w:themeColor="text1"/>
          <w:lang w:val="pt-BR"/>
        </w:rPr>
        <w:t xml:space="preserve"> de </w:t>
      </w:r>
      <w:r w:rsidR="007C3FBB">
        <w:rPr>
          <w:rFonts w:ascii="Arial" w:hAnsi="Arial" w:cs="Arial"/>
          <w:color w:val="000000" w:themeColor="text1"/>
          <w:lang w:val="pt-BR"/>
        </w:rPr>
        <w:t>16</w:t>
      </w:r>
      <w:r w:rsidR="007C3FBB" w:rsidRPr="7F5975A7">
        <w:rPr>
          <w:rFonts w:ascii="Arial" w:hAnsi="Arial" w:cs="Arial"/>
          <w:color w:val="000000" w:themeColor="text1"/>
          <w:lang w:val="pt-BR"/>
        </w:rPr>
        <w:t xml:space="preserve"> de dezembro de 20</w:t>
      </w:r>
      <w:r w:rsidR="007C3FBB">
        <w:rPr>
          <w:rFonts w:ascii="Arial" w:hAnsi="Arial" w:cs="Arial"/>
          <w:color w:val="000000" w:themeColor="text1"/>
          <w:lang w:val="pt-BR"/>
        </w:rPr>
        <w:t>20,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 observada a previsão do </w:t>
      </w:r>
      <w:r w:rsidR="005E066A">
        <w:rPr>
          <w:rFonts w:ascii="Arial" w:hAnsi="Arial" w:cs="Arial"/>
          <w:color w:val="000000" w:themeColor="text1"/>
          <w:lang w:val="pt-BR"/>
        </w:rPr>
        <w:t>a</w:t>
      </w:r>
      <w:r w:rsidR="007C3FBB" w:rsidRPr="007C3FBB">
        <w:rPr>
          <w:rFonts w:ascii="Arial" w:hAnsi="Arial" w:cs="Arial"/>
          <w:color w:val="000000" w:themeColor="text1"/>
          <w:lang w:val="pt-BR"/>
        </w:rPr>
        <w:t>rtigo 43, incisos I, II e III da Lei Federal nº 4.320, de 17 de março de 1964 e observado os Incisos V e VI do Artigo 167 da Constituição Federal.</w:t>
      </w:r>
    </w:p>
    <w:p w14:paraId="35C19156" w14:textId="2431ABF7" w:rsidR="007C3FBB" w:rsidRDefault="7F5975A7" w:rsidP="00F56248">
      <w:pPr>
        <w:pStyle w:val="Corpodetexto"/>
        <w:spacing w:after="120" w:line="360" w:lineRule="auto"/>
        <w:jc w:val="both"/>
        <w:rPr>
          <w:rFonts w:ascii="Arial" w:hAnsi="Arial" w:cs="Arial"/>
          <w:color w:val="000000" w:themeColor="text1"/>
          <w:lang w:val="pt-BR"/>
        </w:rPr>
      </w:pPr>
      <w:r w:rsidRPr="007C3FBB">
        <w:rPr>
          <w:rFonts w:ascii="Arial" w:hAnsi="Arial" w:cs="Arial"/>
          <w:b/>
          <w:bCs/>
          <w:color w:val="000000" w:themeColor="text1"/>
          <w:lang w:val="pt-BR"/>
        </w:rPr>
        <w:t xml:space="preserve">Art. 2º 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O Poder Executivo fica autorizado a proceder à readequação na Lei </w:t>
      </w:r>
      <w:r w:rsidR="007C3FBB">
        <w:rPr>
          <w:rFonts w:ascii="Arial" w:hAnsi="Arial" w:cs="Arial"/>
          <w:color w:val="000000" w:themeColor="text1"/>
          <w:lang w:val="pt-BR"/>
        </w:rPr>
        <w:t>Nº 1182/2017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 </w:t>
      </w:r>
      <w:r w:rsidR="007C3FBB">
        <w:rPr>
          <w:rFonts w:ascii="Arial" w:hAnsi="Arial" w:cs="Arial"/>
          <w:color w:val="000000" w:themeColor="text1"/>
          <w:lang w:val="pt-BR"/>
        </w:rPr>
        <w:t>-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 Plano Plurianual e na </w:t>
      </w:r>
      <w:r w:rsidR="007C3FBB">
        <w:rPr>
          <w:rFonts w:ascii="Arial" w:hAnsi="Arial" w:cs="Arial"/>
          <w:color w:val="000000" w:themeColor="text1"/>
          <w:lang w:val="pt-BR"/>
        </w:rPr>
        <w:t>L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ei </w:t>
      </w:r>
      <w:r w:rsidR="007C3FBB">
        <w:rPr>
          <w:rFonts w:ascii="Arial" w:hAnsi="Arial" w:cs="Arial"/>
          <w:color w:val="000000" w:themeColor="text1"/>
          <w:lang w:val="pt-BR"/>
        </w:rPr>
        <w:t>N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º </w:t>
      </w:r>
      <w:r w:rsidR="007C3FBB">
        <w:rPr>
          <w:rFonts w:ascii="Arial" w:hAnsi="Arial" w:cs="Arial"/>
          <w:color w:val="000000" w:themeColor="text1"/>
          <w:lang w:val="pt-BR"/>
        </w:rPr>
        <w:t>1317</w:t>
      </w:r>
      <w:r w:rsidR="007C3FBB" w:rsidRPr="007C3FBB">
        <w:rPr>
          <w:rFonts w:ascii="Arial" w:hAnsi="Arial" w:cs="Arial"/>
          <w:color w:val="000000" w:themeColor="text1"/>
          <w:lang w:val="pt-BR"/>
        </w:rPr>
        <w:t>/</w:t>
      </w:r>
      <w:r w:rsidR="007C3FBB">
        <w:rPr>
          <w:rFonts w:ascii="Arial" w:hAnsi="Arial" w:cs="Arial"/>
          <w:color w:val="000000" w:themeColor="text1"/>
          <w:lang w:val="pt-BR"/>
        </w:rPr>
        <w:t>2020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 – Lei de Diretrizes Orçamentári</w:t>
      </w:r>
      <w:r w:rsidR="007C3FBB">
        <w:rPr>
          <w:rFonts w:ascii="Arial" w:hAnsi="Arial" w:cs="Arial"/>
          <w:color w:val="000000" w:themeColor="text1"/>
          <w:lang w:val="pt-BR"/>
        </w:rPr>
        <w:t>as</w:t>
      </w:r>
      <w:r w:rsidR="007C3FBB" w:rsidRPr="007C3FBB">
        <w:rPr>
          <w:rFonts w:ascii="Arial" w:hAnsi="Arial" w:cs="Arial"/>
          <w:color w:val="000000" w:themeColor="text1"/>
          <w:lang w:val="pt-BR"/>
        </w:rPr>
        <w:t xml:space="preserve"> (PPA/LDO), bem como apresentá-los em audiência pública junto à Comissão de Orçamento e Finanças da Câmara Municipal conforme determinação na Lei Complementar n.º 101/2000.</w:t>
      </w:r>
    </w:p>
    <w:p w14:paraId="5B561CD0" w14:textId="41DD5858" w:rsidR="00F56248" w:rsidRDefault="7F5975A7" w:rsidP="00F56248">
      <w:pPr>
        <w:pStyle w:val="Corpodetexto"/>
        <w:spacing w:after="120" w:line="360" w:lineRule="auto"/>
        <w:jc w:val="both"/>
        <w:rPr>
          <w:rFonts w:ascii="Arial" w:hAnsi="Arial" w:cs="Arial"/>
          <w:color w:val="000000" w:themeColor="text1"/>
          <w:lang w:val="pt-BR"/>
        </w:rPr>
      </w:pPr>
      <w:r w:rsidRPr="7F5975A7">
        <w:rPr>
          <w:rFonts w:ascii="Arial" w:hAnsi="Arial" w:cs="Arial"/>
          <w:b/>
          <w:bCs/>
          <w:color w:val="000000" w:themeColor="text1"/>
          <w:lang w:val="pt-BR"/>
        </w:rPr>
        <w:t xml:space="preserve">Art. </w:t>
      </w:r>
      <w:r w:rsidR="007C3FBB">
        <w:rPr>
          <w:rFonts w:ascii="Arial" w:hAnsi="Arial" w:cs="Arial"/>
          <w:b/>
          <w:bCs/>
          <w:color w:val="000000" w:themeColor="text1"/>
          <w:lang w:val="pt-BR"/>
        </w:rPr>
        <w:t>3</w:t>
      </w:r>
      <w:r w:rsidRPr="7F5975A7">
        <w:rPr>
          <w:rFonts w:ascii="Arial" w:hAnsi="Arial" w:cs="Arial"/>
          <w:b/>
          <w:bCs/>
          <w:color w:val="000000" w:themeColor="text1"/>
          <w:lang w:val="pt-BR"/>
        </w:rPr>
        <w:t xml:space="preserve">º </w:t>
      </w:r>
      <w:r w:rsidRPr="7F5975A7">
        <w:rPr>
          <w:rFonts w:ascii="Arial" w:hAnsi="Arial" w:cs="Arial"/>
          <w:color w:val="000000" w:themeColor="text1"/>
          <w:lang w:val="pt-BR"/>
        </w:rPr>
        <w:t>Esta Lei entra em vigor a partir da sua publicação, revogadas as disposições em contrário.</w:t>
      </w:r>
    </w:p>
    <w:p w14:paraId="46078C3F" w14:textId="5965BCE9" w:rsidR="000A52BB" w:rsidRPr="00BD4296" w:rsidRDefault="4460A252" w:rsidP="00F56248">
      <w:pPr>
        <w:spacing w:after="12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BD4296">
        <w:rPr>
          <w:rFonts w:ascii="Arial" w:hAnsi="Arial" w:cs="Arial"/>
          <w:color w:val="FF0000"/>
          <w:sz w:val="24"/>
          <w:szCs w:val="24"/>
        </w:rPr>
        <w:t xml:space="preserve">Gabinete do Prefeito Municipal de Tapurah, Estado de Mato Grosso, aos </w:t>
      </w:r>
      <w:r w:rsidR="00BD4296">
        <w:rPr>
          <w:rFonts w:ascii="Arial" w:hAnsi="Arial" w:cs="Arial"/>
          <w:color w:val="FF0000"/>
          <w:sz w:val="24"/>
          <w:szCs w:val="24"/>
        </w:rPr>
        <w:t>treze</w:t>
      </w:r>
      <w:r w:rsidRPr="00BD4296">
        <w:rPr>
          <w:rFonts w:ascii="Arial" w:hAnsi="Arial" w:cs="Arial"/>
          <w:color w:val="FF0000"/>
          <w:sz w:val="24"/>
          <w:szCs w:val="24"/>
        </w:rPr>
        <w:t xml:space="preserve"> dias do mês de </w:t>
      </w:r>
      <w:r w:rsidR="00BD4296">
        <w:rPr>
          <w:rFonts w:ascii="Arial" w:hAnsi="Arial" w:cs="Arial"/>
          <w:color w:val="FF0000"/>
          <w:sz w:val="24"/>
          <w:szCs w:val="24"/>
        </w:rPr>
        <w:t>outubro</w:t>
      </w:r>
      <w:r w:rsidRPr="00BD4296">
        <w:rPr>
          <w:rFonts w:ascii="Arial" w:hAnsi="Arial" w:cs="Arial"/>
          <w:color w:val="FF0000"/>
          <w:sz w:val="24"/>
          <w:szCs w:val="24"/>
        </w:rPr>
        <w:t xml:space="preserve"> do ano de dois mil e vinte</w:t>
      </w:r>
      <w:r w:rsidR="00FA18A7">
        <w:rPr>
          <w:rFonts w:ascii="Arial" w:hAnsi="Arial" w:cs="Arial"/>
          <w:color w:val="FF0000"/>
          <w:sz w:val="24"/>
          <w:szCs w:val="24"/>
        </w:rPr>
        <w:t xml:space="preserve"> e um</w:t>
      </w:r>
      <w:r w:rsidRPr="00BD4296">
        <w:rPr>
          <w:rFonts w:ascii="Arial" w:hAnsi="Arial" w:cs="Arial"/>
          <w:color w:val="FF0000"/>
          <w:sz w:val="24"/>
          <w:szCs w:val="24"/>
        </w:rPr>
        <w:t>.</w:t>
      </w:r>
    </w:p>
    <w:p w14:paraId="2A9C3A22" w14:textId="77777777" w:rsidR="00C23ECE" w:rsidRPr="00F56248" w:rsidRDefault="00C23ECE" w:rsidP="00F5624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2D36D9AD" w14:textId="03386D39" w:rsidR="4460A252" w:rsidRDefault="00BD4296" w:rsidP="4460A252">
      <w:pPr>
        <w:spacing w:after="12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CARLOS ALBERTO CAPELETTI</w:t>
      </w:r>
    </w:p>
    <w:p w14:paraId="22FE71C0" w14:textId="09DABCE9" w:rsidR="007C0375" w:rsidRPr="00F56248" w:rsidRDefault="4460A252" w:rsidP="4460A252">
      <w:pPr>
        <w:spacing w:after="12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4460A252">
        <w:rPr>
          <w:rFonts w:ascii="Arial" w:hAnsi="Arial" w:cs="Arial"/>
          <w:b/>
          <w:bCs/>
          <w:sz w:val="24"/>
          <w:szCs w:val="24"/>
        </w:rPr>
        <w:t>Prefeito Municipal</w:t>
      </w:r>
      <w:bookmarkEnd w:id="0"/>
    </w:p>
    <w:sectPr w:rsidR="007C0375" w:rsidRPr="00F56248" w:rsidSect="00552C3F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7C8348" w14:textId="77777777" w:rsidR="007774CA" w:rsidRDefault="007774CA" w:rsidP="00EA440C">
      <w:pPr>
        <w:spacing w:after="0" w:line="240" w:lineRule="auto"/>
      </w:pPr>
      <w:r>
        <w:separator/>
      </w:r>
    </w:p>
  </w:endnote>
  <w:endnote w:type="continuationSeparator" w:id="0">
    <w:p w14:paraId="2B638411" w14:textId="77777777" w:rsidR="007774CA" w:rsidRDefault="007774CA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4C811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4905A2" w14:textId="77777777" w:rsidR="007774CA" w:rsidRDefault="007774CA" w:rsidP="00EA440C">
      <w:pPr>
        <w:spacing w:after="0" w:line="240" w:lineRule="auto"/>
      </w:pPr>
      <w:r>
        <w:separator/>
      </w:r>
    </w:p>
  </w:footnote>
  <w:footnote w:type="continuationSeparator" w:id="0">
    <w:p w14:paraId="5F45092F" w14:textId="77777777" w:rsidR="007774CA" w:rsidRDefault="007774CA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363026" w14:textId="77777777" w:rsidR="00FE0ABB" w:rsidRDefault="00FB1B5F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59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12F45"/>
    <w:rsid w:val="000349A0"/>
    <w:rsid w:val="00036675"/>
    <w:rsid w:val="00047A27"/>
    <w:rsid w:val="00054B24"/>
    <w:rsid w:val="00064691"/>
    <w:rsid w:val="00067DCD"/>
    <w:rsid w:val="00077C27"/>
    <w:rsid w:val="000931B8"/>
    <w:rsid w:val="000A52BB"/>
    <w:rsid w:val="000C4D5B"/>
    <w:rsid w:val="000D407B"/>
    <w:rsid w:val="000D4206"/>
    <w:rsid w:val="000F187A"/>
    <w:rsid w:val="000F714B"/>
    <w:rsid w:val="00113F07"/>
    <w:rsid w:val="001143A1"/>
    <w:rsid w:val="00116ADA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82433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F6FB9"/>
    <w:rsid w:val="00213F8E"/>
    <w:rsid w:val="00217A85"/>
    <w:rsid w:val="00217A91"/>
    <w:rsid w:val="00222AFA"/>
    <w:rsid w:val="002338CF"/>
    <w:rsid w:val="002362A3"/>
    <w:rsid w:val="00241192"/>
    <w:rsid w:val="00254700"/>
    <w:rsid w:val="0027141A"/>
    <w:rsid w:val="00276993"/>
    <w:rsid w:val="00277324"/>
    <w:rsid w:val="002A2DE7"/>
    <w:rsid w:val="002B085E"/>
    <w:rsid w:val="002B18CF"/>
    <w:rsid w:val="002B2300"/>
    <w:rsid w:val="002C402C"/>
    <w:rsid w:val="002D1010"/>
    <w:rsid w:val="002D21C2"/>
    <w:rsid w:val="002F296F"/>
    <w:rsid w:val="00303BB2"/>
    <w:rsid w:val="00321415"/>
    <w:rsid w:val="00322016"/>
    <w:rsid w:val="00325DA1"/>
    <w:rsid w:val="003627CE"/>
    <w:rsid w:val="00362CAC"/>
    <w:rsid w:val="00363DAF"/>
    <w:rsid w:val="00376DA3"/>
    <w:rsid w:val="00381973"/>
    <w:rsid w:val="00384E78"/>
    <w:rsid w:val="00390100"/>
    <w:rsid w:val="00390C81"/>
    <w:rsid w:val="00395565"/>
    <w:rsid w:val="003A1C30"/>
    <w:rsid w:val="003A1E14"/>
    <w:rsid w:val="003A2465"/>
    <w:rsid w:val="003A6461"/>
    <w:rsid w:val="003B3D6F"/>
    <w:rsid w:val="003C7E08"/>
    <w:rsid w:val="003E53C6"/>
    <w:rsid w:val="003F3569"/>
    <w:rsid w:val="003F4D5E"/>
    <w:rsid w:val="004005B7"/>
    <w:rsid w:val="00417D1B"/>
    <w:rsid w:val="00424942"/>
    <w:rsid w:val="00431C49"/>
    <w:rsid w:val="00432207"/>
    <w:rsid w:val="00440A54"/>
    <w:rsid w:val="004415D2"/>
    <w:rsid w:val="004453B5"/>
    <w:rsid w:val="00445BD1"/>
    <w:rsid w:val="004504E9"/>
    <w:rsid w:val="00452B01"/>
    <w:rsid w:val="00461155"/>
    <w:rsid w:val="00462CF1"/>
    <w:rsid w:val="0048614D"/>
    <w:rsid w:val="004A6667"/>
    <w:rsid w:val="004B78AF"/>
    <w:rsid w:val="004C2B90"/>
    <w:rsid w:val="004D72F1"/>
    <w:rsid w:val="004E6E8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32643"/>
    <w:rsid w:val="00551CA0"/>
    <w:rsid w:val="00552C3F"/>
    <w:rsid w:val="005600ED"/>
    <w:rsid w:val="00561650"/>
    <w:rsid w:val="00562F8E"/>
    <w:rsid w:val="00566371"/>
    <w:rsid w:val="005671E8"/>
    <w:rsid w:val="00567469"/>
    <w:rsid w:val="005A0368"/>
    <w:rsid w:val="005A76B5"/>
    <w:rsid w:val="005B7738"/>
    <w:rsid w:val="005C2235"/>
    <w:rsid w:val="005E066A"/>
    <w:rsid w:val="005E2516"/>
    <w:rsid w:val="006134BA"/>
    <w:rsid w:val="006155F8"/>
    <w:rsid w:val="00615817"/>
    <w:rsid w:val="0062392E"/>
    <w:rsid w:val="006354CB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2CDB"/>
    <w:rsid w:val="006C45CC"/>
    <w:rsid w:val="006D134B"/>
    <w:rsid w:val="006E39F0"/>
    <w:rsid w:val="006F5B64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CB8"/>
    <w:rsid w:val="00764746"/>
    <w:rsid w:val="00775F87"/>
    <w:rsid w:val="007774CA"/>
    <w:rsid w:val="007953A8"/>
    <w:rsid w:val="007A4A13"/>
    <w:rsid w:val="007A7A17"/>
    <w:rsid w:val="007B412A"/>
    <w:rsid w:val="007C0375"/>
    <w:rsid w:val="007C3FBB"/>
    <w:rsid w:val="007C721D"/>
    <w:rsid w:val="007E270E"/>
    <w:rsid w:val="007E522B"/>
    <w:rsid w:val="007F7630"/>
    <w:rsid w:val="00801888"/>
    <w:rsid w:val="00854420"/>
    <w:rsid w:val="008616C6"/>
    <w:rsid w:val="008629D0"/>
    <w:rsid w:val="00866448"/>
    <w:rsid w:val="00877B26"/>
    <w:rsid w:val="00883045"/>
    <w:rsid w:val="008845D9"/>
    <w:rsid w:val="00895BBC"/>
    <w:rsid w:val="00897277"/>
    <w:rsid w:val="008A45E5"/>
    <w:rsid w:val="008A55A9"/>
    <w:rsid w:val="008B316E"/>
    <w:rsid w:val="008B4483"/>
    <w:rsid w:val="008C196E"/>
    <w:rsid w:val="008C6174"/>
    <w:rsid w:val="008D6035"/>
    <w:rsid w:val="008D6299"/>
    <w:rsid w:val="008E21A2"/>
    <w:rsid w:val="00901815"/>
    <w:rsid w:val="00911F46"/>
    <w:rsid w:val="00924AD7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A1C01"/>
    <w:rsid w:val="009A2EA6"/>
    <w:rsid w:val="009A3322"/>
    <w:rsid w:val="009A5380"/>
    <w:rsid w:val="009B5CA7"/>
    <w:rsid w:val="009C3EBC"/>
    <w:rsid w:val="009C4595"/>
    <w:rsid w:val="009C75CC"/>
    <w:rsid w:val="009D0C0B"/>
    <w:rsid w:val="009E5D9D"/>
    <w:rsid w:val="009F39B5"/>
    <w:rsid w:val="00A02469"/>
    <w:rsid w:val="00A02D48"/>
    <w:rsid w:val="00A032A5"/>
    <w:rsid w:val="00A17F70"/>
    <w:rsid w:val="00A40755"/>
    <w:rsid w:val="00A633EF"/>
    <w:rsid w:val="00A6441F"/>
    <w:rsid w:val="00A704D6"/>
    <w:rsid w:val="00A74EF2"/>
    <w:rsid w:val="00A8642F"/>
    <w:rsid w:val="00A9129A"/>
    <w:rsid w:val="00AA0665"/>
    <w:rsid w:val="00AA3737"/>
    <w:rsid w:val="00AB2DEC"/>
    <w:rsid w:val="00AB7A48"/>
    <w:rsid w:val="00AB7EC1"/>
    <w:rsid w:val="00AC00AA"/>
    <w:rsid w:val="00AC77BC"/>
    <w:rsid w:val="00AD1850"/>
    <w:rsid w:val="00AF4598"/>
    <w:rsid w:val="00B04106"/>
    <w:rsid w:val="00B04AA5"/>
    <w:rsid w:val="00B241D0"/>
    <w:rsid w:val="00B3355D"/>
    <w:rsid w:val="00B51367"/>
    <w:rsid w:val="00B54867"/>
    <w:rsid w:val="00B60AA2"/>
    <w:rsid w:val="00B70A13"/>
    <w:rsid w:val="00B87984"/>
    <w:rsid w:val="00B95FF0"/>
    <w:rsid w:val="00BB4005"/>
    <w:rsid w:val="00BD4111"/>
    <w:rsid w:val="00BD4296"/>
    <w:rsid w:val="00BE28F6"/>
    <w:rsid w:val="00BF01D9"/>
    <w:rsid w:val="00BF737C"/>
    <w:rsid w:val="00C07B2B"/>
    <w:rsid w:val="00C23ECE"/>
    <w:rsid w:val="00C2525F"/>
    <w:rsid w:val="00C3064B"/>
    <w:rsid w:val="00C34B14"/>
    <w:rsid w:val="00C34B47"/>
    <w:rsid w:val="00C362D6"/>
    <w:rsid w:val="00C609BE"/>
    <w:rsid w:val="00C702DC"/>
    <w:rsid w:val="00C833F3"/>
    <w:rsid w:val="00C9579B"/>
    <w:rsid w:val="00CA2C34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D04600"/>
    <w:rsid w:val="00D146B7"/>
    <w:rsid w:val="00D2632C"/>
    <w:rsid w:val="00D35286"/>
    <w:rsid w:val="00D434B5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C172C"/>
    <w:rsid w:val="00DC1A4B"/>
    <w:rsid w:val="00DE22C8"/>
    <w:rsid w:val="00DF62CE"/>
    <w:rsid w:val="00E03238"/>
    <w:rsid w:val="00E13883"/>
    <w:rsid w:val="00E16BC3"/>
    <w:rsid w:val="00E24808"/>
    <w:rsid w:val="00E25CA3"/>
    <w:rsid w:val="00E47908"/>
    <w:rsid w:val="00E537B4"/>
    <w:rsid w:val="00E605AE"/>
    <w:rsid w:val="00E62C78"/>
    <w:rsid w:val="00E6528C"/>
    <w:rsid w:val="00E75039"/>
    <w:rsid w:val="00E75D94"/>
    <w:rsid w:val="00EA253E"/>
    <w:rsid w:val="00EA3072"/>
    <w:rsid w:val="00EA440C"/>
    <w:rsid w:val="00EA4A5B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32348"/>
    <w:rsid w:val="00F40E80"/>
    <w:rsid w:val="00F4237C"/>
    <w:rsid w:val="00F5002B"/>
    <w:rsid w:val="00F56248"/>
    <w:rsid w:val="00F84EE6"/>
    <w:rsid w:val="00F8569C"/>
    <w:rsid w:val="00F860DB"/>
    <w:rsid w:val="00F87455"/>
    <w:rsid w:val="00F91E9D"/>
    <w:rsid w:val="00F97689"/>
    <w:rsid w:val="00FA18A7"/>
    <w:rsid w:val="00FA580A"/>
    <w:rsid w:val="00FA7B8F"/>
    <w:rsid w:val="00FB150F"/>
    <w:rsid w:val="00FB1B5F"/>
    <w:rsid w:val="00FB4942"/>
    <w:rsid w:val="00FC0ADC"/>
    <w:rsid w:val="00FC2DA2"/>
    <w:rsid w:val="00FC7FD6"/>
    <w:rsid w:val="00FE0ABB"/>
    <w:rsid w:val="00FE58E9"/>
    <w:rsid w:val="00FF271F"/>
    <w:rsid w:val="00FF3B0E"/>
    <w:rsid w:val="00FF7310"/>
    <w:rsid w:val="4460A252"/>
    <w:rsid w:val="7F59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CF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3</cp:revision>
  <cp:lastPrinted>2021-10-15T13:21:00Z</cp:lastPrinted>
  <dcterms:created xsi:type="dcterms:W3CDTF">2021-10-15T13:42:00Z</dcterms:created>
  <dcterms:modified xsi:type="dcterms:W3CDTF">2021-10-15T17:36:00Z</dcterms:modified>
</cp:coreProperties>
</file>