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  <w:u w:val="single"/>
        </w:rPr>
        <w:t>37ª SESSÃO ORDINÁRIA DA CÂMARA MUNICIPAL DE BOM DESPACHO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15 de dezembro de 2025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Ordem do dia: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“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Sob a proteção de Deus e havendo número regimental, declaro aberta a reunião”. </w:t>
      </w:r>
    </w:p>
    <w:p>
      <w:pPr>
        <w:pStyle w:val="ListParagraph"/>
        <w:numPr>
          <w:ilvl w:val="0"/>
          <w:numId w:val="7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Convido a todos para em posição de respeito ouvirmos a execução do Hino Nacional Brasileiro. </w:t>
      </w:r>
    </w:p>
    <w:p>
      <w:pPr>
        <w:pStyle w:val="ListParagraph"/>
        <w:numPr>
          <w:ilvl w:val="0"/>
          <w:numId w:val="8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Convido o secretário, vereador Eltinho, para fazer a chamada dos vereadores.</w:t>
      </w:r>
    </w:p>
    <w:p>
      <w:pPr>
        <w:pStyle w:val="ListParagraph"/>
        <w:numPr>
          <w:ilvl w:val="0"/>
          <w:numId w:val="9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Coloco em discussão a ata da 36ª sessão ordinária encaminhada aos gabinetes dos vereadores. ATA APROVADA.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____________________________________________________________________________________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  <w:shd w:fill="FFFF00" w:val="clear"/>
        </w:rPr>
        <w:t>PROJETOS APRESENTADOS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bCs/>
          <w:sz w:val="24"/>
          <w:szCs w:val="24"/>
          <w:u w:val="non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- Projeto de Lei 87/2025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 xml:space="preserve"> de autoria da mesa diretora que “Altera a Lei Municipal nº 2.678/2019 e dá outras providências”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Cs/>
          <w:sz w:val="24"/>
          <w:szCs w:val="24"/>
          <w:u w:val="none"/>
        </w:rPr>
      </w:pPr>
      <w:r>
        <w:rPr>
          <w:rFonts w:ascii="Times New Roman" w:hAnsi="Times New Roman"/>
          <w:b/>
          <w:bCs/>
          <w:sz w:val="24"/>
          <w:szCs w:val="24"/>
          <w:u w:val="none"/>
        </w:rPr>
        <w:t>Os pro jetos serão encaminhados às comissões competentes para análise e parecer.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bCs/>
          <w:sz w:val="24"/>
          <w:szCs w:val="24"/>
          <w:u w:val="none"/>
        </w:rPr>
      </w:pPr>
      <w:r>
        <w:rPr>
          <w:rFonts w:ascii="Times New Roman" w:hAnsi="Times New Roman"/>
          <w:b/>
          <w:bCs/>
          <w:sz w:val="24"/>
          <w:szCs w:val="24"/>
          <w:u w:val="none"/>
        </w:rPr>
        <w:t>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FF0000"/>
          <w:sz w:val="24"/>
          <w:szCs w:val="24"/>
          <w:u w:val="single"/>
          <w:shd w:fill="FFFF00" w:val="clear"/>
        </w:rPr>
        <w:t xml:space="preserve">INDICAÇÕES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CHIBIL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480 -  Indica a Secretaria de Obras que seja realizada a instalação de aproximadamente 200 metros de meio-fio na Avenida Antônio Leite, no povoado de Mato Seco, em frente ao campo de futebol, conforme imagem anexo</w:t>
      </w:r>
    </w:p>
    <w:p>
      <w:pPr>
        <w:pStyle w:val="Normal"/>
        <w:spacing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481 - Indica a Secretaria de Obras  que seja realizada a pavimentação de aproximadamente 50 (cinquenta) metros da Rua Joventina Raimunda Gontijo, no Bairro de Fátima, trecho que ainda não se encontra  pavimentado. 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IGOR SOARES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482 - Indica ao Prefeito a revisão e atualização do Plano Diretor de Bom Despacho, com ênfase específica na readequação do zoneamento urbano industrial. Solicita-se a realização de estudos técnicos visando à modernização dos parâmetros de uso e ocupação do solo, compatibilizando a legislação com a atual dinâmica socioeconômica e a expansão territorial do município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483 - Indica ao Prefeito e à Secretaria competente a criação e estruturação de um serviço de apoio técnico voltado às instituições sem fins lucrativos do município. A iniciativa deve ter por objetivo prestar auxílio na organização administrativa, na regularização de documentos e na orientação para a participação em editais públicos e celebração de termos de fomento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484 - Indica ao Prefeito e à Secretaria Municipal competente a realização imediata da operação "tapa-buracos" e a recuperação da pavimentação asfáltica na Avenida São Vicente, nas proximidades do número 203.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BRENO ORLEANS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485 - </w:t>
      </w:r>
      <w:r>
        <w:rPr>
          <w:rStyle w:val="Strong"/>
          <w:rFonts w:eastAsia="DejaVu Sans" w:cs="Arial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Indica ao Prefeito Municipal que, por meio da Secretaria competente, seja realizada a recuperação urgente do trecho quebrado ao lado do meio-fio na Rua Santo Antônio do Monte, próximo ao nº 965, no Conjunto Habitacional Dona Branca / Rosário, incluindo refazer o concreto, corrigir o buraco, nivelar o local e realizar todas as melhorias necessárias para garantir a segurança e o bom escoamento da água da chuva (conforme imagem anexa)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Arial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Arial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MAIQUE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Arial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486 -  indica ao Prefeito ou Secretaria competente que realize estudo técnico e vistoria na Rua Francisco Souto, nº 160, Bairro Jardim dos Anjos, tendo em vista a existência de um buraco na via que também afeta o passeio da residência localizada no endereço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Arial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Arial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JOÃO EDUARDO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Arial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487 -  Indica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à Secretaria Municipal de Meio Ambiente q</w:t>
      </w:r>
      <w:r>
        <w:rPr>
          <w:rStyle w:val="Strong"/>
          <w:rFonts w:eastAsia="DejaVu Sans" w:cs="FreeSans" w:ascii="Times New Roman" w:hAnsi="Times New Roman"/>
          <w:b w:val="false"/>
          <w:bCs w:val="false"/>
          <w:color w:val="auto"/>
          <w:spacing w:val="-3"/>
          <w:kern w:val="2"/>
          <w:sz w:val="24"/>
          <w:szCs w:val="24"/>
          <w:lang w:val="pt-BR" w:eastAsia="zh-CN" w:bidi="hi-IN"/>
        </w:rPr>
        <w:t xml:space="preserve">ue, quando da renovação e/ou celebração de novos contratos com empresas responsáveis pelos serviços de coleta de lixo e varrição de vias públicas no Município de Bom Despacho, seja prevista cláusula contratual que assegure a disponibilização de pontos de apoio adequados aos garis e varredores de rua, contemplando: I – local apropriado (ponto de apoio) para descanso e realização de refeições;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II – disponibilização de banheiros em pontos estratégicos da cidade, especialmente para atender às necessidades das colaboradoras do sexo feminino que atuam na varrição de ruas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488 -  Indica à Secretaria Municipal de Meio Ambiente que seja realizada a instalação de um corta águas (canaleta ou dispositivo similar) na esquina da Rua Montalvânia com a Avenida Governador Valadares, nas proximidades do nº 1674 da Rua Montalvânia.</w:t>
      </w:r>
    </w:p>
    <w:p>
      <w:pPr>
        <w:pStyle w:val="Normal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RODRIGO CHAPOLA</w:t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489 - Indica à secretaria competente a realização de um estudo técnico para fins de construção de um passeio na avenida Orlando Rodrigues, na entrada do distrito do Engenho do Ribeiro, promovendo acessibilidade e melhor qualidade de vida à população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Microsoft JhengHei" w:ascii="Times New Roman" w:hAnsi="Times New Roman"/>
          <w:b/>
          <w:bCs w:val="false"/>
          <w:i w:val="false"/>
          <w:iCs w:val="false"/>
          <w:caps w:val="false"/>
          <w:smallCaps w:val="false"/>
          <w:color w:val="FF0000"/>
          <w:spacing w:val="0"/>
          <w:sz w:val="24"/>
          <w:szCs w:val="24"/>
          <w:u w:val="single"/>
          <w:shd w:fill="FFFF00" w:val="clear"/>
        </w:rPr>
        <w:t>REQUERIMENTOS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JOÃO EDUARDO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133 - </w:t>
      </w:r>
      <w:r>
        <w:rPr>
          <w:rStyle w:val="Strong"/>
          <w:rFonts w:eastAsia="DejaVu Sans" w:cs="FreeSans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Requer ao Secret</w:t>
      </w:r>
      <w:r>
        <w:rPr>
          <w:rStyle w:val="Strong"/>
          <w:rFonts w:eastAsia="DejaVu Sans" w:cs="FreeSans" w:ascii="Times New Roman" w:hAnsi="Times New Roman"/>
          <w:b w:val="false"/>
          <w:color w:val="000000"/>
          <w:spacing w:val="-3"/>
          <w:sz w:val="24"/>
          <w:szCs w:val="24"/>
        </w:rPr>
        <w:t>ário Municipal de Administração que preste as seguintes informações sobre o Contrato Administrativo nº 132/2025, no valor total de R$ 1.033.548,00 (um milhão, trinta e três mil, quinhentos e quarenta e oito reais): 1-</w:t>
      </w:r>
      <w:r>
        <w:rPr>
          <w:rStyle w:val="Strong"/>
          <w:rFonts w:eastAsia="DejaVu Sans" w:cs="FreeSans" w:ascii="Times New Roman" w:hAnsi="Times New Roman"/>
          <w:b w:val="false"/>
          <w:color w:val="000000"/>
          <w:spacing w:val="-3"/>
          <w:kern w:val="2"/>
          <w:sz w:val="24"/>
          <w:szCs w:val="24"/>
          <w:lang w:val="pt-BR" w:eastAsia="zh-CN" w:bidi="hi-IN"/>
        </w:rPr>
        <w:t>Encaminhar cópia do estudo de vantajosidade econômica que embasou a adesão à Ata de Registro de Preços do CISPARÁ, justificando a não realização de licitação própria pelo Município; 2-Informar o custo mensal total e por tipo de equipamento, bem como a projeção de gastos em caso de prorrogação contratual; 3-Esclarecer por qual motivo não foi exigida garantia contratual da execução; 4-Informar se o Poder Executivo realizou estudo comparativo entre locação e aquisição direta dos bebedouros e purificadores, esclarecendo se a compra não seria economicamente mais vantajosa para o Município</w:t>
      </w:r>
      <w:r>
        <w:rPr>
          <w:rStyle w:val="Strong"/>
          <w:rFonts w:eastAsia="DejaVu Sans" w:cs="FreeSans" w:ascii="Times New Roman" w:hAnsi="Times New Roman"/>
          <w:b w:val="false"/>
          <w:bCs w:val="false"/>
          <w:color w:val="000000"/>
          <w:spacing w:val="-3"/>
          <w:kern w:val="2"/>
          <w:sz w:val="24"/>
          <w:szCs w:val="24"/>
          <w:lang w:val="pt-BR" w:eastAsia="zh-CN" w:bidi="hi-IN"/>
        </w:rPr>
        <w:t>. JUSTIFICATIVA: O</w:t>
      </w:r>
      <w:r>
        <w:rPr>
          <w:rStyle w:val="Strong"/>
          <w:rFonts w:eastAsia="DejaVu Sans" w:cs="FreeSans" w:ascii="Times New Roman" w:hAnsi="Times New Roman"/>
          <w:b w:val="false"/>
          <w:color w:val="000000"/>
          <w:spacing w:val="-3"/>
          <w:kern w:val="2"/>
          <w:sz w:val="24"/>
          <w:szCs w:val="24"/>
          <w:lang w:val="pt-BR" w:eastAsia="zh-CN" w:bidi="hi-IN"/>
        </w:rPr>
        <w:t xml:space="preserve"> contrato possui valor expressivo, ultrapassando um milhão de reais, sendo dever desta Casa Legislativa zelar pela correta aplicação dos recursos públicos, nos termos dos princípios da administração pública. A ausência de garantia contratual e os elevados custos de locação exigem esclarecimentos formais do Poder Executivo, visando a transparência, a economicidade e a proteção do erário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João Eduardo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2"/>
          <w:szCs w:val="22"/>
          <w:u w:val="none"/>
          <w:shd w:fill="FFFFFF" w:val="clear"/>
          <w:em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Microsoft JhengHei" w:cs="FreeSans"/>
          <w:b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VEREADOR CHIBIL, coautores: Rodrigo Chapola, Breno Orleans, Eduardo Estruturas, Igor Soares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134 -  Requer que seja concedida uma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moção a ser encaminhada ao Sr.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212529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Eduardo de Oliveira Fidelis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manifestar congratulação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desta Câmara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em reconhecimento  à sua dedicação e relevantes serviços prestados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à comunidade. </w:t>
      </w:r>
      <w:r>
        <w:rPr>
          <w:rFonts w:ascii="Times New Roman" w:hAnsi="Times New Roman"/>
          <w:b w:val="false"/>
          <w:bCs w:val="false"/>
          <w:spacing w:val="-3"/>
          <w:sz w:val="24"/>
          <w:szCs w:val="24"/>
        </w:rPr>
        <w:t xml:space="preserve">Justificativa: Há quase 12 anos lotado na 2ª Delegacia Regional de Bom Despacho, atuando na 28ª Ciretran, Eduardo se destaca pela dedicação, organização e excelente atendimento ao público, tendo assumido o setor de Carteira Nacional de Habilitação e auxiliando 12 cidades da região, garantindo qualidade no atendimento ao cidadão.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Entre 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>2008 e 2012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, também contribuiu com a Prefeitura Municipal no setor de 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>compras e licitações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, desempenhando suas funções com  competência.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Seu compromisso e profissionalismo fazem dele um servidor exemplar. Esta moção é concedida como forma de reconhecimento e gratidão por sua importante atuação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Chibil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2"/>
          <w:szCs w:val="22"/>
          <w:u w:val="none"/>
          <w:shd w:fill="FFFFFF" w:val="clear"/>
          <w:em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VEREADOR BRENO ORLEANS, coautores: Rodrigo Chapola, Chibil, Eduardo Estruturas, Igor Soares, </w:t>
      </w: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Maique, Eltinho e João da Lotação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135 - 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Requer que seja concedida uma </w:t>
      </w:r>
      <w:r>
        <w:rPr>
          <w:rStyle w:val="Strong"/>
          <w:rFonts w:eastAsia="Microsoft JhengHei" w:cs="Arial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212529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Moção de Congratulação aos servidores da Biblioteca Municipal de Bom Despacho, vinculada à Secretaria de Cultura e Turismo, pelo relevante trabalho prestado à comunidade. A Biblioteca Municipal exerce papel fundamental na promoção da leitura, no acesso ao conhecimento e no fortalecimento da cultura em nosso município. Esse trabalho só se realiza graças à dedicação e ao profissionalismo de sua equipe, que acolhe diariamente estudantes, leitores e pesquisadores com atenção e compromisso público. Assim, registramos nossos votos de congratulação a: Juliana Maria da Silva Rodrigues, Maura Pinto de Carvalho, Ronan Nunes, Éder Alexandre Oliveira, Silvana Dias Campos e Maria de Fátima de Araújo. Pelo empenho, pela qualidade no atendimento e pela contribuição indispensável ao desenvolvimento cultural de Bom Despacho. Esta Casa Legislativa manifesta seus votos de reconhecimento e gratidão pelo serviço prestado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Breno Orleans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2"/>
          <w:szCs w:val="22"/>
          <w:u w:val="none"/>
          <w:shd w:fill="FFFFFF" w:val="clear"/>
          <w:em w:val="none"/>
          <w:lang w:val="pt-BR" w:eastAsia="zh-CN" w:bidi="hi-IN"/>
        </w:rPr>
        <w:tab/>
        <w:t>Requerimento aprovado</w:t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VEREADOR RODRIGO CHAPOLA, coautores: Breno Orleans, Chibil, Eduardo Estruturas, Igor Soares, </w:t>
      </w: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Eltinho e Maique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136 - Requer que seja concedida uma Moção de Congratulação aos representantes e idealizadores da Feira Livre da Cidade Nova: Mateus Elias Vidal (Presidente), Alcides José martins (vice – presidente), Breno Henrique Tavares Bento (tesoureiro), Walison Donizeti da Silva (secretário), Edna Petronilha Rodrigues Batista (secretária) e Fábio Gonçalves Campos (representante da Emater), pela contribuição de forma significativa para o desenvolvimento social e econômico da comunidade. Justificativa: A presente Moção de Congratulação visa reconhecer os representantes e idealizadores da Feira Livre da Cidade Nova, iniciativa que atende aos bairros de São Vicente, Aeroporto, Santa Marta e adjacentes, promovendo a economia local e a integração comunitária. Com cerca de 30 expositores, a feira oferece produtos artesanais, alimentícios e itens utilitários, além de alimentos frescos diretamente das roças. O evento recebe aproximadamente 2.000 visitantes por edição, consolidando-se como espaço de convivência, valorização cultural e fortalecimento do empreendedorismo local, contribuindo de forma significativa para o desenvolvimento social e econômico da comunidade.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ab/>
      </w: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>Coloco o requerimento de autoria do vereador Rodrigo Chapola em discussão...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 xml:space="preserve">Coloco o requerimento em votação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color w:val="000000"/>
          <w:sz w:val="22"/>
          <w:szCs w:val="22"/>
        </w:rPr>
        <w:tab/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2"/>
          <w:szCs w:val="22"/>
          <w:u w:val="none"/>
          <w:shd w:fill="FFFFFF" w:val="clear"/>
          <w:em w:val="none"/>
          <w:lang w:val="pt-BR" w:eastAsia="zh-CN" w:bidi="hi-IN"/>
        </w:rPr>
        <w:tab/>
        <w:t>Requerimento aprovado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pStyle w:val="NoSpacing"/>
        <w:spacing w:lineRule="auto" w:line="276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  <w:t>PROJETOS EM TRAMITAÇÃO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- Projeto de Resolução 58/20205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FFFFFF" w:val="clear"/>
          <w:lang w:eastAsia="pt-BR"/>
        </w:rPr>
        <w:t xml:space="preserve"> de autoria da mesa diretora que “Institui o Dia Municipal da Responsabilidade Social no Legislativo”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>PROJETO APROVADO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>____________________________________________________________________________________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eastAsia="pt-BR"/>
        </w:rPr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eastAsia="pt-BR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eastAsia="pt-BR"/>
        </w:rPr>
        <w:t>- Projeto de Resolução 60/2025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 xml:space="preserve"> de autoria da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FFFFFF" w:val="clear"/>
          <w:lang w:eastAsia="pt-BR"/>
        </w:rPr>
        <w:t>Mesa Diretora que “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>Altera a Resolução nº 937/2019 e dá outras providências”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>PROJETO APROVADO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pt-BR"/>
        </w:rPr>
        <w:t xml:space="preserve">__________________________________________________________________________________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</w:rPr>
        <w:t>- Projeto de Lei 80/2025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de autoria do Vereador João Eduardo, João da Lotação e Maique que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“Dispõe sobre a vedação de atividades escolares relacionadas ao evento denominado Halloween, institui a Semana da Valorização da Infância no Município e dá outras providências.”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ab/>
        <w:t xml:space="preserve">Parecer da Comissão de Justiça, Legislação e Redação Final foi pela 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Aprovação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 xml:space="preserve"> do projeto COM emenda.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ab/>
        <w:t xml:space="preserve">Parecer da Comissão de Saúde, Educação, Saneamento e meio Ambiente foi pela 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Rejeição</w:t>
      </w: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 xml:space="preserve"> do projeto.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ab/>
      </w:r>
    </w:p>
    <w:p>
      <w:pPr>
        <w:pStyle w:val="Normal"/>
        <w:spacing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______________________________________________________________________________________</w:t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pPr>
      <w:r>
        <w:rPr>
          <w:rFonts w:eastAsia="Times New Roman" w:ascii="Times New Roman" w:hAnsi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pPr>
      <w:r>
        <w:rPr>
          <w:rFonts w:eastAsia="Times New Roman" w:ascii="Times New Roman" w:hAnsi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pPr>
      <w:r>
        <w:rPr>
          <w:rFonts w:eastAsia="Times New Roman" w:ascii="Times New Roman" w:hAnsi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pPr>
      <w:r>
        <w:rPr>
          <w:rFonts w:eastAsia="Times New Roman" w:ascii="Times New Roman" w:hAnsi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pPr>
      <w:r>
        <w:rPr>
          <w:rFonts w:eastAsia="Times New Roman" w:ascii="Times New Roman" w:hAnsi="Times New Roman"/>
          <w:b/>
          <w:bCs/>
          <w:color w:val="auto"/>
          <w:kern w:val="0"/>
          <w:sz w:val="24"/>
          <w:szCs w:val="24"/>
          <w:u w:val="single"/>
          <w:lang w:val="pt-PT" w:bidi="ar-SA"/>
        </w:rPr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/>
      </w:pPr>
      <w:r>
        <w:rPr>
          <w:rStyle w:val="Strong"/>
          <w:rFonts w:eastAsia="Times New Roman" w:ascii="Times New Roman" w:hAnsi="Times New Roman"/>
          <w:b/>
          <w:bCs/>
          <w:color w:val="auto"/>
          <w:kern w:val="0"/>
          <w:sz w:val="22"/>
          <w:szCs w:val="22"/>
          <w:u w:val="single"/>
          <w:lang w:val="pt-PT" w:bidi="ar-SA"/>
        </w:rPr>
        <w:t>- Projeto de lei 83/2025</w:t>
      </w:r>
      <w:r>
        <w:rPr>
          <w:rStyle w:val="Strong"/>
          <w:rFonts w:eastAsia="Times New Roman" w:ascii="Times New Roman" w:hAnsi="Times New Roman"/>
          <w:b w:val="false"/>
          <w:bCs w:val="false"/>
          <w:color w:val="auto"/>
          <w:kern w:val="0"/>
          <w:sz w:val="22"/>
          <w:szCs w:val="22"/>
          <w:lang w:val="pt-PT" w:bidi="ar-SA"/>
        </w:rPr>
        <w:t xml:space="preserve"> de autoria do vereador Eltinho que “</w:t>
      </w:r>
      <w:r>
        <w:rPr>
          <w:rStyle w:val="Strong"/>
          <w:rFonts w:eastAsia="Arial MT" w:cs="Arial MT" w:ascii="Times New Roman" w:hAnsi="Times New Roman"/>
          <w:b w:val="false"/>
          <w:bCs w:val="false"/>
          <w:kern w:val="0"/>
          <w:sz w:val="22"/>
          <w:szCs w:val="22"/>
          <w:lang w:val="pt-PT" w:eastAsia="en-US" w:bidi="ar-SA"/>
        </w:rPr>
        <w:t>Dispõe sobre a obrigatoriedade de capacitação em primeiros socorros destinada a professores e funcionários de estabelecimentos públicos e privados de educação básica e de recreação infantil, em conformidade com as diretrizes da Lei Federal nº 13.722/2018 (Lei “Lucas Begalli Zamora”), no Município de Bom Despacho/MG, e dá outras providências”</w:t>
      </w:r>
    </w:p>
    <w:p>
      <w:pPr>
        <w:pStyle w:val="Normal"/>
        <w:widowControl w:val="false"/>
        <w:suppressAutoHyphens w:val="false"/>
        <w:bidi w:val="0"/>
        <w:spacing w:lineRule="atLeast" w:line="240" w:before="0" w:after="0"/>
        <w:ind w:left="0" w:right="0" w:hanging="0"/>
        <w:jc w:val="both"/>
        <w:textAlignment w:val="auto"/>
        <w:rPr>
          <w:rStyle w:val="Strong"/>
          <w:rFonts w:ascii="Times New Roman" w:hAnsi="Times New Roman" w:eastAsia="Arial MT" w:cs="Arial MT"/>
          <w:b w:val="false"/>
          <w:bCs w:val="false"/>
          <w:kern w:val="0"/>
          <w:sz w:val="22"/>
          <w:szCs w:val="22"/>
          <w:lang w:val="pt-PT" w:eastAsia="en-US" w:bidi="ar-SA"/>
        </w:rPr>
      </w:pPr>
      <w:r>
        <w:rPr>
          <w:rFonts w:eastAsia="Arial MT" w:cs="Arial MT" w:ascii="Times New Roman" w:hAnsi="Times New Roman"/>
          <w:b w:val="false"/>
          <w:bCs w:val="false"/>
          <w:kern w:val="0"/>
          <w:sz w:val="22"/>
          <w:szCs w:val="22"/>
          <w:lang w:val="pt-PT" w:eastAsia="en-US" w:bidi="ar-SA"/>
        </w:rPr>
      </w:r>
    </w:p>
    <w:p>
      <w:pPr>
        <w:pStyle w:val="Normal"/>
        <w:spacing w:lineRule="auto" w:line="276" w:before="0" w:after="0"/>
        <w:ind w:firstLine="708"/>
        <w:jc w:val="both"/>
        <w:rPr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sz w:val="22"/>
          <w:szCs w:val="22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76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2"/>
          <w:szCs w:val="22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76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b/>
          <w:bCs/>
          <w:i w:val="false"/>
          <w:iCs w:val="false"/>
          <w:sz w:val="22"/>
          <w:szCs w:val="22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ab/>
      </w:r>
      <w:r>
        <w:rPr>
          <w:rFonts w:ascii="Times New Roman" w:hAnsi="Times New Roman"/>
          <w:i w:val="false"/>
          <w:iCs w:val="false"/>
          <w:sz w:val="22"/>
          <w:szCs w:val="22"/>
        </w:rPr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i w:val="false"/>
          <w:iCs w:val="false"/>
          <w:sz w:val="22"/>
          <w:szCs w:val="22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2"/>
          <w:szCs w:val="22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 w:val="false"/>
          <w:iCs w:val="false"/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sz w:val="22"/>
          <w:szCs w:val="22"/>
        </w:rPr>
      </w:r>
    </w:p>
    <w:p>
      <w:pPr>
        <w:pStyle w:val="Normal"/>
        <w:spacing w:lineRule="auto" w:line="276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b/>
          <w:i w:val="false"/>
          <w:iCs w:val="false"/>
          <w:sz w:val="22"/>
          <w:szCs w:val="22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2"/>
          <w:szCs w:val="22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76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i w:val="false"/>
          <w:iCs w:val="false"/>
          <w:sz w:val="22"/>
          <w:szCs w:val="22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2"/>
          <w:szCs w:val="22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2"/>
          <w:szCs w:val="22"/>
        </w:rPr>
      </w:pPr>
      <w:r>
        <w:rPr>
          <w:rFonts w:ascii="Times New Roman" w:hAnsi="Times New Roman"/>
          <w:i w:val="false"/>
          <w:iCs w:val="false"/>
          <w:sz w:val="22"/>
          <w:szCs w:val="22"/>
        </w:rPr>
      </w:r>
    </w:p>
    <w:p>
      <w:pPr>
        <w:pStyle w:val="Normal"/>
        <w:spacing w:lineRule="auto" w:line="276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i w:val="false"/>
          <w:iCs w:val="false"/>
          <w:sz w:val="22"/>
          <w:szCs w:val="22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i w:val="false"/>
          <w:iCs w:val="false"/>
          <w:sz w:val="22"/>
          <w:szCs w:val="22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2"/>
          <w:szCs w:val="22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shd w:fill="FFFFFF" w:val="clear"/>
          <w:em w:val="none"/>
          <w:lang w:val="pt-BR" w:eastAsia="pt-BR" w:bidi="ar-SA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none"/>
          <w:shd w:fill="FFFFFF" w:val="clear"/>
          <w:em w:val="none"/>
          <w:lang w:val="pt-BR" w:eastAsia="pt-BR" w:bidi="ar-SA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____________________________________________________________________________________</w:t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ascii="Times New Roman" w:hAnsi="Times New Roman"/>
          <w:b/>
          <w:bCs/>
          <w:i w:val="false"/>
          <w:iCs w:val="false"/>
          <w:color w:val="000000"/>
          <w:sz w:val="24"/>
          <w:szCs w:val="24"/>
          <w:u w:val="single"/>
          <w:shd w:fill="auto" w:val="clear"/>
          <w:lang w:val="pt-BR" w:eastAsia="en-US" w:bidi="ar-SA"/>
        </w:rPr>
        <w:t>- Projeto de Lei Complementar 09/2025</w:t>
      </w:r>
      <w:r>
        <w:rPr>
          <w:rStyle w:val="Strong"/>
          <w:rFonts w:eastAsia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auto" w:val="clear"/>
          <w:lang w:val="pt-BR" w:eastAsia="en-US" w:bidi="ar-SA"/>
        </w:rPr>
        <w:t xml:space="preserve"> de autoria do chefe do executivo que “Altera a Lei Municipal nº 1.950, de 30 de dezembro de 2.003 e dá outras providências.”</w:t>
      </w:r>
    </w:p>
    <w:p>
      <w:pPr>
        <w:pStyle w:val="Normal"/>
        <w:spacing w:lineRule="auto" w:line="276" w:before="0" w:after="0"/>
        <w:jc w:val="both"/>
        <w:rPr>
          <w:rStyle w:val="Strong"/>
          <w:rFonts w:ascii="Times New Roman" w:hAnsi="Times New Roman" w:eastAsia="Calibri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  <w:shd w:fill="auto" w:val="clear"/>
          <w:lang w:val="pt-BR" w:eastAsia="en-US" w:bidi="ar-SA"/>
        </w:rPr>
      </w:pPr>
      <w:r>
        <w:rPr>
          <w:rFonts w:eastAsia="Calibri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auto" w:val="clear"/>
          <w:lang w:val="pt-BR" w:eastAsia="en-US" w:bidi="ar-SA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 e subemendas.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 subemendas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 subemendas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b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ab/>
      </w:r>
    </w:p>
    <w:p>
      <w:pPr>
        <w:pStyle w:val="Normal"/>
        <w:spacing w:lineRule="auto" w:line="276" w:before="0" w:after="0"/>
        <w:jc w:val="both"/>
        <w:rPr/>
      </w:pP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pt-BR" w:eastAsia="pt-BR" w:bidi="ar-SA"/>
        </w:rPr>
        <w:t>____________________________________________________________________________________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 w:eastAsiaTheme="minorHAnsi"/>
          <w:b/>
          <w:bCs/>
          <w:i w:val="false"/>
          <w:iCs w:val="false"/>
          <w:color w:val="C9211E"/>
          <w:sz w:val="24"/>
          <w:szCs w:val="24"/>
          <w:u w:val="single"/>
          <w:shd w:fill="FFFF00" w:val="clear"/>
        </w:rPr>
        <w:t>TRIBUNA LIVRE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Nome: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Éder Rosado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Assunto: Bolsa atleta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Nome: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Luna Rosado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Assunto: Bolsa atleta</w:t>
      </w:r>
    </w:p>
    <w:p>
      <w:pPr>
        <w:pStyle w:val="NoSpacing"/>
        <w:spacing w:lineRule="auto" w:line="276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pt-BR" w:eastAsia="en-US" w:bidi="ar-SA"/>
        </w:rPr>
        <w:t>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 xml:space="preserve">Palavra Livre: ....    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Encerramento: E nada mais havendo a ser discutido, está encerrada a presente sessão.</w:t>
      </w:r>
    </w:p>
    <w:sectPr>
      <w:headerReference w:type="default" r:id="rId2"/>
      <w:type w:val="nextPage"/>
      <w:pgSz w:w="11906" w:h="16838"/>
      <w:pgMar w:left="675" w:right="570" w:gutter="0" w:header="450" w:top="507" w:footer="0" w:bottom="48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400612558"/>
    </w:sdtPr>
    <w:sdtContent>
      <w:p>
        <w:pPr>
          <w:pStyle w:val="Cabealho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3">
    <w:name w:val="Heading 3"/>
    <w:basedOn w:val="StandardWW"/>
    <w:next w:val="StandardWW"/>
    <w:qFormat/>
    <w:pPr>
      <w:keepNext w:val="true"/>
      <w:numPr>
        <w:ilvl w:val="0"/>
        <w:numId w:val="0"/>
      </w:numPr>
      <w:ind w:left="720" w:hanging="720"/>
      <w:jc w:val="both"/>
      <w:outlineLvl w:val="2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Fontepargpadro1"/>
    <w:qFormat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LinkdaInternet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">
    <w:name w:val="Caracteres de nota de rodapé"/>
    <w:uiPriority w:val="99"/>
    <w:semiHidden/>
    <w:unhideWhenUsed/>
    <w:qFormat/>
    <w:rsid w:val="00c27340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Nfase">
    <w:name w:val="Emphasis"/>
    <w:basedOn w:val="DefaultParagraphFont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Smbolosdenumerao">
    <w:name w:val="Símbolos de numeração"/>
    <w:qFormat/>
    <w:rPr/>
  </w:style>
  <w:style w:type="character" w:styleId="WT1">
    <w:name w:val="wT1"/>
    <w:qFormat/>
    <w:rPr>
      <w:b w:val="false"/>
      <w:bCs w:val="false"/>
    </w:rPr>
  </w:style>
  <w:style w:type="character" w:styleId="Fontepargpadro1">
    <w:name w:val="Fonte parág. padrão1"/>
    <w:qFormat/>
    <w:rPr/>
  </w:style>
  <w:style w:type="character" w:styleId="MenoPendente">
    <w:name w:val="Menção Pendente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Refdenotadefim">
    <w:name w:val="Ref. de nota de fim"/>
    <w:qFormat/>
    <w:rPr>
      <w:vertAlign w:val="superscript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Refdenotaderodap">
    <w:name w:val="Ref. de nota de rodapé"/>
    <w:qFormat/>
    <w:rPr>
      <w:vertAlign w:val="superscript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TextodoEspaoReservado">
    <w:name w:val="Texto do Espaço Reservado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S">
    <w:name w:val="INS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Fontepargpadro2">
    <w:name w:val="Fonte parág. padrão2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Fontepargpadro">
    <w:name w:val="Fonte parág. padrão"/>
    <w:qFormat/>
    <w:rPr/>
  </w:style>
  <w:style w:type="character" w:styleId="Forte">
    <w:name w:val="Forte"/>
    <w:qFormat/>
    <w:rPr>
      <w:b/>
      <w:bCs/>
    </w:rPr>
  </w:style>
  <w:style w:type="character" w:styleId="WWCharLFO1LVL1">
    <w:name w:val="WW_CharLFO1LVL1"/>
    <w:qFormat/>
    <w:rPr>
      <w:b/>
      <w:bCs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FootnoteSymbolWW">
    <w:name w:val="Footnote Symbol (WW)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WW">
    <w:name w:val="Internet link (WW)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Standard"/>
    <w:qFormat/>
    <w:rsid w:val="00687518"/>
    <w:pPr>
      <w:spacing w:before="0" w:after="120"/>
    </w:pPr>
    <w:rPr/>
  </w:style>
  <w:style w:type="paragraph" w:styleId="Standard" w:customStyle="1">
    <w:name w:val="Standard"/>
    <w:qFormat/>
    <w:rsid w:val="0068751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rpodotextorecuado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left="3540" w:firstLine="708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Wdefault-paragraph-style">
    <w:name w:val="wdefault-paragraph-styl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1"/>
      <w:color w:val="auto"/>
      <w:kern w:val="0"/>
      <w:sz w:val="24"/>
      <w:szCs w:val="22"/>
      <w:lang w:val="pt-PT" w:eastAsia="en-US" w:bidi="ar-SA"/>
    </w:rPr>
  </w:style>
  <w:style w:type="paragraph" w:styleId="WStandard">
    <w:name w:val="wStandard"/>
    <w:basedOn w:val="Wdefault-paragraph-style"/>
    <w:qFormat/>
    <w:pPr/>
    <w:rPr/>
  </w:style>
  <w:style w:type="paragraph" w:styleId="WP2">
    <w:name w:val="wP2"/>
    <w:basedOn w:val="WStandard"/>
    <w:qFormat/>
    <w:pPr>
      <w:jc w:val="both"/>
    </w:pPr>
    <w:rPr/>
  </w:style>
  <w:style w:type="paragraph" w:styleId="TableParagraph">
    <w:name w:val="Table Paragraph"/>
    <w:qFormat/>
    <w:pPr>
      <w:widowControl w:val="false"/>
      <w:suppressAutoHyphens w:val="false"/>
      <w:bidi w:val="0"/>
      <w:spacing w:lineRule="exact" w:line="246" w:before="0" w:after="0"/>
      <w:ind w:left="200" w:hanging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SemEspaamento">
    <w:name w:val="Sem Espaçamento"/>
    <w:qFormat/>
    <w:pPr>
      <w:widowControl/>
      <w:suppressAutoHyphens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</w:rPr>
  </w:style>
  <w:style w:type="paragraph" w:styleId="Textodenotadefim">
    <w:name w:val="Texto de nota de fi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Textodenotaderodap">
    <w:name w:val="Texto de nota de rodapé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paragraph" w:styleId="Formalivre">
    <w:name w:val="formalivre"/>
    <w:basedOn w:val="Normal"/>
    <w:qFormat/>
    <w:pPr>
      <w:suppressAutoHyphens w:val="false"/>
      <w:spacing w:before="280" w:after="280"/>
    </w:pPr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Texto1">
    <w:name w:val="texto1"/>
    <w:basedOn w:val="Normal"/>
    <w:qFormat/>
    <w:pPr>
      <w:spacing w:before="280" w:after="280"/>
    </w:pPr>
    <w:rPr/>
  </w:style>
  <w:style w:type="paragraph" w:styleId="Corpodetexto31">
    <w:name w:val="Corpo de texto 31"/>
    <w:basedOn w:val="Normal"/>
    <w:qFormat/>
    <w:pPr>
      <w:jc w:val="both"/>
    </w:pPr>
    <w:rPr>
      <w:szCs w:val="20"/>
    </w:rPr>
  </w:style>
  <w:style w:type="paragraph" w:styleId="Corpodetexto21">
    <w:name w:val="Corpo de texto 21"/>
    <w:basedOn w:val="Normal"/>
    <w:qFormat/>
    <w:pPr>
      <w:jc w:val="both"/>
    </w:pPr>
    <w:rPr>
      <w:sz w:val="28"/>
      <w:szCs w:val="20"/>
    </w:rPr>
  </w:style>
  <w:style w:type="paragraph" w:styleId="Ttulo1">
    <w:name w:val="Título1"/>
    <w:basedOn w:val="Normal"/>
    <w:qFormat/>
    <w:pPr>
      <w:jc w:val="center"/>
    </w:pPr>
    <w:rPr>
      <w:b/>
      <w:sz w:val="36"/>
      <w:szCs w:val="20"/>
      <w:u w:val="single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etexto">
    <w:name w:val="Corpo de texto"/>
    <w:qFormat/>
    <w:pPr>
      <w:widowControl w:val="false"/>
      <w:suppressAutoHyphens w:val="false"/>
      <w:bidi w:val="0"/>
      <w:spacing w:lineRule="auto" w:line="240" w:before="0" w:after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LO-Normal0">
    <w:name w:val="LO-Normal0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t-BR" w:eastAsia="zh-CN" w:bidi="hi-IN"/>
    </w:rPr>
  </w:style>
  <w:style w:type="paragraph" w:styleId="LO-Normal1">
    <w:name w:val="LO-Normal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abealhoerodap16">
    <w:name w:val="Cabeçalho e rodapé16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TextbodyindentWW">
    <w:name w:val="Text body indent (WW)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WW">
    <w:name w:val="Footnote (WW)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bodyWW">
    <w:name w:val="Text body (WW)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32"/>
      <w:szCs w:val="20"/>
      <w:lang w:val="pt-BR" w:eastAsia="en-US" w:bidi="ar-SA"/>
    </w:rPr>
  </w:style>
  <w:style w:type="paragraph" w:styleId="StandardWW">
    <w:name w:val="Standard (WW)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Comment">
    <w:name w:val="Comment"/>
    <w:basedOn w:val="Normal"/>
    <w:qFormat/>
    <w:pPr>
      <w:spacing w:before="56" w:after="200"/>
      <w:ind w:left="56" w:right="56" w:hanging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B24F7-4167-4BC7-A8B5-B6D667EE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12813</TotalTime>
  <Application>LibreOffice/7.5.4.2$Windows_X86_64 LibreOffice_project/36ccfdc35048b057fd9854c757a8b67ec53977b6</Application>
  <AppVersion>15.0000</AppVersion>
  <Pages>6</Pages>
  <Words>2132</Words>
  <Characters>12903</Characters>
  <CharactersWithSpaces>15003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dc:description/>
  <dc:language>pt-BR</dc:language>
  <cp:lastModifiedBy/>
  <cp:lastPrinted>2025-12-15T17:39:02Z</cp:lastPrinted>
  <dcterms:modified xsi:type="dcterms:W3CDTF">2025-12-16T13:01:15Z</dcterms:modified>
  <cp:revision>1154</cp:revision>
  <dc:subject>Modelo de ofício com informações de formatação</dc:subject>
  <dc:title>5.32 Resolução prevendo normas sobre o tratamento de dados pessoais.docx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