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A9BD5" w14:textId="5C3B4FF5" w:rsidR="00074E5E" w:rsidRPr="00D36356" w:rsidRDefault="00CD562D" w:rsidP="00D36356">
      <w:pPr>
        <w:jc w:val="center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 xml:space="preserve">PROJETO DE LEI Nº </w:t>
      </w:r>
      <w:r w:rsidR="00D36356" w:rsidRPr="00D36356">
        <w:rPr>
          <w:rFonts w:cs="Arial"/>
          <w:sz w:val="24"/>
          <w:szCs w:val="24"/>
        </w:rPr>
        <w:t>76</w:t>
      </w:r>
      <w:r w:rsidRPr="00D36356">
        <w:rPr>
          <w:rFonts w:cs="Arial"/>
          <w:sz w:val="24"/>
          <w:szCs w:val="24"/>
        </w:rPr>
        <w:t>/202</w:t>
      </w:r>
      <w:r w:rsidR="007D5FEA" w:rsidRPr="00D36356">
        <w:rPr>
          <w:rFonts w:cs="Arial"/>
          <w:sz w:val="24"/>
          <w:szCs w:val="24"/>
        </w:rPr>
        <w:t>6</w:t>
      </w:r>
    </w:p>
    <w:p w14:paraId="37DE9D37" w14:textId="4ED84980" w:rsidR="007D5FEA" w:rsidRPr="00D36356" w:rsidRDefault="00D36356" w:rsidP="00D36356">
      <w:pPr>
        <w:ind w:left="510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“</w:t>
      </w:r>
      <w:r w:rsidR="00936414" w:rsidRPr="00D36356">
        <w:rPr>
          <w:rFonts w:cs="Arial"/>
          <w:sz w:val="24"/>
          <w:szCs w:val="24"/>
        </w:rPr>
        <w:t xml:space="preserve">Institui diretrizes para incentivo do Jiu-Jitsu nas escolas da rede municipal de ensino de Pedro Leopoldo/MG e dá outras </w:t>
      </w:r>
      <w:proofErr w:type="gramStart"/>
      <w:r w:rsidR="00936414" w:rsidRPr="00D36356">
        <w:rPr>
          <w:rFonts w:cs="Arial"/>
          <w:sz w:val="24"/>
          <w:szCs w:val="24"/>
        </w:rPr>
        <w:t>providências</w:t>
      </w:r>
      <w:r w:rsidR="00065C73" w:rsidRPr="00D36356">
        <w:rPr>
          <w:rFonts w:cs="Arial"/>
          <w:sz w:val="24"/>
          <w:szCs w:val="24"/>
        </w:rPr>
        <w:t>.</w:t>
      </w:r>
      <w:r w:rsidR="009E4E82" w:rsidRPr="00D36356">
        <w:rPr>
          <w:rFonts w:cs="Arial"/>
          <w:sz w:val="24"/>
          <w:szCs w:val="24"/>
        </w:rPr>
        <w:t>”</w:t>
      </w:r>
      <w:proofErr w:type="gramEnd"/>
    </w:p>
    <w:p w14:paraId="67B0E619" w14:textId="278BD034" w:rsidR="00065C73" w:rsidRPr="00D36356" w:rsidRDefault="00065C73" w:rsidP="00065C73">
      <w:pPr>
        <w:jc w:val="both"/>
        <w:rPr>
          <w:rFonts w:cs="Arial"/>
          <w:b/>
          <w:bCs/>
          <w:sz w:val="24"/>
          <w:szCs w:val="24"/>
        </w:rPr>
      </w:pPr>
      <w:r w:rsidRPr="00D36356">
        <w:rPr>
          <w:rFonts w:cs="Arial"/>
          <w:b/>
          <w:bCs/>
          <w:sz w:val="24"/>
          <w:szCs w:val="24"/>
        </w:rPr>
        <w:t>A CÂMARA MUNICIPAL DE PEDRO LEOPOLDO</w:t>
      </w:r>
      <w:r w:rsidR="0061490A" w:rsidRPr="00D36356">
        <w:rPr>
          <w:rFonts w:cs="Arial"/>
          <w:b/>
          <w:bCs/>
          <w:sz w:val="24"/>
          <w:szCs w:val="24"/>
        </w:rPr>
        <w:t xml:space="preserve"> APROVA</w:t>
      </w:r>
      <w:r w:rsidRPr="00D36356">
        <w:rPr>
          <w:rFonts w:cs="Arial"/>
          <w:b/>
          <w:bCs/>
          <w:sz w:val="24"/>
          <w:szCs w:val="24"/>
        </w:rPr>
        <w:t>:</w:t>
      </w:r>
    </w:p>
    <w:p w14:paraId="7B059D8A" w14:textId="54C3FD50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Art. 1º Ficam instituídas diretrizes para incentivo e valorização do Jiu-Jitsu nas escolas da rede municipal de ensino de Pedro Leopoldo/MG, como prática esportiva, educacional e complementar.</w:t>
      </w:r>
    </w:p>
    <w:p w14:paraId="4FF53FCD" w14:textId="7615D9D2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Art. 2º Constituem objetivos desta Lei:</w:t>
      </w:r>
    </w:p>
    <w:p w14:paraId="4D000953" w14:textId="1141B07C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I – Incentivar a prática esportiva e hábitos saudáveis entre os estudantes;</w:t>
      </w:r>
    </w:p>
    <w:p w14:paraId="67601262" w14:textId="6809B603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II – Estimular ações voltadas ao desenvolvimento motor, cognitivo e social dos alunos;</w:t>
      </w:r>
    </w:p>
    <w:p w14:paraId="124BEF48" w14:textId="65276C2A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III – Contribuir para a promoção da disciplina, respeito, autocontrole e cidadania;</w:t>
      </w:r>
    </w:p>
    <w:p w14:paraId="3140FB00" w14:textId="76AAA939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IV – Fomentar atividades esportivas e educativas no ambiente escolar;</w:t>
      </w:r>
    </w:p>
    <w:p w14:paraId="4264A623" w14:textId="00C1C4BE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V – Incentivar práticas de inclusão social por meio do esporte.</w:t>
      </w:r>
    </w:p>
    <w:p w14:paraId="75998DB3" w14:textId="0A1F1BB8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Art. 3º Para fins desta Lei, o Poder Executivo poderá promover ações voltadas ao incentivo do Jiu-Jitsu nas unidades escolares, observadas a conveniência administrativa, a disponibilidade orçamentária e as diretrizes da Secretaria Municipal competente.</w:t>
      </w:r>
    </w:p>
    <w:p w14:paraId="462954F5" w14:textId="77777777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Parágrafo único. As ações previstas no caput poderão ocorrer por meio de:</w:t>
      </w:r>
    </w:p>
    <w:p w14:paraId="1E9AC1E8" w14:textId="105DE5BB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I – Oficinas, apresentações esportivas e atividades práticas;</w:t>
      </w:r>
    </w:p>
    <w:p w14:paraId="52E79068" w14:textId="4577C723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lastRenderedPageBreak/>
        <w:t>II – Atividades pedagógicas e extracurriculares;</w:t>
      </w:r>
    </w:p>
    <w:p w14:paraId="2E09BAC8" w14:textId="31633997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III – Parcerias com associações, academias, atletas e profissionais da modalidade;</w:t>
      </w:r>
    </w:p>
    <w:p w14:paraId="6F33C948" w14:textId="3BBF1CF3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IV – Integração com projetos esportivos, educacionais e sociais já existentes no Município.</w:t>
      </w:r>
    </w:p>
    <w:p w14:paraId="35F66874" w14:textId="20808D0D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Art. 4º A execução das ações previstas nesta Lei poderá ocorrer de forma gradual, conforme planejamento do Poder Executivo.</w:t>
      </w:r>
    </w:p>
    <w:p w14:paraId="12917211" w14:textId="14EC44FE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Art. 5º As despesas decorrentes da aplicação desta Lei correrão por conta de dotações orçamentárias próprias, suplementadas se necessário.</w:t>
      </w:r>
    </w:p>
    <w:p w14:paraId="71400C2D" w14:textId="6AB0C4EA" w:rsidR="00421DDF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Art. 6º Esta Lei entra em vigor na data de sua publicação.</w:t>
      </w:r>
    </w:p>
    <w:p w14:paraId="1A7F3F38" w14:textId="77777777" w:rsidR="00D36356" w:rsidRPr="00D36356" w:rsidRDefault="00D36356" w:rsidP="00936414">
      <w:pPr>
        <w:spacing w:line="240" w:lineRule="auto"/>
        <w:jc w:val="both"/>
        <w:rPr>
          <w:rFonts w:cs="Arial"/>
          <w:sz w:val="24"/>
          <w:szCs w:val="24"/>
        </w:rPr>
      </w:pPr>
    </w:p>
    <w:p w14:paraId="76068740" w14:textId="0367D931" w:rsidR="00CD562D" w:rsidRPr="00D36356" w:rsidRDefault="00065C73" w:rsidP="00065C73">
      <w:pPr>
        <w:jc w:val="center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 xml:space="preserve">Sala das Sessões, </w:t>
      </w:r>
      <w:r w:rsidR="00D36356">
        <w:rPr>
          <w:rFonts w:cs="Arial"/>
          <w:sz w:val="24"/>
          <w:szCs w:val="24"/>
        </w:rPr>
        <w:t>25</w:t>
      </w:r>
      <w:r w:rsidR="0061490A" w:rsidRPr="00D36356">
        <w:rPr>
          <w:rFonts w:cs="Arial"/>
          <w:sz w:val="24"/>
          <w:szCs w:val="24"/>
        </w:rPr>
        <w:t xml:space="preserve"> de maio</w:t>
      </w:r>
      <w:r w:rsidRPr="00D36356">
        <w:rPr>
          <w:rFonts w:cs="Arial"/>
          <w:sz w:val="24"/>
          <w:szCs w:val="24"/>
        </w:rPr>
        <w:t xml:space="preserve"> de 2026</w:t>
      </w:r>
    </w:p>
    <w:p w14:paraId="7AE3403B" w14:textId="77777777" w:rsidR="00065C73" w:rsidRPr="00D36356" w:rsidRDefault="00065C73" w:rsidP="00CD562D">
      <w:pPr>
        <w:rPr>
          <w:rFonts w:cs="Arial"/>
          <w:sz w:val="24"/>
          <w:szCs w:val="24"/>
        </w:rPr>
      </w:pPr>
    </w:p>
    <w:p w14:paraId="292DA358" w14:textId="4E248936" w:rsidR="00065C73" w:rsidRPr="00D36356" w:rsidRDefault="00421DDF" w:rsidP="00421DDF">
      <w:pPr>
        <w:spacing w:line="240" w:lineRule="auto"/>
        <w:jc w:val="center"/>
        <w:rPr>
          <w:rFonts w:cs="Arial"/>
          <w:sz w:val="24"/>
          <w:szCs w:val="24"/>
        </w:rPr>
      </w:pPr>
      <w:r w:rsidRPr="00D36356">
        <w:rPr>
          <w:rFonts w:cs="Arial"/>
          <w:b/>
          <w:bCs/>
          <w:sz w:val="24"/>
          <w:szCs w:val="24"/>
        </w:rPr>
        <w:t>Frederico Henrique Cota Alves</w:t>
      </w:r>
      <w:r w:rsidR="00D36356">
        <w:rPr>
          <w:rFonts w:cs="Arial"/>
          <w:b/>
          <w:bCs/>
          <w:sz w:val="24"/>
          <w:szCs w:val="24"/>
        </w:rPr>
        <w:br/>
      </w:r>
      <w:r w:rsidRPr="00D36356">
        <w:rPr>
          <w:rFonts w:cs="Arial"/>
          <w:b/>
          <w:bCs/>
          <w:sz w:val="24"/>
          <w:szCs w:val="24"/>
        </w:rPr>
        <w:t>Vereador</w:t>
      </w:r>
    </w:p>
    <w:p w14:paraId="6FC4E92D" w14:textId="77777777" w:rsidR="00065C73" w:rsidRPr="00D36356" w:rsidRDefault="00065C73" w:rsidP="00CD562D">
      <w:pPr>
        <w:rPr>
          <w:rFonts w:cs="Arial"/>
          <w:sz w:val="24"/>
          <w:szCs w:val="24"/>
        </w:rPr>
      </w:pPr>
    </w:p>
    <w:p w14:paraId="737F8AB2" w14:textId="77777777" w:rsidR="00CD562D" w:rsidRPr="00D36356" w:rsidRDefault="00CD562D" w:rsidP="00CD562D">
      <w:pPr>
        <w:jc w:val="center"/>
        <w:rPr>
          <w:rFonts w:cs="Arial"/>
          <w:b/>
          <w:sz w:val="24"/>
          <w:szCs w:val="24"/>
        </w:rPr>
      </w:pPr>
      <w:r w:rsidRPr="00D36356">
        <w:rPr>
          <w:rFonts w:cs="Arial"/>
          <w:b/>
          <w:sz w:val="24"/>
          <w:szCs w:val="24"/>
        </w:rPr>
        <w:t>JUSTIFICATIVA</w:t>
      </w:r>
    </w:p>
    <w:p w14:paraId="1242DFCF" w14:textId="77777777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A presente proposição tem como objetivo instituir diretrizes para incentivo do Jiu-Jitsu nas escolas da rede municipal de ensino de Pedro Leopoldo, reconhecendo sua importância esportiva, educacional e social.</w:t>
      </w:r>
    </w:p>
    <w:p w14:paraId="0C435B9F" w14:textId="77777777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O Jiu-Jitsu é uma modalidade esportiva amplamente reconhecida por contribuir para o desenvolvimento da disciplina, respeito, concentração, autocontrole e convivência social, além de incentivar hábitos saudáveis entre crianças e adolescentes.</w:t>
      </w:r>
    </w:p>
    <w:p w14:paraId="21B8E7E1" w14:textId="77777777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O incentivo ao esporte no ambiente escolar representa importante ferramenta de inclusão social, fortalecimento da cidadania e prevenção da violência, colaborando diretamente para o desenvolvimento integral dos estudantes.</w:t>
      </w:r>
    </w:p>
    <w:p w14:paraId="3838435D" w14:textId="77777777" w:rsidR="00936414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Importante destacar que o presente Projeto de Lei possui caráter autorizativo e programático, não impondo obrigações diretas ao Poder Executivo, tampouco criando cargos, despesas obrigatórias ou interferência na organização administrativa municipal, respeitando assim o princípio constitucional da separação dos poderes.</w:t>
      </w:r>
    </w:p>
    <w:p w14:paraId="2D091912" w14:textId="178D54FB" w:rsidR="00421DDF" w:rsidRPr="00D36356" w:rsidRDefault="00936414" w:rsidP="00936414">
      <w:pPr>
        <w:spacing w:line="240" w:lineRule="auto"/>
        <w:jc w:val="both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>Diante da relevância da matéria, conto com o apoio dos nobres vereadores para aprovação desta proposição.</w:t>
      </w:r>
    </w:p>
    <w:p w14:paraId="76E111E7" w14:textId="77777777" w:rsidR="00421DDF" w:rsidRPr="00D36356" w:rsidRDefault="00421DDF" w:rsidP="00421DDF">
      <w:pPr>
        <w:spacing w:line="240" w:lineRule="auto"/>
        <w:jc w:val="center"/>
        <w:rPr>
          <w:rFonts w:cs="Arial"/>
          <w:sz w:val="24"/>
          <w:szCs w:val="24"/>
        </w:rPr>
      </w:pPr>
    </w:p>
    <w:p w14:paraId="288B4CB1" w14:textId="77777777" w:rsidR="00D36356" w:rsidRPr="00D36356" w:rsidRDefault="00D36356" w:rsidP="00D36356">
      <w:pPr>
        <w:spacing w:line="240" w:lineRule="auto"/>
        <w:jc w:val="both"/>
        <w:rPr>
          <w:rFonts w:cs="Arial"/>
          <w:sz w:val="24"/>
          <w:szCs w:val="24"/>
        </w:rPr>
      </w:pPr>
    </w:p>
    <w:p w14:paraId="0309FB65" w14:textId="77777777" w:rsidR="00D36356" w:rsidRPr="00D36356" w:rsidRDefault="00D36356" w:rsidP="00D36356">
      <w:pPr>
        <w:jc w:val="center"/>
        <w:rPr>
          <w:rFonts w:cs="Arial"/>
          <w:sz w:val="24"/>
          <w:szCs w:val="24"/>
        </w:rPr>
      </w:pPr>
      <w:r w:rsidRPr="00D36356">
        <w:rPr>
          <w:rFonts w:cs="Arial"/>
          <w:sz w:val="24"/>
          <w:szCs w:val="24"/>
        </w:rPr>
        <w:t xml:space="preserve">Sala das Sessões, </w:t>
      </w:r>
      <w:r>
        <w:rPr>
          <w:rFonts w:cs="Arial"/>
          <w:sz w:val="24"/>
          <w:szCs w:val="24"/>
        </w:rPr>
        <w:t>25</w:t>
      </w:r>
      <w:r w:rsidRPr="00D36356">
        <w:rPr>
          <w:rFonts w:cs="Arial"/>
          <w:sz w:val="24"/>
          <w:szCs w:val="24"/>
        </w:rPr>
        <w:t xml:space="preserve"> de maio de 2026</w:t>
      </w:r>
    </w:p>
    <w:p w14:paraId="30FE040B" w14:textId="77777777" w:rsidR="00D36356" w:rsidRPr="00D36356" w:rsidRDefault="00D36356" w:rsidP="00D36356">
      <w:pPr>
        <w:rPr>
          <w:rFonts w:cs="Arial"/>
          <w:sz w:val="24"/>
          <w:szCs w:val="24"/>
        </w:rPr>
      </w:pPr>
    </w:p>
    <w:p w14:paraId="1BEDF63D" w14:textId="77777777" w:rsidR="00D36356" w:rsidRPr="00D36356" w:rsidRDefault="00D36356" w:rsidP="00D36356">
      <w:pPr>
        <w:spacing w:line="240" w:lineRule="auto"/>
        <w:jc w:val="center"/>
        <w:rPr>
          <w:rFonts w:cs="Arial"/>
          <w:sz w:val="24"/>
          <w:szCs w:val="24"/>
        </w:rPr>
      </w:pPr>
      <w:r w:rsidRPr="00D36356">
        <w:rPr>
          <w:rFonts w:cs="Arial"/>
          <w:b/>
          <w:bCs/>
          <w:sz w:val="24"/>
          <w:szCs w:val="24"/>
        </w:rPr>
        <w:t>Frederico Henrique Cota Alves</w:t>
      </w:r>
      <w:r>
        <w:rPr>
          <w:rFonts w:cs="Arial"/>
          <w:b/>
          <w:bCs/>
          <w:sz w:val="24"/>
          <w:szCs w:val="24"/>
        </w:rPr>
        <w:br/>
      </w:r>
      <w:r w:rsidRPr="00D36356">
        <w:rPr>
          <w:rFonts w:cs="Arial"/>
          <w:b/>
          <w:bCs/>
          <w:sz w:val="24"/>
          <w:szCs w:val="24"/>
        </w:rPr>
        <w:t>Vereador</w:t>
      </w:r>
    </w:p>
    <w:p w14:paraId="3F2FD9C8" w14:textId="3698C729" w:rsidR="009E4E82" w:rsidRPr="00D36356" w:rsidRDefault="009E4E82" w:rsidP="00D36356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</w:p>
    <w:sectPr w:rsidR="009E4E82" w:rsidRPr="00D36356" w:rsidSect="00D36356">
      <w:headerReference w:type="default" r:id="rId8"/>
      <w:footerReference w:type="default" r:id="rId9"/>
      <w:pgSz w:w="11906" w:h="16838"/>
      <w:pgMar w:top="1276" w:right="1134" w:bottom="709" w:left="1134" w:header="709" w:footer="1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47918" w14:textId="77777777" w:rsidR="000E3158" w:rsidRDefault="000E3158">
      <w:pPr>
        <w:spacing w:after="0" w:line="240" w:lineRule="auto"/>
      </w:pPr>
      <w:r>
        <w:separator/>
      </w:r>
    </w:p>
  </w:endnote>
  <w:endnote w:type="continuationSeparator" w:id="0">
    <w:p w14:paraId="245E92A8" w14:textId="77777777" w:rsidR="000E3158" w:rsidRDefault="000E3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3172E" w14:textId="1B8321BC" w:rsidR="00B032E2" w:rsidRPr="00D36356" w:rsidRDefault="00B032E2">
    <w:pPr>
      <w:pStyle w:val="Rodap"/>
      <w:pBdr>
        <w:bottom w:val="single" w:sz="12" w:space="1" w:color="auto"/>
      </w:pBdr>
      <w:rPr>
        <w:sz w:val="2"/>
        <w:szCs w:val="2"/>
      </w:rPr>
    </w:pPr>
  </w:p>
  <w:p w14:paraId="5E8D2DEE" w14:textId="01F69444" w:rsidR="00B032E2" w:rsidRPr="00D36356" w:rsidRDefault="00785FDE">
    <w:pPr>
      <w:pStyle w:val="Rodap"/>
      <w:jc w:val="center"/>
      <w:rPr>
        <w:rFonts w:cs="Arial"/>
        <w:sz w:val="18"/>
        <w:szCs w:val="18"/>
      </w:rPr>
    </w:pPr>
    <w:r w:rsidRPr="00D36356">
      <w:rPr>
        <w:rFonts w:cs="Arial"/>
        <w:sz w:val="18"/>
        <w:szCs w:val="18"/>
      </w:rPr>
      <w:t xml:space="preserve">Rua </w:t>
    </w:r>
    <w:r w:rsidR="00065C73" w:rsidRPr="00D36356">
      <w:rPr>
        <w:rFonts w:cs="Arial"/>
        <w:sz w:val="18"/>
        <w:szCs w:val="18"/>
      </w:rPr>
      <w:t>Comendador Antônio Alves</w:t>
    </w:r>
    <w:r w:rsidRPr="00D36356">
      <w:rPr>
        <w:rFonts w:cs="Arial"/>
        <w:sz w:val="18"/>
        <w:szCs w:val="18"/>
      </w:rPr>
      <w:t xml:space="preserve">, </w:t>
    </w:r>
    <w:r w:rsidR="00065C73" w:rsidRPr="00D36356">
      <w:rPr>
        <w:rFonts w:cs="Arial"/>
        <w:sz w:val="18"/>
        <w:szCs w:val="18"/>
      </w:rPr>
      <w:t xml:space="preserve">n° 389 </w:t>
    </w:r>
    <w:r w:rsidRPr="00D36356">
      <w:rPr>
        <w:rFonts w:cs="Arial"/>
        <w:sz w:val="18"/>
        <w:szCs w:val="18"/>
      </w:rPr>
      <w:t>– Centro – Pedro Leopoldo – CEP 33</w:t>
    </w:r>
    <w:r w:rsidR="00065C73" w:rsidRPr="00D36356">
      <w:rPr>
        <w:rFonts w:cs="Arial"/>
        <w:sz w:val="18"/>
        <w:szCs w:val="18"/>
      </w:rPr>
      <w:t>250</w:t>
    </w:r>
    <w:r w:rsidRPr="00D36356">
      <w:rPr>
        <w:rFonts w:cs="Arial"/>
        <w:sz w:val="18"/>
        <w:szCs w:val="18"/>
      </w:rPr>
      <w:t>-</w:t>
    </w:r>
    <w:r w:rsidR="00065C73" w:rsidRPr="00D36356">
      <w:rPr>
        <w:rFonts w:cs="Arial"/>
        <w:sz w:val="18"/>
        <w:szCs w:val="18"/>
      </w:rPr>
      <w:t xml:space="preserve">033 </w:t>
    </w:r>
    <w:r w:rsidRPr="00D36356">
      <w:rPr>
        <w:rFonts w:cs="Arial"/>
        <w:sz w:val="18"/>
        <w:szCs w:val="18"/>
      </w:rPr>
      <w:t>– Fone: 31 3665-3200 – Fax: 31 3665-3222</w:t>
    </w:r>
  </w:p>
  <w:p w14:paraId="6927E4B7" w14:textId="77777777" w:rsidR="00B032E2" w:rsidRPr="00D36356" w:rsidRDefault="00785FDE">
    <w:pPr>
      <w:pStyle w:val="Rodap"/>
      <w:jc w:val="center"/>
      <w:rPr>
        <w:rFonts w:cs="Arial"/>
        <w:sz w:val="18"/>
        <w:szCs w:val="18"/>
      </w:rPr>
    </w:pPr>
    <w:r w:rsidRPr="00D36356">
      <w:rPr>
        <w:rFonts w:cs="Arial"/>
        <w:sz w:val="18"/>
        <w:szCs w:val="18"/>
      </w:rPr>
      <w:t xml:space="preserve">E-mail: </w:t>
    </w:r>
    <w:hyperlink r:id="rId1" w:history="1">
      <w:r w:rsidRPr="00D36356">
        <w:rPr>
          <w:rStyle w:val="Hyperlink"/>
          <w:rFonts w:cs="Arial"/>
          <w:sz w:val="18"/>
          <w:szCs w:val="18"/>
        </w:rPr>
        <w:t>camarapl@camarapl.mg.gov.br</w:t>
      </w:r>
    </w:hyperlink>
    <w:r w:rsidRPr="00D36356">
      <w:rPr>
        <w:rFonts w:cs="Arial"/>
        <w:sz w:val="18"/>
        <w:szCs w:val="18"/>
      </w:rPr>
      <w:t xml:space="preserve"> – Home Page: </w:t>
    </w:r>
    <w:hyperlink r:id="rId2" w:history="1">
      <w:r w:rsidRPr="00D36356">
        <w:rPr>
          <w:rStyle w:val="Hyperlink"/>
          <w:rFonts w:cs="Arial"/>
          <w:sz w:val="18"/>
          <w:szCs w:val="18"/>
        </w:rPr>
        <w:t>www.camarapl.mg.gov.br</w:t>
      </w:r>
    </w:hyperlink>
    <w:r w:rsidRPr="00D36356">
      <w:rPr>
        <w:rFonts w:cs="Arial"/>
        <w:sz w:val="18"/>
        <w:szCs w:val="18"/>
      </w:rPr>
      <w:t xml:space="preserve">  / </w:t>
    </w:r>
    <w:hyperlink r:id="rId3" w:history="1">
      <w:r w:rsidRPr="00D36356">
        <w:rPr>
          <w:rStyle w:val="Hyperlink"/>
          <w:rFonts w:cs="Arial"/>
          <w:sz w:val="18"/>
          <w:szCs w:val="18"/>
        </w:rPr>
        <w:t>www.camarapl.mg.leg.br</w:t>
      </w:r>
    </w:hyperlink>
    <w:r w:rsidRPr="00D36356">
      <w:rPr>
        <w:rFonts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2FAFF" w14:textId="77777777" w:rsidR="000E3158" w:rsidRDefault="000E3158">
      <w:pPr>
        <w:spacing w:after="0" w:line="240" w:lineRule="auto"/>
      </w:pPr>
      <w:r>
        <w:separator/>
      </w:r>
    </w:p>
  </w:footnote>
  <w:footnote w:type="continuationSeparator" w:id="0">
    <w:p w14:paraId="7A5C31DD" w14:textId="77777777" w:rsidR="000E3158" w:rsidRDefault="000E3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10DF8" w14:textId="77777777" w:rsidR="00B032E2" w:rsidRDefault="00FF7F02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D2BA2D" wp14:editId="1C3D3F18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4AA4106" w14:textId="77777777" w:rsidR="00B032E2" w:rsidRDefault="00785FD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187C7D5" wp14:editId="310A2E57">
                                <wp:extent cx="866775" cy="887414"/>
                                <wp:effectExtent l="0" t="0" r="0" b="8255"/>
                                <wp:docPr id="12" name="Imagem 12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1D2BA2D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" fillcolor="white [3201]" stroked="f" strokeweight=".5pt">
              <v:textbox>
                <w:txbxContent>
                  <w:p w14:paraId="74AA4106" w14:textId="77777777" w:rsidR="00B032E2" w:rsidRDefault="00785FD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187C7D5" wp14:editId="310A2E57">
                          <wp:extent cx="866775" cy="887414"/>
                          <wp:effectExtent l="0" t="0" r="0" b="8255"/>
                          <wp:docPr id="2" name="Imagem 2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85FDE">
      <w:rPr>
        <w:rFonts w:ascii="Arial" w:hAnsi="Arial" w:cs="Arial"/>
        <w:b/>
        <w:sz w:val="36"/>
        <w:szCs w:val="36"/>
      </w:rPr>
      <w:t xml:space="preserve">       </w:t>
    </w:r>
    <w:r w:rsidR="00785FDE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4FF1A9AD" w14:textId="77777777" w:rsidR="00B032E2" w:rsidRDefault="00785FDE">
    <w:pPr>
      <w:pStyle w:val="Cabealho"/>
      <w:jc w:val="center"/>
    </w:pPr>
    <w:r>
      <w:rPr>
        <w:rFonts w:ascii="Arial" w:hAnsi="Arial" w:cs="Arial"/>
        <w:b/>
      </w:rPr>
      <w:t xml:space="preserve">    ESTADO DE MINAS GERAIS</w:t>
    </w:r>
  </w:p>
  <w:p w14:paraId="05072FBD" w14:textId="77777777" w:rsidR="00B032E2" w:rsidRDefault="00B032E2">
    <w:pPr>
      <w:pStyle w:val="Cabealho"/>
    </w:pPr>
  </w:p>
  <w:p w14:paraId="7FBF099F" w14:textId="77777777" w:rsidR="00B032E2" w:rsidRDefault="00B032E2">
    <w:pPr>
      <w:pStyle w:val="Cabealho"/>
      <w:jc w:val="center"/>
      <w:rPr>
        <w:b/>
        <w:sz w:val="24"/>
        <w:szCs w:val="24"/>
      </w:rPr>
    </w:pPr>
  </w:p>
  <w:p w14:paraId="5EE12028" w14:textId="77777777" w:rsidR="00B032E2" w:rsidRPr="005379FC" w:rsidRDefault="00B032E2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DE"/>
    <w:rsid w:val="00065C73"/>
    <w:rsid w:val="00074E5E"/>
    <w:rsid w:val="000A327A"/>
    <w:rsid w:val="000C4E40"/>
    <w:rsid w:val="000C6A1E"/>
    <w:rsid w:val="000E3158"/>
    <w:rsid w:val="000E7455"/>
    <w:rsid w:val="001949BB"/>
    <w:rsid w:val="001B3C57"/>
    <w:rsid w:val="001D7378"/>
    <w:rsid w:val="00265013"/>
    <w:rsid w:val="00282895"/>
    <w:rsid w:val="002A6281"/>
    <w:rsid w:val="002F5344"/>
    <w:rsid w:val="0031745E"/>
    <w:rsid w:val="003D0F38"/>
    <w:rsid w:val="003D5471"/>
    <w:rsid w:val="003F6A56"/>
    <w:rsid w:val="00405F5F"/>
    <w:rsid w:val="00421DDF"/>
    <w:rsid w:val="00443328"/>
    <w:rsid w:val="00603140"/>
    <w:rsid w:val="00612AB2"/>
    <w:rsid w:val="0061490A"/>
    <w:rsid w:val="0064539D"/>
    <w:rsid w:val="006A2A01"/>
    <w:rsid w:val="006B08C2"/>
    <w:rsid w:val="00715384"/>
    <w:rsid w:val="0077000D"/>
    <w:rsid w:val="00785FDE"/>
    <w:rsid w:val="007D5FEA"/>
    <w:rsid w:val="007E1874"/>
    <w:rsid w:val="00816176"/>
    <w:rsid w:val="00854FBC"/>
    <w:rsid w:val="008C1F5C"/>
    <w:rsid w:val="008F0FC5"/>
    <w:rsid w:val="00936414"/>
    <w:rsid w:val="00937D52"/>
    <w:rsid w:val="009E4E82"/>
    <w:rsid w:val="00A12D92"/>
    <w:rsid w:val="00A23673"/>
    <w:rsid w:val="00A27062"/>
    <w:rsid w:val="00A40173"/>
    <w:rsid w:val="00A9222D"/>
    <w:rsid w:val="00AA3595"/>
    <w:rsid w:val="00AF7995"/>
    <w:rsid w:val="00B032E2"/>
    <w:rsid w:val="00B209B4"/>
    <w:rsid w:val="00B223DD"/>
    <w:rsid w:val="00B96995"/>
    <w:rsid w:val="00B9758B"/>
    <w:rsid w:val="00BD0942"/>
    <w:rsid w:val="00C02444"/>
    <w:rsid w:val="00C20C80"/>
    <w:rsid w:val="00C33D60"/>
    <w:rsid w:val="00C763C2"/>
    <w:rsid w:val="00CC1C4C"/>
    <w:rsid w:val="00CD562D"/>
    <w:rsid w:val="00CE2127"/>
    <w:rsid w:val="00CF618C"/>
    <w:rsid w:val="00D36356"/>
    <w:rsid w:val="00D87358"/>
    <w:rsid w:val="00DB7AFB"/>
    <w:rsid w:val="00DD3C00"/>
    <w:rsid w:val="00DE586A"/>
    <w:rsid w:val="00DE629E"/>
    <w:rsid w:val="00E04AE3"/>
    <w:rsid w:val="00E31AC8"/>
    <w:rsid w:val="00E36092"/>
    <w:rsid w:val="00EC7BAB"/>
    <w:rsid w:val="00F14A3D"/>
    <w:rsid w:val="00F2084C"/>
    <w:rsid w:val="00FA117F"/>
    <w:rsid w:val="00FE5D7B"/>
    <w:rsid w:val="00F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EE8E4"/>
  <w15:docId w15:val="{24B362A7-C354-4392-A68F-9FEDC13B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FDE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C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3F6A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85FDE"/>
  </w:style>
  <w:style w:type="paragraph" w:styleId="Rodap">
    <w:name w:val="footer"/>
    <w:basedOn w:val="Normal"/>
    <w:link w:val="RodapChar"/>
    <w:uiPriority w:val="99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FDE"/>
  </w:style>
  <w:style w:type="character" w:styleId="Hyperlink">
    <w:name w:val="Hyperlink"/>
    <w:basedOn w:val="Fontepargpadro"/>
    <w:uiPriority w:val="99"/>
    <w:unhideWhenUsed/>
    <w:rsid w:val="00785FDE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785F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85FD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5FDE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CE21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1D7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D7378"/>
    <w:rPr>
      <w:i/>
      <w:iCs/>
    </w:rPr>
  </w:style>
  <w:style w:type="paragraph" w:styleId="NormalWeb">
    <w:name w:val="Normal (Web)"/>
    <w:basedOn w:val="Normal"/>
    <w:uiPriority w:val="99"/>
    <w:unhideWhenUsed/>
    <w:rsid w:val="003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F6A56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3F6A5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C7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pl.mg.leg.br" TargetMode="External"/><Relationship Id="rId2" Type="http://schemas.openxmlformats.org/officeDocument/2006/relationships/hyperlink" Target="http://www.camarapl.mg.gov.br" TargetMode="External"/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35661-C1B8-4C00-9E3B-AF942BE4B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Winter</dc:creator>
  <cp:keywords/>
  <dc:description/>
  <cp:lastModifiedBy>Assessoria Parlamentar 8</cp:lastModifiedBy>
  <cp:revision>2</cp:revision>
  <dcterms:created xsi:type="dcterms:W3CDTF">2026-05-19T15:39:00Z</dcterms:created>
  <dcterms:modified xsi:type="dcterms:W3CDTF">2026-05-19T15:39:00Z</dcterms:modified>
</cp:coreProperties>
</file>