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69" w:rsidRPr="00886514" w:rsidRDefault="00B02A69" w:rsidP="00B02A69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1.623, de 30 de março de 2020.</w:t>
      </w:r>
    </w:p>
    <w:p w:rsidR="00B02A69" w:rsidRPr="00886514" w:rsidRDefault="00B02A69" w:rsidP="00B02A69">
      <w:pPr>
        <w:spacing w:line="360" w:lineRule="auto"/>
        <w:ind w:left="3402"/>
        <w:jc w:val="both"/>
        <w:rPr>
          <w:rFonts w:ascii="Times New Roman" w:hAnsi="Times New Roman"/>
          <w:b/>
          <w:i/>
          <w:sz w:val="24"/>
        </w:rPr>
      </w:pPr>
      <w:r w:rsidRPr="00886514">
        <w:rPr>
          <w:rFonts w:ascii="Times New Roman" w:hAnsi="Times New Roman"/>
          <w:b/>
          <w:bCs/>
          <w:i/>
          <w:iCs/>
          <w:sz w:val="24"/>
        </w:rPr>
        <w:t>Dispõe sobre a autorização para que o Poder Executivo Municipal efetue permuta de área pública de propriedade do Município</w:t>
      </w:r>
      <w:r>
        <w:rPr>
          <w:rFonts w:ascii="Times New Roman" w:hAnsi="Times New Roman"/>
          <w:b/>
          <w:bCs/>
          <w:i/>
          <w:iCs/>
          <w:sz w:val="24"/>
        </w:rPr>
        <w:t xml:space="preserve"> e dá outras providências.</w:t>
      </w:r>
    </w:p>
    <w:p w:rsidR="00B02A69" w:rsidRDefault="00B02A69" w:rsidP="00B02A69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B02A69" w:rsidRDefault="00B02A69" w:rsidP="00B02A69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B02A69" w:rsidRPr="00E347A1" w:rsidRDefault="00B02A69" w:rsidP="00B02A69">
      <w:pPr>
        <w:pStyle w:val="Recuodecorpodetexto"/>
        <w:ind w:firstLine="709"/>
        <w:rPr>
          <w:bCs/>
          <w:sz w:val="2"/>
          <w:szCs w:val="2"/>
          <w:lang w:val="pt-BR"/>
        </w:rPr>
      </w:pPr>
    </w:p>
    <w:p w:rsidR="00B02A69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1º -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Fica o Poder Executivo Municipal autorizado a efetuar permuta de área pública de propriedade do Município devido às benfeitorias realizadas no ano de 2007, em parte d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a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área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que compreende em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1.800,00 m</w:t>
      </w:r>
      <w:r w:rsidRPr="00B96C1F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(Um Mil e Oitocentos Metros Quadrados), localizada no imóvel denominado Areado, registrado no Cartório de Registro de Imóveis do Município de Lajinha sob o nº 6.511, livro nº 02, Registro Geral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.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B02A69" w:rsidRPr="00B96C1F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4511BD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Parágrafo Único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.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As benfeitorias foram realizadas pelo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Senhor </w:t>
      </w:r>
      <w:r w:rsidRPr="00B96C1F">
        <w:rPr>
          <w:rFonts w:ascii="Times New Roman" w:hAnsi="Times New Roman"/>
          <w:b/>
          <w:color w:val="000000"/>
          <w:sz w:val="24"/>
          <w:szCs w:val="24"/>
          <w:lang w:eastAsia="pt-BR"/>
        </w:rPr>
        <w:t>ERIVELTON DIAS DE MOURA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, inscrito no Cadastro de Pessoa Física do Ministério da Fazenda sob o nº 792.212.977-72. </w:t>
      </w:r>
    </w:p>
    <w:p w:rsidR="00B02A69" w:rsidRPr="00B96C1F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2º - 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As benfeitorias realizadas na área pública de 1.800,00 m</w:t>
      </w:r>
      <w:r w:rsidRPr="00B96C1F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(Um Mil e Oitocentos Metros Quadrados), localizada no imóvel denominado Areado, registrado no Cartório de Registro de Imóveis do Município de Lajinha sob o nº 6.511, livro nº 02,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estão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avaliada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s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no valor de </w:t>
      </w:r>
      <w:r w:rsidRPr="00B96C1F">
        <w:rPr>
          <w:rFonts w:ascii="Times New Roman" w:hAnsi="Times New Roman"/>
          <w:b/>
          <w:color w:val="000000"/>
          <w:sz w:val="24"/>
          <w:szCs w:val="24"/>
          <w:lang w:eastAsia="pt-BR"/>
        </w:rPr>
        <w:t>R$ 90.000,00 (Noventa Mil Reais)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, demarcada de comum acordo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entre as partes.</w:t>
      </w:r>
    </w:p>
    <w:p w:rsidR="00B02A69" w:rsidRPr="00B96C1F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3º - 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A permuta será realizada da seguinte forma; </w:t>
      </w:r>
    </w:p>
    <w:p w:rsidR="00B02A69" w:rsidRPr="00B96C1F" w:rsidRDefault="00B02A69" w:rsidP="00B02A69">
      <w:pPr>
        <w:numPr>
          <w:ilvl w:val="0"/>
          <w:numId w:val="4"/>
        </w:numPr>
        <w:shd w:val="clear" w:color="auto" w:fill="FFFFFF"/>
        <w:spacing w:after="120" w:line="360" w:lineRule="auto"/>
        <w:ind w:left="0" w:firstLine="1701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O Município de Lajinha possui uma área total de 24.20.00 Hectares localizados no bairro Areado, Zona Urbana, registrado sob o nº 6.511, Livro nº 2, Registro Geral em 10/05/2011.  </w:t>
      </w:r>
    </w:p>
    <w:p w:rsidR="00B02A69" w:rsidRPr="00B96C1F" w:rsidRDefault="00B02A69" w:rsidP="00B02A69">
      <w:pPr>
        <w:numPr>
          <w:ilvl w:val="0"/>
          <w:numId w:val="4"/>
        </w:numPr>
        <w:shd w:val="clear" w:color="auto" w:fill="FFFFFF"/>
        <w:spacing w:after="120" w:line="360" w:lineRule="auto"/>
        <w:ind w:left="0" w:firstLine="1701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O Município de Lajinha transmitirá mediante Escritura Pública, uma parte da área discriminada no Inciso I, sendo o total de 2.100,00 m</w:t>
      </w:r>
      <w:r w:rsidRPr="00B96C1F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(Dois Mil e Cem Metros Quadrados)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,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conforme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Anexo Único,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para o Senhor </w:t>
      </w:r>
      <w:r w:rsidRPr="00B96C1F">
        <w:rPr>
          <w:rFonts w:ascii="Times New Roman" w:hAnsi="Times New Roman"/>
          <w:b/>
          <w:color w:val="000000"/>
          <w:sz w:val="24"/>
          <w:szCs w:val="24"/>
          <w:lang w:eastAsia="pt-BR"/>
        </w:rPr>
        <w:t>ERIVELTON DIAS DE MOURA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, inscrito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lastRenderedPageBreak/>
        <w:t xml:space="preserve">no Cadastro de Pessoa Física do Ministério da Fazenda sob o nº 792.212.977-72, como forma de pagamento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pelas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benfeitorias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realizadas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na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propriedade, encravadas no imóvel registrado sob o nº 6.511, em uma área ocupada de 1.800,00 m</w:t>
      </w:r>
      <w:r w:rsidRPr="00B96C1F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(Um Mil e Oitocentos Metros Quadrados).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ab/>
      </w:r>
    </w:p>
    <w:p w:rsidR="00B02A69" w:rsidRPr="00B96C1F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3º - 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Após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a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sanção desta Lei, o Município de Lajinha reintegrará a posse da área ocupada de 1.800,00 m</w:t>
      </w:r>
      <w:r w:rsidRPr="00B96C1F">
        <w:rPr>
          <w:rFonts w:ascii="Times New Roman" w:hAnsi="Times New Roman"/>
          <w:color w:val="000000"/>
          <w:sz w:val="24"/>
          <w:szCs w:val="24"/>
          <w:vertAlign w:val="superscript"/>
          <w:lang w:eastAsia="pt-BR"/>
        </w:rPr>
        <w:t>2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(Um Mil e Oitocentos Metros Quadrados), localizada no imóvel denominado Areado, registrado no Cartório de Registro de Imóveis do Município de Lajinha sob o nº 6.511, livro nº 02,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 xml:space="preserve">e deverá proceder a limpeza da área, com demolição das residências e galpão nela inseridas e imediatamente será destinada ao Centro Municipal de Eventos </w:t>
      </w:r>
      <w:r w:rsidRPr="00B96C1F">
        <w:rPr>
          <w:rFonts w:ascii="Times New Roman" w:hAnsi="Times New Roman"/>
          <w:b/>
          <w:color w:val="000000"/>
          <w:sz w:val="24"/>
          <w:szCs w:val="24"/>
          <w:lang w:eastAsia="pt-BR"/>
        </w:rPr>
        <w:t>“Adeildo Vieira Heringer”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.</w:t>
      </w:r>
    </w:p>
    <w:p w:rsidR="00B02A69" w:rsidRPr="00B96C1F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4º - 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Fica o Poder Executivo Municipal autorizado a arcar com despesas de lavratura de escritura e registro, devendo utilizar-se de dotação orçamentária própria.</w:t>
      </w:r>
    </w:p>
    <w:p w:rsidR="00B02A69" w:rsidRPr="00B96C1F" w:rsidRDefault="00B02A69" w:rsidP="00B02A69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96C1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Art. 5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º</w:t>
      </w:r>
      <w:r w:rsidRPr="00B96C1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– </w:t>
      </w:r>
      <w:r w:rsidRPr="00B96C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 presente Lei será regulamentada, nos casos omissos, pelo Poder Executivo Municipal, por meio de Decreto Municipal, no prazo de 60 (sessenta) dias a partir de sua publicação.</w:t>
      </w:r>
    </w:p>
    <w:p w:rsidR="00B02A69" w:rsidRPr="00B96C1F" w:rsidRDefault="00B02A69" w:rsidP="00B02A69">
      <w:pPr>
        <w:shd w:val="clear" w:color="auto" w:fill="FFFFFF"/>
        <w:spacing w:after="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6º - 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Revogadas as disposições em contrário, esta Lei entra em vigor na data de sua publicação.</w:t>
      </w:r>
    </w:p>
    <w:p w:rsidR="00B02A69" w:rsidRPr="00B96C1F" w:rsidRDefault="00B02A69" w:rsidP="00B02A69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B02A69" w:rsidRPr="00B96C1F" w:rsidRDefault="00B02A69" w:rsidP="00B02A69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B02A69" w:rsidRPr="00B96C1F" w:rsidRDefault="00B02A69" w:rsidP="00B02A69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>30</w:t>
      </w:r>
      <w:r w:rsidRPr="00B96C1F">
        <w:rPr>
          <w:rFonts w:ascii="Times New Roman" w:hAnsi="Times New Roman"/>
          <w:color w:val="000000"/>
          <w:sz w:val="24"/>
          <w:szCs w:val="24"/>
        </w:rPr>
        <w:t xml:space="preserve"> de março de 2020.</w:t>
      </w:r>
    </w:p>
    <w:p w:rsidR="00B02A69" w:rsidRPr="00B96C1F" w:rsidRDefault="00B02A69" w:rsidP="00B02A69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02A69" w:rsidRPr="00B96C1F" w:rsidRDefault="00B02A69" w:rsidP="00B02A69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B02A69" w:rsidRPr="00B96C1F" w:rsidRDefault="00B02A69" w:rsidP="00B02A6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96C1F"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B02A69" w:rsidRDefault="00B02A69" w:rsidP="00B02A6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2A69" w:rsidRDefault="00B02A69" w:rsidP="00B02A6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2A69" w:rsidRDefault="00B02A69" w:rsidP="00B02A6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2A69" w:rsidRDefault="00B02A69" w:rsidP="00B02A6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2A69" w:rsidRDefault="00B02A69" w:rsidP="00B02A6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2A69" w:rsidRPr="00B02A69" w:rsidRDefault="00B02A69" w:rsidP="00B02A69">
      <w:pPr>
        <w:spacing w:after="0" w:line="360" w:lineRule="auto"/>
        <w:ind w:firstLine="709"/>
        <w:jc w:val="center"/>
        <w:rPr>
          <w:rFonts w:ascii="Times New Roman" w:hAnsi="Times New Roman"/>
          <w:sz w:val="2"/>
          <w:szCs w:val="2"/>
        </w:rPr>
      </w:pPr>
      <w:r w:rsidRPr="00E347A1">
        <w:rPr>
          <w:rFonts w:ascii="Times New Roman" w:hAnsi="Times New Roman"/>
          <w:b/>
          <w:sz w:val="28"/>
          <w:szCs w:val="36"/>
          <w:u w:val="single"/>
        </w:rPr>
        <w:lastRenderedPageBreak/>
        <w:t>ANEXO ÚNICO</w:t>
      </w:r>
    </w:p>
    <w:p w:rsidR="00B02A69" w:rsidRPr="00E347A1" w:rsidRDefault="00B02A69" w:rsidP="00B02A69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343090" cy="6927494"/>
            <wp:effectExtent l="19050" t="0" r="31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926" cy="692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830" w:rsidRPr="00977760" w:rsidRDefault="005D2830" w:rsidP="00977760"/>
    <w:sectPr w:rsidR="005D2830" w:rsidRPr="00977760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665" w:rsidRDefault="00425665" w:rsidP="00481D1B">
      <w:pPr>
        <w:spacing w:after="0" w:line="240" w:lineRule="auto"/>
      </w:pPr>
      <w:r>
        <w:separator/>
      </w:r>
    </w:p>
  </w:endnote>
  <w:endnote w:type="continuationSeparator" w:id="1">
    <w:p w:rsidR="00425665" w:rsidRDefault="0042566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665" w:rsidRDefault="00425665" w:rsidP="00481D1B">
      <w:pPr>
        <w:spacing w:after="0" w:line="240" w:lineRule="auto"/>
      </w:pPr>
      <w:r>
        <w:separator/>
      </w:r>
    </w:p>
  </w:footnote>
  <w:footnote w:type="continuationSeparator" w:id="1">
    <w:p w:rsidR="00425665" w:rsidRDefault="0042566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760E6"/>
    <w:multiLevelType w:val="hybridMultilevel"/>
    <w:tmpl w:val="29D408CC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55E00"/>
    <w:multiLevelType w:val="hybridMultilevel"/>
    <w:tmpl w:val="2D7C3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8D7878"/>
    <w:multiLevelType w:val="hybridMultilevel"/>
    <w:tmpl w:val="A328CA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25665"/>
    <w:rsid w:val="004611A6"/>
    <w:rsid w:val="00461A72"/>
    <w:rsid w:val="00481D1B"/>
    <w:rsid w:val="004F63E6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1712F"/>
    <w:rsid w:val="00961A69"/>
    <w:rsid w:val="00977760"/>
    <w:rsid w:val="00A63653"/>
    <w:rsid w:val="00A926CD"/>
    <w:rsid w:val="00AC28AD"/>
    <w:rsid w:val="00AD11DF"/>
    <w:rsid w:val="00B02A69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91712F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91712F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2020-04-07T17:35:00Z</dcterms:created>
  <dcterms:modified xsi:type="dcterms:W3CDTF">2020-04-07T17:35:00Z</dcterms:modified>
</cp:coreProperties>
</file>