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6D" w:rsidRPr="002B4499" w:rsidRDefault="003D5F0A" w:rsidP="00FE596D">
      <w:pPr>
        <w:spacing w:line="276" w:lineRule="auto"/>
        <w:jc w:val="center"/>
        <w:rPr>
          <w:rFonts w:ascii="Courier New" w:hAnsi="Courier New" w:cs="Courier New"/>
          <w:b/>
          <w:szCs w:val="28"/>
        </w:rPr>
      </w:pPr>
      <w:r>
        <w:rPr>
          <w:rFonts w:ascii="Courier New" w:hAnsi="Courier New" w:cs="Courier New"/>
          <w:b/>
          <w:szCs w:val="28"/>
        </w:rPr>
        <w:t>Projeto de Lei nº 33</w:t>
      </w:r>
      <w:r w:rsidR="00FE596D" w:rsidRPr="002B4499">
        <w:rPr>
          <w:rFonts w:ascii="Courier New" w:hAnsi="Courier New" w:cs="Courier New"/>
          <w:b/>
          <w:szCs w:val="28"/>
        </w:rPr>
        <w:t>/2018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ab/>
      </w:r>
      <w:r w:rsidRPr="003F02A5">
        <w:rPr>
          <w:rFonts w:ascii="Courier New" w:hAnsi="Courier New" w:cs="Courier New"/>
          <w:sz w:val="20"/>
        </w:rPr>
        <w:tab/>
      </w:r>
      <w:r w:rsidRPr="003F02A5">
        <w:rPr>
          <w:rFonts w:ascii="Courier New" w:hAnsi="Courier New" w:cs="Courier New"/>
          <w:sz w:val="20"/>
        </w:rPr>
        <w:tab/>
        <w:t>Dispõe sobre abertura de Crédito Adicional Especial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Gisele Tonchis, Prefeita Municipal de Lourdes, Comarca de Buritama, Estado de São Paulo.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Faz saber que a Câmara Municipal de Lourdes aprovou e ela sanciona e promulga a seguinte lei: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ab/>
      </w:r>
      <w:r w:rsidRPr="003F02A5">
        <w:rPr>
          <w:rFonts w:ascii="Courier New" w:hAnsi="Courier New" w:cs="Courier New"/>
          <w:sz w:val="20"/>
        </w:rPr>
        <w:tab/>
      </w:r>
      <w:r w:rsidRPr="003F02A5">
        <w:rPr>
          <w:rFonts w:ascii="Courier New" w:hAnsi="Courier New" w:cs="Courier New"/>
          <w:sz w:val="20"/>
        </w:rPr>
        <w:tab/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 xml:space="preserve">Art. 1º - Fica aberto na contadoria municipal, um crédito adicional especial na importância de até R$ 71.000,00 (setenta e um mil reais), visando a gastos com Outros Serviços de Terceiros – Pessoa Jurídica do Setor do Ensino Infantil e Ensino Fundamental. 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Art. 2º - O crédito aberto pelo artigo anterior será coberto com recursos provenientes da anulação parcial da seguinte dotação do orçamento vigente: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02 04– DIVISÃO MUNICIPAL DE EDUCAÇÃO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02.04.06 – MERENDA ESCOLAR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12.306.0010.2022.0000 – Alimentando Alunos do Ensino Infantil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103 – Gêneros de Alimentação – Recurso Qese........................R$ 25.000,00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12.306.0010.2023.0000 – Alimentando Alunos do Ensino Fundamental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107 – Gêneros de Alimentação – Recurso Qese ....................R$ 46.000,00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ab/>
      </w:r>
      <w:r w:rsidRPr="003F02A5">
        <w:rPr>
          <w:rFonts w:ascii="Courier New" w:hAnsi="Courier New" w:cs="Courier New"/>
          <w:sz w:val="20"/>
        </w:rPr>
        <w:tab/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ab/>
        <w:t>Art. 3º - Esta lei entrará em vigor na data de sua publicação, revogadas as disposições em contrário.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Lourdes-SP, 27 de março de 2018</w:t>
      </w: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bookmarkStart w:id="0" w:name="_GoBack"/>
      <w:bookmarkEnd w:id="0"/>
      <w:r>
        <w:rPr>
          <w:rFonts w:ascii="Courier New" w:hAnsi="Courier New" w:cs="Courier New"/>
          <w:noProof/>
          <w:sz w:val="20"/>
        </w:rPr>
        <w:drawing>
          <wp:inline distT="0" distB="0" distL="0" distR="0">
            <wp:extent cx="1847850" cy="1019175"/>
            <wp:effectExtent l="19050" t="0" r="0" b="0"/>
            <wp:docPr id="5" name="Imagem 5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Gisele Tonchis</w:t>
      </w: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Prefeita Municipal</w:t>
      </w: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b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3F02A5">
        <w:rPr>
          <w:rFonts w:ascii="Courier New" w:hAnsi="Courier New" w:cs="Courier New"/>
          <w:b/>
          <w:sz w:val="20"/>
        </w:rPr>
        <w:t>JUSTIFICATIVA</w:t>
      </w: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 xml:space="preserve">Pedro Luiz Serafim Pinto, Contador da Prefeitura Municipal de Lourdes, Estado de São Paulo, J U S T I F I C A, para os devidos fins, que o projeto de Lei, que </w:t>
      </w:r>
      <w:r w:rsidRPr="003F02A5">
        <w:rPr>
          <w:rFonts w:ascii="Courier New" w:hAnsi="Courier New" w:cs="Courier New"/>
          <w:i/>
          <w:sz w:val="20"/>
        </w:rPr>
        <w:t>Dispõe sobre abertura de Crédito Adicional Especial</w:t>
      </w:r>
      <w:r w:rsidRPr="003F02A5">
        <w:rPr>
          <w:rFonts w:ascii="Courier New" w:hAnsi="Courier New" w:cs="Courier New"/>
          <w:sz w:val="20"/>
        </w:rPr>
        <w:t>, se faz necessário pelo seguinte motivo: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  <w:u w:val="single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Existe a necessidade da criação de dotação visando gastos com outros serviços de terceiros – pessoa jurídica, tais como pagamento de energia elétrica, água e esgoto, telefone, etc, com recursos do QESE, pois tais recursos estão alocados em um outro programa do setor da educação que é a Merenda e nesse programa em questão tivemos um aumento considerável de recursos do Estado e não necessitaremos do recurso do QESE, motivo esse que estamos fazendo o remanejamento.</w:t>
      </w: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  <w:u w:val="single"/>
        </w:rPr>
      </w:pPr>
    </w:p>
    <w:p w:rsidR="00FE596D" w:rsidRPr="003F02A5" w:rsidRDefault="00FE596D" w:rsidP="00FE596D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Lourdes-SP, 27 de março de 2018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Pedro Luiz Serafim Pinto</w:t>
      </w:r>
    </w:p>
    <w:p w:rsidR="00FE596D" w:rsidRPr="003F02A5" w:rsidRDefault="00FE596D" w:rsidP="00FE596D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3F02A5">
        <w:rPr>
          <w:rFonts w:ascii="Courier New" w:hAnsi="Courier New" w:cs="Courier New"/>
          <w:sz w:val="20"/>
        </w:rPr>
        <w:t>Contador – CRC1SP160756/O-2</w:t>
      </w: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FE596D" w:rsidRPr="003F02A5" w:rsidRDefault="00FE596D" w:rsidP="00FE596D">
      <w:pPr>
        <w:spacing w:line="276" w:lineRule="auto"/>
        <w:rPr>
          <w:rFonts w:ascii="Courier New" w:hAnsi="Courier New" w:cs="Courier New"/>
          <w:sz w:val="20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229" w:rsidRDefault="00435229" w:rsidP="008C51DC">
      <w:r>
        <w:separator/>
      </w:r>
    </w:p>
  </w:endnote>
  <w:endnote w:type="continuationSeparator" w:id="1">
    <w:p w:rsidR="00435229" w:rsidRDefault="00435229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229" w:rsidRDefault="00435229" w:rsidP="008C51DC">
      <w:r>
        <w:separator/>
      </w:r>
    </w:p>
  </w:footnote>
  <w:footnote w:type="continuationSeparator" w:id="1">
    <w:p w:rsidR="00435229" w:rsidRDefault="00435229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D849C5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095B23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3D5F0A"/>
    <w:rsid w:val="004029AA"/>
    <w:rsid w:val="00435229"/>
    <w:rsid w:val="00446284"/>
    <w:rsid w:val="00454CF6"/>
    <w:rsid w:val="004E66CD"/>
    <w:rsid w:val="00507FE2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A22DF"/>
    <w:rsid w:val="00BA4A5A"/>
    <w:rsid w:val="00C320DC"/>
    <w:rsid w:val="00C434F9"/>
    <w:rsid w:val="00C800AD"/>
    <w:rsid w:val="00D05888"/>
    <w:rsid w:val="00D466B6"/>
    <w:rsid w:val="00D849C5"/>
    <w:rsid w:val="00DC3B9D"/>
    <w:rsid w:val="00E643CB"/>
    <w:rsid w:val="00E763A9"/>
    <w:rsid w:val="00E83587"/>
    <w:rsid w:val="00EB2787"/>
    <w:rsid w:val="00ED2EC4"/>
    <w:rsid w:val="00F0331C"/>
    <w:rsid w:val="00F36174"/>
    <w:rsid w:val="00F822A3"/>
    <w:rsid w:val="00FB4594"/>
    <w:rsid w:val="00FB4D77"/>
    <w:rsid w:val="00FC2FED"/>
    <w:rsid w:val="00FE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596D"/>
    <w:pPr>
      <w:keepNext/>
      <w:spacing w:before="240" w:after="60" w:line="259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FE596D"/>
    <w:rPr>
      <w:rFonts w:ascii="Arial" w:eastAsia="Calibri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2018-04-02T11:05:00Z</cp:lastPrinted>
  <dcterms:created xsi:type="dcterms:W3CDTF">2018-04-02T10:46:00Z</dcterms:created>
  <dcterms:modified xsi:type="dcterms:W3CDTF">2018-04-02T11:06:00Z</dcterms:modified>
</cp:coreProperties>
</file>