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C6D" w:rsidRPr="002E6C6D" w:rsidRDefault="002E6C6D" w:rsidP="002E6C6D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2E6C6D">
        <w:rPr>
          <w:rFonts w:ascii="Arial" w:hAnsi="Arial" w:cs="Arial"/>
          <w:b/>
        </w:rPr>
        <w:t>LEI N° 1.337/2009 16 de dezembro de 2009.</w:t>
      </w:r>
    </w:p>
    <w:p w:rsidR="002179F7" w:rsidRDefault="002179F7" w:rsidP="002179F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Autoria: Poder Executivo Municipal</w:t>
      </w:r>
    </w:p>
    <w:p w:rsidR="002E6C6D" w:rsidRDefault="002E6C6D" w:rsidP="002E6C6D">
      <w:pPr>
        <w:autoSpaceDE w:val="0"/>
        <w:autoSpaceDN w:val="0"/>
        <w:adjustRightInd w:val="0"/>
        <w:rPr>
          <w:rFonts w:ascii="Arial" w:hAnsi="Arial" w:cs="Arial"/>
        </w:rPr>
      </w:pPr>
    </w:p>
    <w:p w:rsidR="002E6C6D" w:rsidRPr="002E6C6D" w:rsidRDefault="00A95152" w:rsidP="002E6C6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ALTERA DISPOSITIVOS NA LEI Nº</w:t>
      </w:r>
      <w:r w:rsidR="002E6C6D" w:rsidRPr="002E6C6D">
        <w:rPr>
          <w:rFonts w:ascii="Arial" w:hAnsi="Arial" w:cs="Arial"/>
          <w:b/>
        </w:rPr>
        <w:t xml:space="preserve"> 780, DE 07 DE FEVEREIRO DE 2001, QUE CRIA O CONSELHO MUNICIPAL DE ALIMENTAÇÃO ESCOLAR, E DÁ OUTRAS PROVIDÊNCIAS.</w:t>
      </w:r>
    </w:p>
    <w:p w:rsid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MAURO VALTER BERFT, Prefeito Municipal de Campo Novo do Parecis, Estado de Mato Grosso, faço saber que a Câmara Municipal aprovou e sanciono a seguinte L E I:</w:t>
      </w:r>
    </w:p>
    <w:p w:rsid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E6C6D">
        <w:rPr>
          <w:rFonts w:ascii="Arial" w:hAnsi="Arial" w:cs="Arial"/>
          <w:b/>
        </w:rPr>
        <w:t>Art. 1º</w:t>
      </w:r>
      <w:r>
        <w:rPr>
          <w:rFonts w:ascii="Arial" w:hAnsi="Arial" w:cs="Arial"/>
        </w:rPr>
        <w:t>. Os art. 3º e 4º, da Lei nº. 780, de 07 de fevereiro de 2001, que dispõe sobre a composição do Conselho de Alimentação Escolar, e dá outras providências, passa a vigorar com a seguinte redação:</w:t>
      </w:r>
    </w:p>
    <w:p w:rsid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E6C6D" w:rsidRP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 w:rsidRPr="002E6C6D">
        <w:rPr>
          <w:rFonts w:ascii="Arial" w:hAnsi="Arial" w:cs="Arial"/>
          <w:i/>
        </w:rPr>
        <w:t>Art. 3º. O Conselho de Alimentação Escolar terá a seguinte composição:</w:t>
      </w:r>
    </w:p>
    <w:p w:rsidR="002E6C6D" w:rsidRP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 w:rsidRPr="002E6C6D">
        <w:rPr>
          <w:rFonts w:ascii="Arial" w:hAnsi="Arial" w:cs="Arial"/>
          <w:i/>
        </w:rPr>
        <w:t>I – ..................................</w:t>
      </w:r>
    </w:p>
    <w:p w:rsidR="002E6C6D" w:rsidRP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 w:rsidRPr="002E6C6D">
        <w:rPr>
          <w:rFonts w:ascii="Arial" w:hAnsi="Arial" w:cs="Arial"/>
          <w:i/>
        </w:rPr>
        <w:t>II – 02 (dois) representantes das entidades de trabalhadores da educação</w:t>
      </w:r>
      <w:r>
        <w:rPr>
          <w:rFonts w:ascii="Arial" w:hAnsi="Arial" w:cs="Arial"/>
          <w:i/>
        </w:rPr>
        <w:t xml:space="preserve"> </w:t>
      </w:r>
      <w:r w:rsidRPr="002E6C6D">
        <w:rPr>
          <w:rFonts w:ascii="Arial" w:hAnsi="Arial" w:cs="Arial"/>
          <w:i/>
        </w:rPr>
        <w:t>e de discentes, indicados pelos respectivos órgãos de classe;</w:t>
      </w:r>
    </w:p>
    <w:p w:rsidR="002E6C6D" w:rsidRP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 w:rsidRPr="002E6C6D">
        <w:rPr>
          <w:rFonts w:ascii="Arial" w:hAnsi="Arial" w:cs="Arial"/>
          <w:i/>
        </w:rPr>
        <w:t>III – 02 (dois) representantes dos pais de alunos indicados pelas</w:t>
      </w:r>
      <w:r>
        <w:rPr>
          <w:rFonts w:ascii="Arial" w:hAnsi="Arial" w:cs="Arial"/>
          <w:i/>
        </w:rPr>
        <w:t xml:space="preserve"> </w:t>
      </w:r>
      <w:r w:rsidRPr="002E6C6D">
        <w:rPr>
          <w:rFonts w:ascii="Arial" w:hAnsi="Arial" w:cs="Arial"/>
          <w:i/>
        </w:rPr>
        <w:t>Associações de Pais e Mestres;</w:t>
      </w:r>
    </w:p>
    <w:p w:rsidR="002E6C6D" w:rsidRP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 w:rsidRPr="002E6C6D">
        <w:rPr>
          <w:rFonts w:ascii="Arial" w:hAnsi="Arial" w:cs="Arial"/>
          <w:i/>
        </w:rPr>
        <w:t>IV – 02 (dois) representantes de entidades civis organizadas.</w:t>
      </w:r>
    </w:p>
    <w:p w:rsidR="002E6C6D" w:rsidRP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 w:rsidRPr="002E6C6D">
        <w:rPr>
          <w:rFonts w:ascii="Arial" w:hAnsi="Arial" w:cs="Arial"/>
          <w:i/>
        </w:rPr>
        <w:t>§ 1°. ...............................</w:t>
      </w:r>
    </w:p>
    <w:p w:rsidR="002E6C6D" w:rsidRP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 w:rsidRPr="002E6C6D">
        <w:rPr>
          <w:rFonts w:ascii="Arial" w:hAnsi="Arial" w:cs="Arial"/>
          <w:i/>
        </w:rPr>
        <w:t>§ 2°. A nomeação dos membros efetivos e dos suplentes será feita por ato</w:t>
      </w:r>
      <w:r>
        <w:rPr>
          <w:rFonts w:ascii="Arial" w:hAnsi="Arial" w:cs="Arial"/>
          <w:i/>
        </w:rPr>
        <w:t xml:space="preserve"> </w:t>
      </w:r>
      <w:r w:rsidRPr="002E6C6D">
        <w:rPr>
          <w:rFonts w:ascii="Arial" w:hAnsi="Arial" w:cs="Arial"/>
          <w:i/>
        </w:rPr>
        <w:t>administrativo do Prefeito Municipal para o prazo de 4 (quatro) anos, podendo ser</w:t>
      </w:r>
      <w:r>
        <w:rPr>
          <w:rFonts w:ascii="Arial" w:hAnsi="Arial" w:cs="Arial"/>
          <w:i/>
        </w:rPr>
        <w:t xml:space="preserve"> </w:t>
      </w:r>
      <w:r w:rsidRPr="002E6C6D">
        <w:rPr>
          <w:rFonts w:ascii="Arial" w:hAnsi="Arial" w:cs="Arial"/>
          <w:i/>
        </w:rPr>
        <w:t>reconduzidos de acordo com a indicação dos seus respectivos segmentos.</w:t>
      </w:r>
    </w:p>
    <w:p w:rsidR="002E6C6D" w:rsidRP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 w:rsidRPr="002E6C6D">
        <w:rPr>
          <w:rFonts w:ascii="Arial" w:hAnsi="Arial" w:cs="Arial"/>
          <w:i/>
        </w:rPr>
        <w:t>§ 3°. ................................</w:t>
      </w:r>
    </w:p>
    <w:p w:rsidR="002E6C6D" w:rsidRP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 w:rsidRPr="002E6C6D">
        <w:rPr>
          <w:rFonts w:ascii="Arial" w:hAnsi="Arial" w:cs="Arial"/>
          <w:i/>
        </w:rPr>
        <w:t>§ 4°. ................................</w:t>
      </w:r>
    </w:p>
    <w:p w:rsid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E6C6D" w:rsidRP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" </w:t>
      </w:r>
      <w:r w:rsidRPr="002E6C6D">
        <w:rPr>
          <w:rFonts w:ascii="Arial" w:hAnsi="Arial" w:cs="Arial"/>
          <w:i/>
        </w:rPr>
        <w:t>Art. 4°. O Conselho terá um Presidente e seu respectivo Vice, eleitos para o mandato de 04 (quatro) anos, entre os titulares do Conselho, em Assembléia Geral especialmente convocada para tal fim.</w:t>
      </w:r>
      <w:r>
        <w:rPr>
          <w:rFonts w:ascii="Arial" w:hAnsi="Arial" w:cs="Arial"/>
          <w:i/>
        </w:rPr>
        <w:t>"</w:t>
      </w:r>
    </w:p>
    <w:p w:rsid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E6C6D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2</w:t>
      </w:r>
      <w:r w:rsidRPr="002E6C6D">
        <w:rPr>
          <w:rFonts w:ascii="Arial" w:hAnsi="Arial" w:cs="Arial"/>
          <w:b/>
        </w:rPr>
        <w:t>°</w:t>
      </w:r>
      <w:r>
        <w:rPr>
          <w:rFonts w:ascii="Arial" w:hAnsi="Arial" w:cs="Arial"/>
        </w:rPr>
        <w:t>. Esta Lei entra em vigor na data de sua publicação.</w:t>
      </w:r>
    </w:p>
    <w:p w:rsid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E6C6D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3</w:t>
      </w:r>
      <w:r w:rsidRPr="002E6C6D">
        <w:rPr>
          <w:rFonts w:ascii="Arial" w:hAnsi="Arial" w:cs="Arial"/>
          <w:b/>
        </w:rPr>
        <w:t>º</w:t>
      </w:r>
      <w:r>
        <w:rPr>
          <w:rFonts w:ascii="Arial" w:hAnsi="Arial" w:cs="Arial"/>
        </w:rPr>
        <w:t>. Revogam-se as disposições em contrário.</w:t>
      </w:r>
    </w:p>
    <w:p w:rsid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Gabinete do Prefeito Municipal de Campo Novo do Parecis, aos 16 dias do mês de dezembro de 2009.</w:t>
      </w:r>
    </w:p>
    <w:p w:rsidR="002E6C6D" w:rsidRDefault="002E6C6D" w:rsidP="002E6C6D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2E6C6D" w:rsidRDefault="002E6C6D" w:rsidP="002E6C6D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2E6C6D" w:rsidRPr="002E6C6D" w:rsidRDefault="002E6C6D" w:rsidP="002E6C6D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2E6C6D">
        <w:rPr>
          <w:rFonts w:ascii="Arial" w:hAnsi="Arial" w:cs="Arial"/>
          <w:b/>
        </w:rPr>
        <w:t>MAURO VALTER BERFT</w:t>
      </w:r>
    </w:p>
    <w:p w:rsidR="002E6C6D" w:rsidRDefault="002E6C6D" w:rsidP="002E6C6D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Prefeito</w:t>
      </w:r>
    </w:p>
    <w:p w:rsidR="002E6C6D" w:rsidRDefault="002E6C6D" w:rsidP="002E6C6D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Registrada na Secretaria Municipal de Administração, publicado por afixação no lugar de costume, data supra.</w:t>
      </w:r>
    </w:p>
    <w:p w:rsid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E6C6D" w:rsidRDefault="002E6C6D" w:rsidP="002E6C6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E6C6D" w:rsidRPr="002E6C6D" w:rsidRDefault="002E6C6D" w:rsidP="002E6C6D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2E6C6D">
        <w:rPr>
          <w:rFonts w:ascii="Arial" w:hAnsi="Arial" w:cs="Arial"/>
          <w:b/>
        </w:rPr>
        <w:t>LEAQUIM SERINO CAMPOS</w:t>
      </w:r>
    </w:p>
    <w:p w:rsidR="001534E1" w:rsidRDefault="002E6C6D" w:rsidP="002E6C6D">
      <w:pPr>
        <w:jc w:val="center"/>
      </w:pPr>
      <w:r>
        <w:rPr>
          <w:rFonts w:ascii="Arial" w:hAnsi="Arial" w:cs="Arial"/>
        </w:rPr>
        <w:t>Secretário Municipal de Administração</w:t>
      </w:r>
    </w:p>
    <w:sectPr w:rsidR="001534E1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534E1"/>
    <w:rsid w:val="001915A3"/>
    <w:rsid w:val="002179F7"/>
    <w:rsid w:val="00217F62"/>
    <w:rsid w:val="002E6C6D"/>
    <w:rsid w:val="003B0F89"/>
    <w:rsid w:val="00A906D8"/>
    <w:rsid w:val="00A95152"/>
    <w:rsid w:val="00AB5A74"/>
    <w:rsid w:val="00C4094F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3</cp:revision>
  <dcterms:created xsi:type="dcterms:W3CDTF">2016-10-24T13:05:00Z</dcterms:created>
  <dcterms:modified xsi:type="dcterms:W3CDTF">2016-10-24T13:06:00Z</dcterms:modified>
</cp:coreProperties>
</file>