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7D" w:rsidRPr="007F144E" w:rsidRDefault="007F144E" w:rsidP="007F144E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LEI ORDINÁRIA Nº 1.462/2015</w:t>
      </w: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134C7D" w:rsidRDefault="00CC3F7D" w:rsidP="007F144E">
      <w:pPr>
        <w:pStyle w:val="SemEspaamen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Aprova o Plano Municipal de Educação de Lajinha, e dá outras providências.</w:t>
      </w:r>
    </w:p>
    <w:p w:rsidR="007F144E" w:rsidRPr="007F144E" w:rsidRDefault="007F144E" w:rsidP="007F144E">
      <w:pPr>
        <w:pStyle w:val="SemEspaamen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O Povo do Município de Lajinha, Estado de Minas Gerais, por seus representantes na Câmara Municipal, aprova a seguinte Lei: </w:t>
      </w:r>
    </w:p>
    <w:p w:rsidR="007F144E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143D53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43D53" w:rsidRPr="007F144E">
        <w:rPr>
          <w:rFonts w:ascii="Times New Roman" w:hAnsi="Times New Roman" w:cs="Times New Roman"/>
          <w:b/>
          <w:sz w:val="24"/>
          <w:szCs w:val="24"/>
        </w:rPr>
        <w:t>Art. 1° -</w:t>
      </w:r>
      <w:r w:rsidR="00143D53"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Fica aprovado o Plano Municipal de Educação - PME, com vigência por 09 (nove) anos, a contar da publicação desta Lei, na forma do Anexo I, com vistas ao cumprimento do disposto no art. 214 da Constituição Federal e na Lei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nº13.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>005 de 25 de junho de 2014 que aprova o Plano Nacional de Educação - PNE.</w:t>
      </w:r>
    </w:p>
    <w:p w:rsidR="007F144E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C3F7D" w:rsidRPr="007F144E">
        <w:rPr>
          <w:rFonts w:ascii="Times New Roman" w:hAnsi="Times New Roman" w:cs="Times New Roman"/>
          <w:b/>
          <w:sz w:val="24"/>
          <w:szCs w:val="24"/>
        </w:rPr>
        <w:t>Parágrafo único</w:t>
      </w:r>
      <w:r w:rsidR="00CC3F7D" w:rsidRPr="007F144E">
        <w:rPr>
          <w:rFonts w:ascii="Times New Roman" w:hAnsi="Times New Roman" w:cs="Times New Roman"/>
          <w:sz w:val="24"/>
          <w:szCs w:val="24"/>
        </w:rPr>
        <w:t>: Este PME é integrado, além da presente parte normativa, pelos seguintes anexos: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 - </w:t>
      </w:r>
      <w:r w:rsidR="00CC3F7D" w:rsidRPr="007F144E">
        <w:rPr>
          <w:rFonts w:ascii="Times New Roman" w:hAnsi="Times New Roman" w:cs="Times New Roman"/>
          <w:sz w:val="24"/>
          <w:szCs w:val="24"/>
        </w:rPr>
        <w:t>metas e estratégias (anexo I);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indicadores para monitoramento e avaliação da evolução das metas do PME (anexo II);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diagnóstico (anexo III).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43D53" w:rsidRPr="007F144E">
        <w:rPr>
          <w:rFonts w:ascii="Times New Roman" w:hAnsi="Times New Roman" w:cs="Times New Roman"/>
          <w:b/>
          <w:sz w:val="24"/>
          <w:szCs w:val="24"/>
        </w:rPr>
        <w:t>Art. 2º -</w:t>
      </w:r>
      <w:r w:rsidR="00143D53"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>São diretrizes do PME: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 - </w:t>
      </w:r>
      <w:r w:rsidR="00CC3F7D" w:rsidRPr="007F144E">
        <w:rPr>
          <w:rFonts w:ascii="Times New Roman" w:hAnsi="Times New Roman" w:cs="Times New Roman"/>
          <w:sz w:val="24"/>
          <w:szCs w:val="24"/>
        </w:rPr>
        <w:t>erradicação do analfabetismo;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universalização do atendimento escolar;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superação das desigualdades educacionais, com ênfase na promoção da cidadania e na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>erradicação de todas as formas de discriminação;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IV - </w:t>
      </w:r>
      <w:r w:rsidR="00CC3F7D" w:rsidRPr="007F144E">
        <w:rPr>
          <w:rFonts w:ascii="Times New Roman" w:hAnsi="Times New Roman" w:cs="Times New Roman"/>
          <w:sz w:val="24"/>
          <w:szCs w:val="24"/>
        </w:rPr>
        <w:t>melhoria da qualidade da educação;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V - </w:t>
      </w:r>
      <w:r w:rsidR="00CC3F7D" w:rsidRPr="007F144E">
        <w:rPr>
          <w:rFonts w:ascii="Times New Roman" w:hAnsi="Times New Roman" w:cs="Times New Roman"/>
          <w:sz w:val="24"/>
          <w:szCs w:val="24"/>
        </w:rPr>
        <w:t>formação para o trabalho e para a cidadania, com ênfase nos valores morais e éticos em que se fundamenta a sociedade;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VI - </w:t>
      </w:r>
      <w:r w:rsidR="00CC3F7D" w:rsidRPr="007F144E">
        <w:rPr>
          <w:rFonts w:ascii="Times New Roman" w:hAnsi="Times New Roman" w:cs="Times New Roman"/>
          <w:sz w:val="24"/>
          <w:szCs w:val="24"/>
        </w:rPr>
        <w:t>promoção do princípio da gestão democrática da educação pública;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V 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promoção humanística, científica, cultural e tecnológica do País;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VIII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estabelecimento de aplicação de recursos públicos em educação que assegure atendimento às necessidades de expansão, com padrão de qualidade e equidade;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IX -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valorização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dos(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>as) profissionais da educação;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X - </w:t>
      </w:r>
      <w:r w:rsidR="00CC3F7D" w:rsidRPr="007F144E">
        <w:rPr>
          <w:rFonts w:ascii="Times New Roman" w:hAnsi="Times New Roman" w:cs="Times New Roman"/>
          <w:sz w:val="24"/>
          <w:szCs w:val="24"/>
        </w:rPr>
        <w:t>promoção dos princípios do respeito aos direitos humanos, à diversidade e à sustentabilidade socioambiental.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43D53" w:rsidRPr="007F144E">
        <w:rPr>
          <w:rFonts w:ascii="Times New Roman" w:hAnsi="Times New Roman" w:cs="Times New Roman"/>
          <w:b/>
          <w:sz w:val="24"/>
          <w:szCs w:val="24"/>
        </w:rPr>
        <w:t>Art. 3º</w:t>
      </w:r>
      <w:r w:rsidR="00143D53" w:rsidRPr="007F144E">
        <w:rPr>
          <w:rFonts w:ascii="Times New Roman" w:hAnsi="Times New Roman" w:cs="Times New Roman"/>
          <w:sz w:val="24"/>
          <w:szCs w:val="24"/>
        </w:rPr>
        <w:t xml:space="preserve"> - </w:t>
      </w:r>
      <w:r w:rsidR="00CC3F7D" w:rsidRPr="007F144E">
        <w:rPr>
          <w:rFonts w:ascii="Times New Roman" w:hAnsi="Times New Roman" w:cs="Times New Roman"/>
          <w:sz w:val="24"/>
          <w:szCs w:val="24"/>
        </w:rPr>
        <w:t>As metas previstas no Anexo I desta Lei serão cumpridas no prazo de vigência deste PME, desde que não haja prazo inferior definido para metas e estratégias específicas.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43D53" w:rsidRPr="007F144E">
        <w:rPr>
          <w:rFonts w:ascii="Times New Roman" w:hAnsi="Times New Roman" w:cs="Times New Roman"/>
          <w:b/>
          <w:sz w:val="24"/>
          <w:szCs w:val="24"/>
        </w:rPr>
        <w:t>Art. 4º</w:t>
      </w:r>
      <w:r w:rsidR="00143D53" w:rsidRPr="007F144E">
        <w:rPr>
          <w:rFonts w:ascii="Times New Roman" w:hAnsi="Times New Roman" w:cs="Times New Roman"/>
          <w:sz w:val="24"/>
          <w:szCs w:val="24"/>
        </w:rPr>
        <w:t xml:space="preserve"> -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As metas previstas no Anexo I desta Lei deverão ter como referência o censo demográfico e os censos da educação básica e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superior mais atualizados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>, disponíveis na data da publicação desta Lei.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143D53" w:rsidRPr="007F144E">
        <w:rPr>
          <w:rFonts w:ascii="Times New Roman" w:hAnsi="Times New Roman" w:cs="Times New Roman"/>
          <w:b/>
          <w:sz w:val="24"/>
          <w:szCs w:val="24"/>
        </w:rPr>
        <w:t>Art. 5º</w:t>
      </w:r>
      <w:r w:rsidR="00143D53" w:rsidRPr="007F144E">
        <w:rPr>
          <w:rFonts w:ascii="Times New Roman" w:hAnsi="Times New Roman" w:cs="Times New Roman"/>
          <w:sz w:val="24"/>
          <w:szCs w:val="24"/>
        </w:rPr>
        <w:t xml:space="preserve"> - </w:t>
      </w:r>
      <w:r w:rsidR="00CC3F7D" w:rsidRPr="007F144E">
        <w:rPr>
          <w:rFonts w:ascii="Times New Roman" w:hAnsi="Times New Roman" w:cs="Times New Roman"/>
          <w:sz w:val="24"/>
          <w:szCs w:val="24"/>
        </w:rPr>
        <w:t>A execução do PME e o cumprimento de suas metas serão objeto de monitoramento contínuo e de avaliações periódicas, realizados, sem prejuízo de outras, pelas seguintes instâncias: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 - </w:t>
      </w:r>
      <w:r w:rsidR="00CC3F7D" w:rsidRPr="007F144E">
        <w:rPr>
          <w:rFonts w:ascii="Times New Roman" w:hAnsi="Times New Roman" w:cs="Times New Roman"/>
          <w:sz w:val="24"/>
          <w:szCs w:val="24"/>
        </w:rPr>
        <w:t>Secretaria Municipal de Educação - SME;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Comissão de Educação da Câmara dos Vereadores;</w:t>
      </w:r>
    </w:p>
    <w:p w:rsidR="00CC3F7D" w:rsidRPr="007F144E" w:rsidRDefault="00143D5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III - </w:t>
      </w:r>
      <w:r w:rsidR="00CC3F7D" w:rsidRPr="007F144E">
        <w:rPr>
          <w:rFonts w:ascii="Times New Roman" w:hAnsi="Times New Roman" w:cs="Times New Roman"/>
          <w:sz w:val="24"/>
          <w:szCs w:val="24"/>
        </w:rPr>
        <w:t>Conselho Municipal de Educação - CME;</w:t>
      </w: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§</w:t>
      </w:r>
      <w:r w:rsidR="00143D53" w:rsidRPr="007F144E">
        <w:rPr>
          <w:rFonts w:ascii="Times New Roman" w:hAnsi="Times New Roman" w:cs="Times New Roman"/>
          <w:sz w:val="24"/>
          <w:szCs w:val="24"/>
        </w:rPr>
        <w:t xml:space="preserve">1º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Compete, ainda, às instâncias referidas no caput:</w:t>
      </w: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I - divulgar os resultados do monitoramento e das avaliações nos respectivos</w:t>
      </w:r>
      <w:proofErr w:type="gramStart"/>
      <w:r w:rsidRPr="007F144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7F144E">
        <w:rPr>
          <w:rFonts w:ascii="Times New Roman" w:hAnsi="Times New Roman" w:cs="Times New Roman"/>
          <w:sz w:val="24"/>
          <w:szCs w:val="24"/>
        </w:rPr>
        <w:t>sítios institucionais da internet;</w:t>
      </w: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lastRenderedPageBreak/>
        <w:t xml:space="preserve">II - analisar e propor políticas públicas para assegurar a </w:t>
      </w:r>
      <w:proofErr w:type="gramStart"/>
      <w:r w:rsidRPr="007F144E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7F144E">
        <w:rPr>
          <w:rFonts w:ascii="Times New Roman" w:hAnsi="Times New Roman" w:cs="Times New Roman"/>
          <w:sz w:val="24"/>
          <w:szCs w:val="24"/>
        </w:rPr>
        <w:t xml:space="preserve"> das estratégias e o cumprimento das metas;</w:t>
      </w: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III - analisar e propor a revisão do percentual de investimento público em educação.</w:t>
      </w: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§2</w:t>
      </w:r>
      <w:r w:rsidR="00355303" w:rsidRPr="007F144E">
        <w:rPr>
          <w:rFonts w:ascii="Times New Roman" w:hAnsi="Times New Roman" w:cs="Times New Roman"/>
          <w:sz w:val="24"/>
          <w:szCs w:val="24"/>
        </w:rPr>
        <w:t xml:space="preserve">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A meta progressiva do investimento público em educação será avaliada no quarto ano de vigência do PME e poderá ser ampliada por meio de lei para atender às necessidades financeiras do cumprimento das demais metas.</w:t>
      </w: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§3</w:t>
      </w:r>
      <w:r w:rsidR="00355303" w:rsidRPr="007F144E">
        <w:rPr>
          <w:rFonts w:ascii="Times New Roman" w:hAnsi="Times New Roman" w:cs="Times New Roman"/>
          <w:sz w:val="24"/>
          <w:szCs w:val="24"/>
        </w:rPr>
        <w:t xml:space="preserve">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Fica estabelecido, para efeitos do caput deste artigo, que as avaliações deste PME serão realizadas com periodicidade mínima de 01 (um) ano contado da publicação desta Lei.</w:t>
      </w: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§4</w:t>
      </w:r>
      <w:r w:rsidR="00355303" w:rsidRPr="007F144E">
        <w:rPr>
          <w:rFonts w:ascii="Times New Roman" w:hAnsi="Times New Roman" w:cs="Times New Roman"/>
          <w:sz w:val="24"/>
          <w:szCs w:val="24"/>
        </w:rPr>
        <w:t xml:space="preserve">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Para viabilização do monitoramento e avaliação do cumprimento das metas deste PME, serão utilizados os indicadores constantes do Anexo II, além de outros que venham a se mostrar pertinentes para tanto.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Art. 6º -</w:t>
      </w: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O município promoverá a realização de pelo menos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 xml:space="preserve"> (duas) conferências municipais de educação até o final do PME articuladas e coordenadas pela Secretaria Municipal de Educação em parceria com outros órgãos relacionados a Educação.</w:t>
      </w:r>
    </w:p>
    <w:p w:rsid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7F144E">
        <w:rPr>
          <w:rFonts w:ascii="Times New Roman" w:hAnsi="Times New Roman" w:cs="Times New Roman"/>
          <w:sz w:val="24"/>
          <w:szCs w:val="24"/>
        </w:rPr>
        <w:t xml:space="preserve">: As conferências de educação realizar-se-ão com intervalo de até </w:t>
      </w:r>
      <w:proofErr w:type="gramStart"/>
      <w:r w:rsidRPr="007F144E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7F144E">
        <w:rPr>
          <w:rFonts w:ascii="Times New Roman" w:hAnsi="Times New Roman" w:cs="Times New Roman"/>
          <w:sz w:val="24"/>
          <w:szCs w:val="24"/>
        </w:rPr>
        <w:t xml:space="preserve"> (quatro) anos entre elas, com o objetivo de avaliar a execução deste PME e subsidiar a elaboração do plano municipal de educação para o decênio </w:t>
      </w:r>
      <w:proofErr w:type="spellStart"/>
      <w:r w:rsidRPr="007F144E">
        <w:rPr>
          <w:rFonts w:ascii="Times New Roman" w:hAnsi="Times New Roman" w:cs="Times New Roman"/>
          <w:sz w:val="24"/>
          <w:szCs w:val="24"/>
        </w:rPr>
        <w:t>subsequente</w:t>
      </w:r>
      <w:proofErr w:type="spellEnd"/>
      <w:r w:rsidRPr="007F144E">
        <w:rPr>
          <w:rFonts w:ascii="Times New Roman" w:hAnsi="Times New Roman" w:cs="Times New Roman"/>
          <w:sz w:val="24"/>
          <w:szCs w:val="24"/>
        </w:rPr>
        <w:t>.</w:t>
      </w:r>
    </w:p>
    <w:p w:rsid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Art. 7º -</w:t>
      </w: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O município em regime de colaboração com a União e o Estado de Minas Gerais atuará, visando ao alcance das metas e à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 xml:space="preserve"> das estratégias objeto deste Plano.</w:t>
      </w: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§ 1º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Caberá aos gestores do município a adoção das medidas governamentais necessárias ao alcance das metas previstas neste PME.</w:t>
      </w: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§ 2º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As estratégias definidas no Anexo I desta Lei não elidem a adoção de medidas adicionais em âmbito local ou de instrumentos jurídicos que formalizem a cooperação entre os entes federados, podendo ser complementadas por mecanismos nacionais e locais de coordenação e colaboração recíproca.</w:t>
      </w: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§ 3º - </w:t>
      </w:r>
      <w:r w:rsidR="00CC3F7D" w:rsidRPr="007F144E">
        <w:rPr>
          <w:rFonts w:ascii="Times New Roman" w:hAnsi="Times New Roman" w:cs="Times New Roman"/>
          <w:sz w:val="24"/>
          <w:szCs w:val="24"/>
        </w:rPr>
        <w:t>O Município criará mecanismos para o acompanhamento local da consecução das metas deste PME.</w:t>
      </w: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§4º -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Haverá regime de colaboração específico para a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 xml:space="preserve"> de modalidades de educação escolar que necessitem considerar territórios étnico-educacionais e a utilização de estratégias que levem em conta as identidades e especificidades socioculturais e </w:t>
      </w:r>
      <w:proofErr w:type="spellStart"/>
      <w:r w:rsidR="00CC3F7D" w:rsidRPr="007F144E">
        <w:rPr>
          <w:rFonts w:ascii="Times New Roman" w:hAnsi="Times New Roman" w:cs="Times New Roman"/>
          <w:sz w:val="24"/>
          <w:szCs w:val="24"/>
        </w:rPr>
        <w:t>linguísticas</w:t>
      </w:r>
      <w:proofErr w:type="spellEnd"/>
      <w:r w:rsidR="00CC3F7D" w:rsidRPr="007F144E">
        <w:rPr>
          <w:rFonts w:ascii="Times New Roman" w:hAnsi="Times New Roman" w:cs="Times New Roman"/>
          <w:sz w:val="24"/>
          <w:szCs w:val="24"/>
        </w:rPr>
        <w:t xml:space="preserve"> de cada comunidade envolvida, assegurada à consulta prévia e informada a essa comunidade.</w:t>
      </w: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§5º -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O fortalecimento do regime de colaboração entre o Município e o Estado de Minas Gerais incluirá a instituição de instâncias permanentes de negociação, cooperação e </w:t>
      </w:r>
      <w:proofErr w:type="spellStart"/>
      <w:r w:rsidR="00CC3F7D" w:rsidRPr="007F144E">
        <w:rPr>
          <w:rFonts w:ascii="Times New Roman" w:hAnsi="Times New Roman" w:cs="Times New Roman"/>
          <w:sz w:val="24"/>
          <w:szCs w:val="24"/>
        </w:rPr>
        <w:t>pactuação</w:t>
      </w:r>
      <w:proofErr w:type="spellEnd"/>
      <w:r w:rsidR="00CC3F7D" w:rsidRPr="007F144E">
        <w:rPr>
          <w:rFonts w:ascii="Times New Roman" w:hAnsi="Times New Roman" w:cs="Times New Roman"/>
          <w:sz w:val="24"/>
          <w:szCs w:val="24"/>
        </w:rPr>
        <w:t>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Art. 8º -</w:t>
      </w: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O Município deverá aprovar leis específicas para o seu sistema de ensino, disciplinando a gestão democrática da educação pública no seu âmbito de atuação, no prazo de </w:t>
      </w:r>
      <w:proofErr w:type="gramStart"/>
      <w:r w:rsidR="00CC3F7D" w:rsidRPr="007F144E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CC3F7D" w:rsidRPr="007F144E">
        <w:rPr>
          <w:rFonts w:ascii="Times New Roman" w:hAnsi="Times New Roman" w:cs="Times New Roman"/>
          <w:sz w:val="24"/>
          <w:szCs w:val="24"/>
        </w:rPr>
        <w:t xml:space="preserve"> (dois) anos contado da publicação desta Lei, adequando, quando for o caso, a legislação local já adotada com essa finalidade.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Art. 9º -</w:t>
      </w: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>O plano plurianual, as diretrizes orçamentárias e os orçamentos anuais do Município serão formulados de maneira a assegurar a consignação de dotações orçamentárias compatíveis com as diretrizes, metas e estratégias deste PME, a fim de viabilizar sua plena execução.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355303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Art. 10 -</w:t>
      </w: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>O Sistema Nacional de Avaliação da Educação Básica, coordenado pela União, em colaboração com o Estado de Minas Gerais, e o Município, constituirá fonte de informação para a avaliação da qualidade da educação básica e para a orientação das políticas públicas desse nível de ensino.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55303" w:rsidRPr="007F144E">
        <w:rPr>
          <w:rFonts w:ascii="Times New Roman" w:hAnsi="Times New Roman" w:cs="Times New Roman"/>
          <w:b/>
          <w:sz w:val="24"/>
          <w:szCs w:val="24"/>
        </w:rPr>
        <w:t>Art. 11 -</w:t>
      </w:r>
      <w:r w:rsidR="00355303"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Até o final do primeiro semestre do último ano de vigência deste PME, o Poder Executivo encaminhará à Câmara dos Vereadores, sem prejuízo das prerrogativas deste Poder, o projeto de lei referente ao Plano Municipal de Educação a vigorar no período </w:t>
      </w:r>
      <w:proofErr w:type="spellStart"/>
      <w:r w:rsidR="00CC3F7D" w:rsidRPr="007F144E">
        <w:rPr>
          <w:rFonts w:ascii="Times New Roman" w:hAnsi="Times New Roman" w:cs="Times New Roman"/>
          <w:sz w:val="24"/>
          <w:szCs w:val="24"/>
        </w:rPr>
        <w:t>subsequente</w:t>
      </w:r>
      <w:proofErr w:type="spellEnd"/>
      <w:r w:rsidR="00CC3F7D" w:rsidRPr="007F144E">
        <w:rPr>
          <w:rFonts w:ascii="Times New Roman" w:hAnsi="Times New Roman" w:cs="Times New Roman"/>
          <w:sz w:val="24"/>
          <w:szCs w:val="24"/>
        </w:rPr>
        <w:t>, que incluirá diagnóstico, diretrizes, metas e estratégias para o próximo decênio.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55303" w:rsidRPr="007F144E">
        <w:rPr>
          <w:rFonts w:ascii="Times New Roman" w:hAnsi="Times New Roman" w:cs="Times New Roman"/>
          <w:b/>
          <w:sz w:val="24"/>
          <w:szCs w:val="24"/>
        </w:rPr>
        <w:t>Art</w:t>
      </w:r>
      <w:r w:rsidRPr="007F144E">
        <w:rPr>
          <w:rFonts w:ascii="Times New Roman" w:hAnsi="Times New Roman" w:cs="Times New Roman"/>
          <w:b/>
          <w:sz w:val="24"/>
          <w:szCs w:val="24"/>
        </w:rPr>
        <w:t>. 12 -</w:t>
      </w:r>
      <w:r w:rsidRPr="007F144E">
        <w:rPr>
          <w:rFonts w:ascii="Times New Roman" w:hAnsi="Times New Roman" w:cs="Times New Roman"/>
          <w:sz w:val="24"/>
          <w:szCs w:val="24"/>
        </w:rPr>
        <w:t xml:space="preserve"> </w:t>
      </w:r>
      <w:r w:rsidR="00CC3F7D" w:rsidRPr="007F144E">
        <w:rPr>
          <w:rFonts w:ascii="Times New Roman" w:hAnsi="Times New Roman" w:cs="Times New Roman"/>
          <w:sz w:val="24"/>
          <w:szCs w:val="24"/>
        </w:rPr>
        <w:t>A revisão deste PME, se necessária, será realizada com ampla participação de representantes da comunidade educacional e da sociedade civil.</w:t>
      </w:r>
    </w:p>
    <w:p w:rsidR="002034B7" w:rsidRPr="007F144E" w:rsidRDefault="002034B7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C3F7D" w:rsidRPr="007F144E">
        <w:rPr>
          <w:rFonts w:ascii="Times New Roman" w:hAnsi="Times New Roman" w:cs="Times New Roman"/>
          <w:b/>
          <w:sz w:val="24"/>
          <w:szCs w:val="24"/>
        </w:rPr>
        <w:t>Art. 13 -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7F144E" w:rsidRDefault="007F144E" w:rsidP="007F144E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C3F7D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C3F7D" w:rsidRPr="007F144E">
        <w:rPr>
          <w:rFonts w:ascii="Times New Roman" w:hAnsi="Times New Roman" w:cs="Times New Roman"/>
          <w:b/>
          <w:sz w:val="24"/>
          <w:szCs w:val="24"/>
        </w:rPr>
        <w:t>Art. 14 -</w:t>
      </w:r>
      <w:r w:rsidR="00CC3F7D" w:rsidRPr="007F144E">
        <w:rPr>
          <w:rFonts w:ascii="Times New Roman" w:hAnsi="Times New Roman" w:cs="Times New Roman"/>
          <w:sz w:val="24"/>
          <w:szCs w:val="24"/>
        </w:rPr>
        <w:t xml:space="preserve"> Revogam - se as disposições em contrário. </w:t>
      </w:r>
    </w:p>
    <w:p w:rsidR="007F144E" w:rsidRDefault="007F144E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DEZ DIAS DO MÊS DE JUNHO DO ANO DOIS MIL E QUINZE. (10/06/2015)  </w:t>
      </w:r>
    </w:p>
    <w:p w:rsidR="007F144E" w:rsidRPr="007F144E" w:rsidRDefault="007F144E" w:rsidP="007F144E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3F7D" w:rsidRPr="007F144E" w:rsidRDefault="00CC3F7D" w:rsidP="007F144E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44E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CC3F7D" w:rsidRPr="007F144E" w:rsidRDefault="00CC3F7D" w:rsidP="007F14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Presidente da Câmara</w:t>
      </w: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>Sancionada em 10/06/2015, conforme cópia arquivada em pasta própria.</w:t>
      </w: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CC3F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Lúcia Maria Miguel Morais </w:t>
      </w:r>
    </w:p>
    <w:p w:rsidR="00134C7D" w:rsidRPr="007F144E" w:rsidRDefault="00CC3F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F144E">
        <w:rPr>
          <w:rFonts w:ascii="Times New Roman" w:hAnsi="Times New Roman" w:cs="Times New Roman"/>
          <w:sz w:val="24"/>
          <w:szCs w:val="24"/>
        </w:rPr>
        <w:t xml:space="preserve">        At. Legislativo</w:t>
      </w:r>
    </w:p>
    <w:p w:rsidR="00134C7D" w:rsidRPr="007F144E" w:rsidRDefault="00134C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134C7D" w:rsidRPr="007F144E" w:rsidRDefault="00134C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134C7D" w:rsidRPr="007F144E" w:rsidRDefault="00134C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134C7D" w:rsidRPr="007F144E" w:rsidRDefault="00134C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134C7D" w:rsidRPr="007F144E" w:rsidRDefault="00134C7D" w:rsidP="007F144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134C7D" w:rsidRPr="007F144E" w:rsidSect="00143D53">
      <w:pgSz w:w="11906" w:h="16838"/>
      <w:pgMar w:top="1440" w:right="1077" w:bottom="1440" w:left="107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726"/>
    <w:multiLevelType w:val="multilevel"/>
    <w:tmpl w:val="0BB8D504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">
    <w:nsid w:val="09343561"/>
    <w:multiLevelType w:val="multilevel"/>
    <w:tmpl w:val="29E487D8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">
    <w:nsid w:val="09DD07A8"/>
    <w:multiLevelType w:val="multilevel"/>
    <w:tmpl w:val="E6583C82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">
    <w:nsid w:val="0E8371AC"/>
    <w:multiLevelType w:val="multilevel"/>
    <w:tmpl w:val="2632BE90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4">
    <w:nsid w:val="0F3F0B70"/>
    <w:multiLevelType w:val="multilevel"/>
    <w:tmpl w:val="073E1142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5">
    <w:nsid w:val="0F642441"/>
    <w:multiLevelType w:val="multilevel"/>
    <w:tmpl w:val="1F80DAB6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6">
    <w:nsid w:val="1325298F"/>
    <w:multiLevelType w:val="multilevel"/>
    <w:tmpl w:val="3BF0B38E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7">
    <w:nsid w:val="141D5901"/>
    <w:multiLevelType w:val="hybridMultilevel"/>
    <w:tmpl w:val="1D2A4992"/>
    <w:lvl w:ilvl="0" w:tplc="F594F0B2">
      <w:start w:val="1"/>
      <w:numFmt w:val="ordinal"/>
      <w:lvlText w:val="§%1"/>
      <w:lvlJc w:val="left"/>
      <w:pPr>
        <w:ind w:left="709" w:hanging="360"/>
      </w:pPr>
      <w:rPr>
        <w:rFonts w:ascii="Times New Roman" w:hAnsi="Times New Roman" w:hint="default"/>
        <w:b/>
        <w:i w:val="0"/>
        <w:spacing w:val="0"/>
        <w:position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29" w:hanging="360"/>
      </w:pPr>
    </w:lvl>
    <w:lvl w:ilvl="2" w:tplc="0416001B" w:tentative="1">
      <w:start w:val="1"/>
      <w:numFmt w:val="lowerRoman"/>
      <w:lvlText w:val="%3."/>
      <w:lvlJc w:val="right"/>
      <w:pPr>
        <w:ind w:left="2149" w:hanging="180"/>
      </w:pPr>
    </w:lvl>
    <w:lvl w:ilvl="3" w:tplc="0416000F" w:tentative="1">
      <w:start w:val="1"/>
      <w:numFmt w:val="decimal"/>
      <w:lvlText w:val="%4."/>
      <w:lvlJc w:val="left"/>
      <w:pPr>
        <w:ind w:left="2869" w:hanging="360"/>
      </w:pPr>
    </w:lvl>
    <w:lvl w:ilvl="4" w:tplc="04160019" w:tentative="1">
      <w:start w:val="1"/>
      <w:numFmt w:val="lowerLetter"/>
      <w:lvlText w:val="%5."/>
      <w:lvlJc w:val="left"/>
      <w:pPr>
        <w:ind w:left="3589" w:hanging="360"/>
      </w:pPr>
    </w:lvl>
    <w:lvl w:ilvl="5" w:tplc="0416001B" w:tentative="1">
      <w:start w:val="1"/>
      <w:numFmt w:val="lowerRoman"/>
      <w:lvlText w:val="%6."/>
      <w:lvlJc w:val="right"/>
      <w:pPr>
        <w:ind w:left="4309" w:hanging="180"/>
      </w:pPr>
    </w:lvl>
    <w:lvl w:ilvl="6" w:tplc="0416000F" w:tentative="1">
      <w:start w:val="1"/>
      <w:numFmt w:val="decimal"/>
      <w:lvlText w:val="%7."/>
      <w:lvlJc w:val="left"/>
      <w:pPr>
        <w:ind w:left="5029" w:hanging="360"/>
      </w:pPr>
    </w:lvl>
    <w:lvl w:ilvl="7" w:tplc="04160019" w:tentative="1">
      <w:start w:val="1"/>
      <w:numFmt w:val="lowerLetter"/>
      <w:lvlText w:val="%8."/>
      <w:lvlJc w:val="left"/>
      <w:pPr>
        <w:ind w:left="5749" w:hanging="360"/>
      </w:pPr>
    </w:lvl>
    <w:lvl w:ilvl="8" w:tplc="0416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>
    <w:nsid w:val="151F6F85"/>
    <w:multiLevelType w:val="multilevel"/>
    <w:tmpl w:val="1BD06F1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9">
    <w:nsid w:val="15DF505A"/>
    <w:multiLevelType w:val="multilevel"/>
    <w:tmpl w:val="AEFED7F8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0">
    <w:nsid w:val="2852176A"/>
    <w:multiLevelType w:val="hybridMultilevel"/>
    <w:tmpl w:val="D16A49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B537A"/>
    <w:multiLevelType w:val="multilevel"/>
    <w:tmpl w:val="73D2B65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2">
    <w:nsid w:val="293336C1"/>
    <w:multiLevelType w:val="hybridMultilevel"/>
    <w:tmpl w:val="A9408C34"/>
    <w:lvl w:ilvl="0" w:tplc="FBE08B8C">
      <w:start w:val="1"/>
      <w:numFmt w:val="upperRoman"/>
      <w:lvlText w:val="%1 -"/>
      <w:lvlJc w:val="left"/>
      <w:pPr>
        <w:ind w:left="786" w:hanging="360"/>
      </w:pPr>
      <w:rPr>
        <w:rFonts w:ascii="Times New Roman" w:hAnsi="Times New Roman" w:hint="default"/>
        <w:b w:val="0"/>
        <w:i w:val="0"/>
        <w:spacing w:val="0"/>
        <w:position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F562506"/>
    <w:multiLevelType w:val="multilevel"/>
    <w:tmpl w:val="41FE3A2C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4">
    <w:nsid w:val="329536A3"/>
    <w:multiLevelType w:val="multilevel"/>
    <w:tmpl w:val="B356A254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5">
    <w:nsid w:val="36DB3DD0"/>
    <w:multiLevelType w:val="multilevel"/>
    <w:tmpl w:val="0F326590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6">
    <w:nsid w:val="3B625595"/>
    <w:multiLevelType w:val="multilevel"/>
    <w:tmpl w:val="0E94A184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7">
    <w:nsid w:val="43735C0F"/>
    <w:multiLevelType w:val="multilevel"/>
    <w:tmpl w:val="E00CD2D8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8">
    <w:nsid w:val="54050438"/>
    <w:multiLevelType w:val="multilevel"/>
    <w:tmpl w:val="F384A3BE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9">
    <w:nsid w:val="542018AC"/>
    <w:multiLevelType w:val="hybridMultilevel"/>
    <w:tmpl w:val="1B726A8A"/>
    <w:lvl w:ilvl="0" w:tplc="44DAD1C4">
      <w:start w:val="1"/>
      <w:numFmt w:val="ordinal"/>
      <w:lvlText w:val="Art.%1"/>
      <w:lvlJc w:val="left"/>
      <w:pPr>
        <w:ind w:left="851" w:firstLine="0"/>
      </w:pPr>
      <w:rPr>
        <w:rFonts w:ascii="Times New Roman" w:hAnsi="Times New Roman" w:hint="default"/>
        <w:b/>
        <w:i w:val="0"/>
        <w:sz w:val="24"/>
      </w:rPr>
    </w:lvl>
    <w:lvl w:ilvl="1" w:tplc="DE587C58" w:tentative="1">
      <w:start w:val="1"/>
      <w:numFmt w:val="lowerLetter"/>
      <w:lvlText w:val="%2."/>
      <w:lvlJc w:val="left"/>
      <w:pPr>
        <w:ind w:left="87" w:hanging="360"/>
      </w:pPr>
    </w:lvl>
    <w:lvl w:ilvl="2" w:tplc="DC6A8FFC" w:tentative="1">
      <w:start w:val="1"/>
      <w:numFmt w:val="lowerRoman"/>
      <w:lvlText w:val="%3."/>
      <w:lvlJc w:val="right"/>
      <w:pPr>
        <w:ind w:left="807" w:hanging="180"/>
      </w:pPr>
    </w:lvl>
    <w:lvl w:ilvl="3" w:tplc="4AF4C466" w:tentative="1">
      <w:start w:val="1"/>
      <w:numFmt w:val="decimal"/>
      <w:lvlText w:val="%4."/>
      <w:lvlJc w:val="left"/>
      <w:pPr>
        <w:ind w:left="1527" w:hanging="360"/>
      </w:pPr>
    </w:lvl>
    <w:lvl w:ilvl="4" w:tplc="FFF40228" w:tentative="1">
      <w:start w:val="1"/>
      <w:numFmt w:val="lowerLetter"/>
      <w:lvlText w:val="%5."/>
      <w:lvlJc w:val="left"/>
      <w:pPr>
        <w:ind w:left="2247" w:hanging="360"/>
      </w:pPr>
    </w:lvl>
    <w:lvl w:ilvl="5" w:tplc="33B28F7A" w:tentative="1">
      <w:start w:val="1"/>
      <w:numFmt w:val="lowerRoman"/>
      <w:lvlText w:val="%6."/>
      <w:lvlJc w:val="right"/>
      <w:pPr>
        <w:ind w:left="2967" w:hanging="180"/>
      </w:pPr>
    </w:lvl>
    <w:lvl w:ilvl="6" w:tplc="BB844BEA" w:tentative="1">
      <w:start w:val="1"/>
      <w:numFmt w:val="decimal"/>
      <w:lvlText w:val="%7."/>
      <w:lvlJc w:val="left"/>
      <w:pPr>
        <w:ind w:left="3687" w:hanging="360"/>
      </w:pPr>
    </w:lvl>
    <w:lvl w:ilvl="7" w:tplc="E250B6EA" w:tentative="1">
      <w:start w:val="1"/>
      <w:numFmt w:val="lowerLetter"/>
      <w:lvlText w:val="%8."/>
      <w:lvlJc w:val="left"/>
      <w:pPr>
        <w:ind w:left="4407" w:hanging="360"/>
      </w:pPr>
    </w:lvl>
    <w:lvl w:ilvl="8" w:tplc="B4ACCA24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0">
    <w:nsid w:val="56181C75"/>
    <w:multiLevelType w:val="multilevel"/>
    <w:tmpl w:val="BE068B0A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1">
    <w:nsid w:val="60A57506"/>
    <w:multiLevelType w:val="hybridMultilevel"/>
    <w:tmpl w:val="D5BACE08"/>
    <w:lvl w:ilvl="0" w:tplc="E354B3A8">
      <w:start w:val="1"/>
      <w:numFmt w:val="ordinal"/>
      <w:lvlText w:val="§%1"/>
      <w:lvlJc w:val="left"/>
      <w:pPr>
        <w:ind w:left="360" w:hanging="360"/>
      </w:pPr>
      <w:rPr>
        <w:rFonts w:ascii="Times New Roman" w:hAnsi="Times New Roman" w:hint="default"/>
        <w:b/>
        <w:i w:val="0"/>
        <w:spacing w:val="0"/>
        <w:position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091" w:hanging="360"/>
      </w:pPr>
    </w:lvl>
    <w:lvl w:ilvl="2" w:tplc="0416001B" w:tentative="1">
      <w:start w:val="1"/>
      <w:numFmt w:val="lowerRoman"/>
      <w:lvlText w:val="%3."/>
      <w:lvlJc w:val="right"/>
      <w:pPr>
        <w:ind w:left="1811" w:hanging="180"/>
      </w:p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2">
    <w:nsid w:val="614020DB"/>
    <w:multiLevelType w:val="multilevel"/>
    <w:tmpl w:val="6A3AC460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3">
    <w:nsid w:val="62860CC2"/>
    <w:multiLevelType w:val="multilevel"/>
    <w:tmpl w:val="5052B6B4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4">
    <w:nsid w:val="6832160A"/>
    <w:multiLevelType w:val="multilevel"/>
    <w:tmpl w:val="883A9DBE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5">
    <w:nsid w:val="68705DBD"/>
    <w:multiLevelType w:val="multilevel"/>
    <w:tmpl w:val="D9FAC952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6">
    <w:nsid w:val="6BD80A41"/>
    <w:multiLevelType w:val="hybridMultilevel"/>
    <w:tmpl w:val="2446DA80"/>
    <w:lvl w:ilvl="0" w:tplc="FBE08B8C">
      <w:start w:val="1"/>
      <w:numFmt w:val="upperRoman"/>
      <w:lvlText w:val="%1 -"/>
      <w:lvlJc w:val="left"/>
      <w:pPr>
        <w:ind w:left="1146" w:hanging="360"/>
      </w:pPr>
      <w:rPr>
        <w:rFonts w:ascii="Times New Roman" w:hAnsi="Times New Roman" w:hint="default"/>
        <w:b w:val="0"/>
        <w:i w:val="0"/>
        <w:spacing w:val="0"/>
        <w:position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6D2F7A6F"/>
    <w:multiLevelType w:val="multilevel"/>
    <w:tmpl w:val="B4A233CA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8">
    <w:nsid w:val="6DA05566"/>
    <w:multiLevelType w:val="multilevel"/>
    <w:tmpl w:val="ED626B1E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9">
    <w:nsid w:val="6FDE6F67"/>
    <w:multiLevelType w:val="hybridMultilevel"/>
    <w:tmpl w:val="F0A6D230"/>
    <w:lvl w:ilvl="0" w:tplc="DE040248">
      <w:start w:val="1"/>
      <w:numFmt w:val="upperRoman"/>
      <w:lvlText w:val="%1 -"/>
      <w:lvlJc w:val="left"/>
      <w:pPr>
        <w:ind w:left="360" w:hanging="360"/>
      </w:pPr>
      <w:rPr>
        <w:rFonts w:ascii="Times New Roman" w:hAnsi="Times New Roman" w:hint="default"/>
        <w:b w:val="0"/>
        <w:i w:val="0"/>
        <w:spacing w:val="0"/>
        <w:position w:val="0"/>
        <w:sz w:val="24"/>
      </w:rPr>
    </w:lvl>
    <w:lvl w:ilvl="1" w:tplc="CDFA9E0C" w:tentative="1">
      <w:start w:val="1"/>
      <w:numFmt w:val="lowerLetter"/>
      <w:lvlText w:val="%2."/>
      <w:lvlJc w:val="left"/>
      <w:pPr>
        <w:ind w:left="1790" w:hanging="360"/>
      </w:pPr>
    </w:lvl>
    <w:lvl w:ilvl="2" w:tplc="A1DE5E56" w:tentative="1">
      <w:start w:val="1"/>
      <w:numFmt w:val="lowerRoman"/>
      <w:lvlText w:val="%3."/>
      <w:lvlJc w:val="right"/>
      <w:pPr>
        <w:ind w:left="2510" w:hanging="180"/>
      </w:pPr>
    </w:lvl>
    <w:lvl w:ilvl="3" w:tplc="6ACEC43E" w:tentative="1">
      <w:start w:val="1"/>
      <w:numFmt w:val="decimal"/>
      <w:lvlText w:val="%4."/>
      <w:lvlJc w:val="left"/>
      <w:pPr>
        <w:ind w:left="3230" w:hanging="360"/>
      </w:pPr>
    </w:lvl>
    <w:lvl w:ilvl="4" w:tplc="28360CA2" w:tentative="1">
      <w:start w:val="1"/>
      <w:numFmt w:val="lowerLetter"/>
      <w:lvlText w:val="%5."/>
      <w:lvlJc w:val="left"/>
      <w:pPr>
        <w:ind w:left="3950" w:hanging="360"/>
      </w:pPr>
    </w:lvl>
    <w:lvl w:ilvl="5" w:tplc="0AF4B2EC" w:tentative="1">
      <w:start w:val="1"/>
      <w:numFmt w:val="lowerRoman"/>
      <w:lvlText w:val="%6."/>
      <w:lvlJc w:val="right"/>
      <w:pPr>
        <w:ind w:left="4670" w:hanging="180"/>
      </w:pPr>
    </w:lvl>
    <w:lvl w:ilvl="6" w:tplc="73761212" w:tentative="1">
      <w:start w:val="1"/>
      <w:numFmt w:val="decimal"/>
      <w:lvlText w:val="%7."/>
      <w:lvlJc w:val="left"/>
      <w:pPr>
        <w:ind w:left="5390" w:hanging="360"/>
      </w:pPr>
    </w:lvl>
    <w:lvl w:ilvl="7" w:tplc="BC382D66" w:tentative="1">
      <w:start w:val="1"/>
      <w:numFmt w:val="lowerLetter"/>
      <w:lvlText w:val="%8."/>
      <w:lvlJc w:val="left"/>
      <w:pPr>
        <w:ind w:left="6110" w:hanging="360"/>
      </w:pPr>
    </w:lvl>
    <w:lvl w:ilvl="8" w:tplc="E8DCE8E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70DB3F39"/>
    <w:multiLevelType w:val="multilevel"/>
    <w:tmpl w:val="7D3CE196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1">
    <w:nsid w:val="717E4618"/>
    <w:multiLevelType w:val="multilevel"/>
    <w:tmpl w:val="87263306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2">
    <w:nsid w:val="7CD54E05"/>
    <w:multiLevelType w:val="multilevel"/>
    <w:tmpl w:val="A93C07D6"/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3">
    <w:nsid w:val="7E4A3068"/>
    <w:multiLevelType w:val="hybridMultilevel"/>
    <w:tmpl w:val="6AD4B806"/>
    <w:lvl w:ilvl="0" w:tplc="FBE08B8C">
      <w:start w:val="10"/>
      <w:numFmt w:val="decimal"/>
      <w:lvlText w:val="Art.%1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9"/>
  </w:num>
  <w:num w:numId="3">
    <w:abstractNumId w:val="21"/>
  </w:num>
  <w:num w:numId="4">
    <w:abstractNumId w:val="7"/>
  </w:num>
  <w:num w:numId="5">
    <w:abstractNumId w:val="33"/>
  </w:num>
  <w:num w:numId="6">
    <w:abstractNumId w:val="12"/>
  </w:num>
  <w:num w:numId="7">
    <w:abstractNumId w:val="26"/>
  </w:num>
  <w:num w:numId="8">
    <w:abstractNumId w:val="4"/>
  </w:num>
  <w:num w:numId="9">
    <w:abstractNumId w:val="13"/>
  </w:num>
  <w:num w:numId="10">
    <w:abstractNumId w:val="3"/>
  </w:num>
  <w:num w:numId="11">
    <w:abstractNumId w:val="9"/>
  </w:num>
  <w:num w:numId="12">
    <w:abstractNumId w:val="24"/>
  </w:num>
  <w:num w:numId="13">
    <w:abstractNumId w:val="32"/>
  </w:num>
  <w:num w:numId="14">
    <w:abstractNumId w:val="0"/>
  </w:num>
  <w:num w:numId="15">
    <w:abstractNumId w:val="17"/>
  </w:num>
  <w:num w:numId="16">
    <w:abstractNumId w:val="14"/>
  </w:num>
  <w:num w:numId="17">
    <w:abstractNumId w:val="5"/>
  </w:num>
  <w:num w:numId="18">
    <w:abstractNumId w:val="2"/>
  </w:num>
  <w:num w:numId="19">
    <w:abstractNumId w:val="18"/>
  </w:num>
  <w:num w:numId="20">
    <w:abstractNumId w:val="6"/>
  </w:num>
  <w:num w:numId="21">
    <w:abstractNumId w:val="27"/>
  </w:num>
  <w:num w:numId="22">
    <w:abstractNumId w:val="11"/>
  </w:num>
  <w:num w:numId="23">
    <w:abstractNumId w:val="16"/>
  </w:num>
  <w:num w:numId="24">
    <w:abstractNumId w:val="28"/>
  </w:num>
  <w:num w:numId="25">
    <w:abstractNumId w:val="23"/>
  </w:num>
  <w:num w:numId="26">
    <w:abstractNumId w:val="20"/>
  </w:num>
  <w:num w:numId="27">
    <w:abstractNumId w:val="15"/>
  </w:num>
  <w:num w:numId="28">
    <w:abstractNumId w:val="31"/>
  </w:num>
  <w:num w:numId="29">
    <w:abstractNumId w:val="22"/>
  </w:num>
  <w:num w:numId="30">
    <w:abstractNumId w:val="8"/>
  </w:num>
  <w:num w:numId="31">
    <w:abstractNumId w:val="1"/>
  </w:num>
  <w:num w:numId="32">
    <w:abstractNumId w:val="30"/>
  </w:num>
  <w:num w:numId="33">
    <w:abstractNumId w:val="25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</w:compat>
  <w:rsids>
    <w:rsidRoot w:val="00CC3F7D"/>
    <w:rsid w:val="00134C7D"/>
    <w:rsid w:val="00143D53"/>
    <w:rsid w:val="002034B7"/>
    <w:rsid w:val="00355303"/>
    <w:rsid w:val="00550877"/>
    <w:rsid w:val="007F144E"/>
    <w:rsid w:val="009A7B1D"/>
    <w:rsid w:val="00A07128"/>
    <w:rsid w:val="00AF01B1"/>
    <w:rsid w:val="00BF6BD9"/>
    <w:rsid w:val="00BF7BDF"/>
    <w:rsid w:val="00CC3F7D"/>
    <w:rsid w:val="00CC4F0B"/>
    <w:rsid w:val="00F85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EAB"/>
  </w:style>
  <w:style w:type="paragraph" w:styleId="Ttulo1">
    <w:name w:val="heading 1"/>
    <w:basedOn w:val="Normal"/>
    <w:next w:val="Normal"/>
    <w:link w:val="Ttulo1Char"/>
    <w:uiPriority w:val="9"/>
    <w:qFormat/>
    <w:rsid w:val="00134C7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34C7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134C7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34C7D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rsid w:val="00134C7D"/>
    <w:pPr>
      <w:keepNext/>
      <w:keepLines/>
      <w:spacing w:before="200" w:after="0" w:line="360" w:lineRule="auto"/>
      <w:ind w:left="1008" w:hanging="1008"/>
      <w:jc w:val="both"/>
      <w:outlineLvl w:val="4"/>
    </w:pPr>
    <w:rPr>
      <w:rFonts w:ascii="Cambria" w:eastAsia="Times New Roman" w:hAnsi="Cambria" w:cs="Times New Roman"/>
      <w:color w:val="243F60"/>
      <w:sz w:val="24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rsid w:val="00134C7D"/>
    <w:pPr>
      <w:keepNext/>
      <w:keepLines/>
      <w:spacing w:before="200" w:after="0" w:line="360" w:lineRule="auto"/>
      <w:ind w:left="1152" w:hanging="1152"/>
      <w:jc w:val="both"/>
      <w:outlineLvl w:val="5"/>
    </w:pPr>
    <w:rPr>
      <w:rFonts w:ascii="Cambria" w:eastAsia="Times New Roman" w:hAnsi="Cambria" w:cs="Times New Roman"/>
      <w:i/>
      <w:iCs/>
      <w:color w:val="243F60"/>
      <w:sz w:val="24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4C7D"/>
    <w:pPr>
      <w:keepNext/>
      <w:keepLines/>
      <w:spacing w:before="200" w:after="0" w:line="360" w:lineRule="auto"/>
      <w:ind w:left="1296" w:hanging="1296"/>
      <w:jc w:val="both"/>
      <w:outlineLvl w:val="6"/>
    </w:pPr>
    <w:rPr>
      <w:rFonts w:ascii="Cambria" w:eastAsia="Times New Roman" w:hAnsi="Cambria" w:cs="Times New Roman"/>
      <w:i/>
      <w:iCs/>
      <w:color w:val="404040"/>
      <w:sz w:val="24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4C7D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4C7D"/>
    <w:pPr>
      <w:keepNext/>
      <w:keepLines/>
      <w:spacing w:before="200" w:after="0" w:line="360" w:lineRule="auto"/>
      <w:ind w:left="1584" w:hanging="1584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4C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134C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134C7D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134C7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134C7D"/>
    <w:rPr>
      <w:rFonts w:ascii="Cambria" w:eastAsia="Times New Roman" w:hAnsi="Cambria" w:cs="Times New Roman"/>
      <w:color w:val="243F60"/>
      <w:sz w:val="24"/>
      <w:szCs w:val="20"/>
    </w:rPr>
  </w:style>
  <w:style w:type="paragraph" w:styleId="SemEspaamento">
    <w:name w:val="No Spacing"/>
    <w:link w:val="SemEspaamentoChar"/>
    <w:uiPriority w:val="1"/>
    <w:qFormat/>
    <w:rsid w:val="00CC3F7D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CC3F7D"/>
  </w:style>
  <w:style w:type="character" w:customStyle="1" w:styleId="Ttulo6Char">
    <w:name w:val="Título 6 Char"/>
    <w:basedOn w:val="Fontepargpadro"/>
    <w:link w:val="Ttulo6"/>
    <w:uiPriority w:val="9"/>
    <w:semiHidden/>
    <w:rsid w:val="00134C7D"/>
    <w:rPr>
      <w:rFonts w:ascii="Cambria" w:eastAsia="Times New Roman" w:hAnsi="Cambria" w:cs="Times New Roman"/>
      <w:i/>
      <w:iCs/>
      <w:color w:val="243F60"/>
      <w:sz w:val="24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4C7D"/>
    <w:rPr>
      <w:rFonts w:ascii="Cambria" w:eastAsia="Times New Roman" w:hAnsi="Cambria" w:cs="Times New Roman"/>
      <w:i/>
      <w:iCs/>
      <w:color w:val="404040"/>
      <w:sz w:val="24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4C7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4C7D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134C7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4C7D"/>
    <w:rPr>
      <w:rFonts w:eastAsiaTheme="minorHAns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34C7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4C7D"/>
    <w:rPr>
      <w:rFonts w:eastAsiaTheme="minorHAns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4C7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4C7D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34C7D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134C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134C7D"/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4C7D"/>
    <w:rPr>
      <w:rFonts w:ascii="Arial" w:eastAsia="Times New Roman" w:hAnsi="Arial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4C7D"/>
    <w:pPr>
      <w:spacing w:after="120" w:line="240" w:lineRule="auto"/>
    </w:pPr>
    <w:rPr>
      <w:rFonts w:ascii="Arial" w:eastAsia="Times New Roman" w:hAnsi="Arial" w:cs="Times New Roman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34C7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Corpodetexto2">
    <w:name w:val="Body Text 2"/>
    <w:basedOn w:val="Normal"/>
    <w:link w:val="Corpodetexto2Char"/>
    <w:rsid w:val="00134C7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134C7D"/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134C7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34C7D"/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13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Char">
    <w:name w:val="Título Char"/>
    <w:basedOn w:val="Fontepargpadro"/>
    <w:link w:val="Ttulo"/>
    <w:rsid w:val="00134C7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34C7D"/>
    <w:rPr>
      <w:rFonts w:ascii="Arial" w:eastAsia="Times New Roman" w:hAnsi="Arial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134C7D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134C7D"/>
  </w:style>
  <w:style w:type="paragraph" w:styleId="NormalWeb">
    <w:name w:val="Normal (Web)"/>
    <w:basedOn w:val="Normal"/>
    <w:uiPriority w:val="99"/>
    <w:unhideWhenUsed/>
    <w:rsid w:val="00134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34C7D"/>
    <w:rPr>
      <w:rFonts w:ascii="Arial" w:eastAsia="Times New Roman" w:hAnsi="Arial" w:cs="Times New Roman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34C7D"/>
    <w:pPr>
      <w:spacing w:after="120" w:line="240" w:lineRule="auto"/>
      <w:ind w:left="283"/>
    </w:pPr>
    <w:rPr>
      <w:rFonts w:ascii="Arial" w:eastAsia="Times New Roman" w:hAnsi="Arial" w:cs="Times New Roman"/>
      <w:sz w:val="16"/>
      <w:szCs w:val="16"/>
    </w:rPr>
  </w:style>
  <w:style w:type="paragraph" w:customStyle="1" w:styleId="Textoembloco1">
    <w:name w:val="Texto em bloco1"/>
    <w:basedOn w:val="Normal"/>
    <w:rsid w:val="00134C7D"/>
    <w:pPr>
      <w:spacing w:after="0" w:line="240" w:lineRule="auto"/>
      <w:ind w:left="4140" w:right="18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Recuonormal">
    <w:name w:val="Normal Indent"/>
    <w:basedOn w:val="Normal"/>
    <w:semiHidden/>
    <w:rsid w:val="00134C7D"/>
    <w:pPr>
      <w:tabs>
        <w:tab w:val="left" w:pos="1134"/>
      </w:tabs>
      <w:spacing w:after="0" w:line="240" w:lineRule="auto"/>
      <w:ind w:left="2552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134C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egislacao-ementa">
    <w:name w:val="legislacao-ementa"/>
    <w:basedOn w:val="Normal"/>
    <w:rsid w:val="00134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134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rsid w:val="00134C7D"/>
    <w:pPr>
      <w:spacing w:after="100" w:line="240" w:lineRule="auto"/>
      <w:ind w:left="220" w:hanging="11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rsid w:val="00134C7D"/>
    <w:pPr>
      <w:tabs>
        <w:tab w:val="left" w:pos="0"/>
        <w:tab w:val="right" w:leader="dot" w:pos="9072"/>
      </w:tabs>
      <w:spacing w:after="100" w:line="240" w:lineRule="auto"/>
      <w:jc w:val="both"/>
    </w:pPr>
    <w:rPr>
      <w:rFonts w:ascii="Times New Roman" w:eastAsia="Calibri" w:hAnsi="Times New Roman" w:cs="Times New Roman"/>
      <w:noProof/>
      <w:sz w:val="24"/>
      <w:lang w:eastAsia="en-US"/>
    </w:rPr>
  </w:style>
  <w:style w:type="paragraph" w:styleId="Sumrio3">
    <w:name w:val="toc 3"/>
    <w:basedOn w:val="Normal"/>
    <w:next w:val="Normal"/>
    <w:autoRedefine/>
    <w:uiPriority w:val="39"/>
    <w:unhideWhenUsed/>
    <w:rsid w:val="00134C7D"/>
    <w:pPr>
      <w:spacing w:after="100" w:line="240" w:lineRule="auto"/>
      <w:ind w:left="480" w:hanging="11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styleId="ndicedeilustraes">
    <w:name w:val="table of figures"/>
    <w:basedOn w:val="Normal"/>
    <w:next w:val="Normal"/>
    <w:uiPriority w:val="99"/>
    <w:unhideWhenUsed/>
    <w:rsid w:val="00134C7D"/>
    <w:pPr>
      <w:spacing w:after="0" w:line="360" w:lineRule="auto"/>
      <w:ind w:hanging="11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styleId="Sumrio4">
    <w:name w:val="toc 4"/>
    <w:basedOn w:val="Normal"/>
    <w:next w:val="Normal"/>
    <w:autoRedefine/>
    <w:uiPriority w:val="39"/>
    <w:unhideWhenUsed/>
    <w:rsid w:val="00134C7D"/>
    <w:pPr>
      <w:spacing w:after="0" w:line="240" w:lineRule="auto"/>
      <w:ind w:left="720" w:hanging="11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art">
    <w:name w:val="art"/>
    <w:basedOn w:val="Normal"/>
    <w:rsid w:val="00134C7D"/>
    <w:pPr>
      <w:spacing w:before="100" w:beforeAutospacing="1" w:after="100" w:afterAutospacing="1" w:line="240" w:lineRule="auto"/>
      <w:ind w:hanging="1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134C7D"/>
    <w:rPr>
      <w:b/>
      <w:bCs/>
    </w:rPr>
  </w:style>
  <w:style w:type="paragraph" w:customStyle="1" w:styleId="titulo30">
    <w:name w:val="titulo30"/>
    <w:basedOn w:val="Normal"/>
    <w:rsid w:val="00134C7D"/>
    <w:pPr>
      <w:spacing w:before="100" w:beforeAutospacing="1" w:after="100" w:afterAutospacing="1" w:line="240" w:lineRule="auto"/>
      <w:ind w:hanging="1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ulo">
    <w:name w:val="titulo"/>
    <w:basedOn w:val="Normal"/>
    <w:rsid w:val="00134C7D"/>
    <w:pPr>
      <w:spacing w:before="100" w:beforeAutospacing="1" w:after="100" w:afterAutospacing="1" w:line="240" w:lineRule="auto"/>
      <w:ind w:hanging="1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rsid w:val="00134C7D"/>
    <w:pPr>
      <w:spacing w:before="0" w:line="360" w:lineRule="auto"/>
      <w:ind w:left="432" w:hanging="432"/>
      <w:jc w:val="both"/>
      <w:outlineLvl w:val="9"/>
    </w:pPr>
    <w:rPr>
      <w:rFonts w:ascii="Times New Roman" w:eastAsia="Times New Roman" w:hAnsi="Times New Roman" w:cs="Times New Roman"/>
      <w:color w:val="auto"/>
      <w:sz w:val="24"/>
    </w:rPr>
  </w:style>
  <w:style w:type="paragraph" w:styleId="Legenda">
    <w:name w:val="caption"/>
    <w:basedOn w:val="Normal"/>
    <w:next w:val="Normal"/>
    <w:autoRedefine/>
    <w:uiPriority w:val="35"/>
    <w:unhideWhenUsed/>
    <w:qFormat/>
    <w:rsid w:val="00134C7D"/>
    <w:pPr>
      <w:spacing w:after="0" w:line="360" w:lineRule="auto"/>
      <w:ind w:hanging="11"/>
    </w:pPr>
    <w:rPr>
      <w:rFonts w:ascii="Times New Roman" w:eastAsia="Calibri" w:hAnsi="Times New Roman" w:cs="Times New Roman"/>
      <w:b/>
      <w:bCs/>
      <w:szCs w:val="18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34C7D"/>
    <w:rPr>
      <w:rFonts w:ascii="Times New Roman" w:eastAsia="Calibri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34C7D"/>
    <w:pPr>
      <w:spacing w:after="0" w:line="240" w:lineRule="auto"/>
      <w:ind w:hanging="11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134C7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34C7D"/>
    <w:rPr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34C7D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134C7D"/>
    <w:rPr>
      <w:b/>
      <w:bCs/>
    </w:rPr>
  </w:style>
  <w:style w:type="paragraph" w:customStyle="1" w:styleId="FONTE">
    <w:name w:val="FONTE"/>
    <w:basedOn w:val="Normal"/>
    <w:qFormat/>
    <w:rsid w:val="00134C7D"/>
    <w:pPr>
      <w:spacing w:after="0" w:line="240" w:lineRule="auto"/>
      <w:ind w:hanging="11"/>
    </w:pPr>
    <w:rPr>
      <w:rFonts w:ascii="Times New Roman" w:eastAsia="Calibri" w:hAnsi="Times New Roman" w:cs="Times New Roman"/>
      <w:sz w:val="20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143D5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5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CB4F5-37CF-425F-8A7E-6660356A9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1083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11</cp:revision>
  <dcterms:created xsi:type="dcterms:W3CDTF">2015-09-18T13:30:00Z</dcterms:created>
  <dcterms:modified xsi:type="dcterms:W3CDTF">2015-09-21T18:00:00Z</dcterms:modified>
</cp:coreProperties>
</file>