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FD33F" w14:textId="0CEBE9D7" w:rsidR="00F02BD6" w:rsidRDefault="00F02BD6" w:rsidP="00F02BD6">
      <w:pPr>
        <w:spacing w:before="240" w:after="240"/>
        <w:rPr>
          <w:b/>
          <w:bCs/>
          <w:sz w:val="24"/>
          <w:szCs w:val="24"/>
        </w:rPr>
      </w:pPr>
      <w:r w:rsidRPr="00F02BD6">
        <w:rPr>
          <w:b/>
          <w:bCs/>
          <w:sz w:val="24"/>
          <w:szCs w:val="24"/>
        </w:rPr>
        <w:t xml:space="preserve">EMENDA </w:t>
      </w:r>
      <w:r w:rsidR="00DF2A25">
        <w:rPr>
          <w:b/>
          <w:bCs/>
          <w:sz w:val="24"/>
          <w:szCs w:val="24"/>
        </w:rPr>
        <w:t xml:space="preserve">MODIFICATIVA </w:t>
      </w:r>
      <w:r w:rsidRPr="00F02BD6">
        <w:rPr>
          <w:b/>
          <w:bCs/>
          <w:sz w:val="24"/>
          <w:szCs w:val="24"/>
        </w:rPr>
        <w:t xml:space="preserve">Nº </w:t>
      </w:r>
      <w:r>
        <w:rPr>
          <w:b/>
          <w:bCs/>
          <w:sz w:val="24"/>
          <w:szCs w:val="24"/>
        </w:rPr>
        <w:t xml:space="preserve">___/2025 </w:t>
      </w:r>
      <w:r w:rsidRPr="00F02BD6">
        <w:rPr>
          <w:b/>
          <w:bCs/>
          <w:sz w:val="24"/>
          <w:szCs w:val="24"/>
        </w:rPr>
        <w:t>AO PROJETO DE LEI Nº 45/2025</w:t>
      </w:r>
    </w:p>
    <w:p w14:paraId="15599334" w14:textId="2870E272" w:rsidR="00DF2A25" w:rsidRDefault="00DF2A25" w:rsidP="00DF2A25">
      <w:pPr>
        <w:spacing w:before="240" w:after="240"/>
        <w:rPr>
          <w:sz w:val="24"/>
          <w:szCs w:val="24"/>
        </w:rPr>
      </w:pPr>
      <w:r w:rsidRPr="00DF2A25">
        <w:rPr>
          <w:b/>
          <w:bCs/>
          <w:sz w:val="24"/>
          <w:szCs w:val="24"/>
        </w:rPr>
        <w:t>Ementa</w:t>
      </w:r>
      <w:r w:rsidRPr="00DF2A25">
        <w:rPr>
          <w:sz w:val="24"/>
          <w:szCs w:val="24"/>
        </w:rPr>
        <w:t xml:space="preserve">: Altere o Art. 15 </w:t>
      </w:r>
    </w:p>
    <w:p w14:paraId="4D858A51" w14:textId="77777777" w:rsidR="00DF2A25" w:rsidRPr="00DF2A25" w:rsidRDefault="00DF2A25" w:rsidP="00DF2A25">
      <w:pPr>
        <w:spacing w:before="240" w:after="240"/>
        <w:rPr>
          <w:b/>
          <w:bCs/>
          <w:sz w:val="24"/>
          <w:szCs w:val="24"/>
        </w:rPr>
      </w:pPr>
      <w:r w:rsidRPr="00DF2A25">
        <w:rPr>
          <w:b/>
          <w:bCs/>
          <w:sz w:val="24"/>
          <w:szCs w:val="24"/>
        </w:rPr>
        <w:t>Onde se lê:</w:t>
      </w:r>
    </w:p>
    <w:p w14:paraId="17182BDB" w14:textId="77777777" w:rsidR="00DF2A25" w:rsidRPr="00DF2A25" w:rsidRDefault="00DF2A25" w:rsidP="00DF2A25">
      <w:pPr>
        <w:spacing w:before="240" w:after="240"/>
        <w:rPr>
          <w:sz w:val="24"/>
          <w:szCs w:val="24"/>
        </w:rPr>
      </w:pPr>
      <w:r w:rsidRPr="00DF2A25">
        <w:rPr>
          <w:sz w:val="24"/>
          <w:szCs w:val="24"/>
        </w:rPr>
        <w:t>“O cargo de Assistente Administrativo da Ouvidoria, de provimento efetivo ou, alternativamente, função gratificada...”</w:t>
      </w:r>
    </w:p>
    <w:p w14:paraId="15572FA7" w14:textId="77777777" w:rsidR="00DF2A25" w:rsidRPr="00DF2A25" w:rsidRDefault="00DF2A25" w:rsidP="00DF2A25">
      <w:pPr>
        <w:spacing w:before="240" w:after="240"/>
        <w:rPr>
          <w:b/>
          <w:bCs/>
          <w:sz w:val="24"/>
          <w:szCs w:val="24"/>
        </w:rPr>
      </w:pPr>
      <w:r w:rsidRPr="00DF2A25">
        <w:rPr>
          <w:b/>
          <w:bCs/>
          <w:sz w:val="24"/>
          <w:szCs w:val="24"/>
        </w:rPr>
        <w:t>Leia-se:</w:t>
      </w:r>
    </w:p>
    <w:p w14:paraId="12ECE1E4" w14:textId="22C5B265" w:rsidR="00C77626" w:rsidRDefault="00DF2A25" w:rsidP="00DF2A25">
      <w:pPr>
        <w:spacing w:before="240" w:after="240"/>
        <w:rPr>
          <w:sz w:val="24"/>
          <w:szCs w:val="24"/>
        </w:rPr>
      </w:pPr>
      <w:r w:rsidRPr="00DF2A25">
        <w:rPr>
          <w:sz w:val="24"/>
          <w:szCs w:val="24"/>
        </w:rPr>
        <w:t>“O cargo de Assistente Administrativo da Ouvidoria será de provimento efetivo, mediante concurso público, vedada a designação por função gratificada.”</w:t>
      </w:r>
    </w:p>
    <w:p w14:paraId="467B755F" w14:textId="79E2B880" w:rsidR="00DF2A25" w:rsidRDefault="00DF2A25" w:rsidP="00DF2A25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Sala das Sessões da Câmara, </w:t>
      </w:r>
      <w:r w:rsidR="00EC0D4B">
        <w:rPr>
          <w:sz w:val="24"/>
          <w:szCs w:val="24"/>
        </w:rPr>
        <w:t>09</w:t>
      </w:r>
      <w:r>
        <w:rPr>
          <w:sz w:val="24"/>
          <w:szCs w:val="24"/>
        </w:rPr>
        <w:t xml:space="preserve"> de </w:t>
      </w:r>
      <w:r w:rsidR="00EC0D4B">
        <w:rPr>
          <w:sz w:val="24"/>
          <w:szCs w:val="24"/>
        </w:rPr>
        <w:t>dezembro</w:t>
      </w:r>
      <w:r>
        <w:rPr>
          <w:sz w:val="24"/>
          <w:szCs w:val="24"/>
        </w:rPr>
        <w:t xml:space="preserve"> de 2025.</w:t>
      </w:r>
    </w:p>
    <w:p w14:paraId="0AEFCA47" w14:textId="6D5EDCC6" w:rsidR="00F02BD6" w:rsidRDefault="00F02BD6" w:rsidP="00F02BD6">
      <w:pPr>
        <w:spacing w:before="240" w:after="240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noProof/>
        </w:rPr>
        <w:drawing>
          <wp:inline distT="0" distB="0" distL="0" distR="0" wp14:anchorId="4124F83C" wp14:editId="3FB0AF74">
            <wp:extent cx="2895600" cy="361950"/>
            <wp:effectExtent l="0" t="0" r="0" b="0"/>
            <wp:docPr id="746856800" name="Imagem 746856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6016" cy="36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86D57">
        <w:rPr>
          <w:rFonts w:ascii="Verdana" w:hAnsi="Verdana"/>
          <w:sz w:val="20"/>
          <w:szCs w:val="20"/>
        </w:rPr>
        <w:br/>
      </w:r>
      <w:r w:rsidRPr="00186D57">
        <w:rPr>
          <w:rFonts w:ascii="Verdana" w:hAnsi="Verdana"/>
          <w:b/>
          <w:bCs/>
          <w:sz w:val="20"/>
          <w:szCs w:val="20"/>
        </w:rPr>
        <w:t>Vereador Laelson de Roxo</w:t>
      </w:r>
      <w:r>
        <w:rPr>
          <w:sz w:val="24"/>
          <w:szCs w:val="24"/>
        </w:rPr>
        <w:br/>
      </w:r>
    </w:p>
    <w:p w14:paraId="62BB7D49" w14:textId="77777777" w:rsidR="00EC0D4B" w:rsidRPr="00EC0D4B" w:rsidRDefault="00F02BD6" w:rsidP="00EC0D4B">
      <w:pPr>
        <w:spacing w:before="240" w:after="240"/>
        <w:jc w:val="both"/>
      </w:pPr>
      <w:r w:rsidRPr="00F02BD6">
        <w:rPr>
          <w:b/>
          <w:bCs/>
          <w:sz w:val="24"/>
          <w:szCs w:val="24"/>
        </w:rPr>
        <w:t>Justificativa:</w:t>
      </w:r>
      <w:r w:rsidRPr="00F02BD6">
        <w:rPr>
          <w:sz w:val="24"/>
          <w:szCs w:val="24"/>
        </w:rPr>
        <w:br/>
      </w:r>
      <w:r w:rsidR="00EC0D4B" w:rsidRPr="00EC0D4B">
        <w:t>A presente emenda tem como objetivo assegurar que o cargo de Assistente Administrativo da Ouvidoria seja provido exclusivamente por meio de concurso público, vedando a designação por função gratificada.</w:t>
      </w:r>
    </w:p>
    <w:p w14:paraId="4DC23D66" w14:textId="77777777" w:rsidR="00EC0D4B" w:rsidRPr="00EC0D4B" w:rsidRDefault="00EC0D4B" w:rsidP="00EC0D4B">
      <w:pPr>
        <w:spacing w:before="240" w:after="240"/>
        <w:jc w:val="both"/>
      </w:pPr>
      <w:r w:rsidRPr="00EC0D4B">
        <w:t>Tal medida garante a profissionalização e estabilidade do servidor responsável pelo suporte técnico e administrativo da Ouvidoria, evitando indicações políticas que possam comprometer a imparcialidade e a credibilidade do órgão.</w:t>
      </w:r>
    </w:p>
    <w:p w14:paraId="2FBA50C4" w14:textId="77777777" w:rsidR="00EC0D4B" w:rsidRPr="00EC0D4B" w:rsidRDefault="00EC0D4B" w:rsidP="00EC0D4B">
      <w:pPr>
        <w:spacing w:before="240" w:after="240"/>
        <w:jc w:val="both"/>
      </w:pPr>
      <w:r w:rsidRPr="00EC0D4B">
        <w:t>Além disso, a exigência de provimento efetivo está em consonância com os princípios da legalidade, impessoalidade e eficiência previstos no art. 37 da Constituição Federal, assegurando que o exercício da função seja desempenhado por servidor qualificado e comprometido com o interesse público.</w:t>
      </w:r>
    </w:p>
    <w:p w14:paraId="28EE137F" w14:textId="19B93976" w:rsidR="00F02BD6" w:rsidRPr="00EC0D4B" w:rsidRDefault="00EC0D4B" w:rsidP="00EC0D4B">
      <w:pPr>
        <w:spacing w:before="240" w:after="240"/>
        <w:jc w:val="both"/>
      </w:pPr>
      <w:r w:rsidRPr="00EC0D4B">
        <w:t>Ao vincular o cargo ao concurso público, a emenda fortalece a estrutura da Ouvidoria, promove maior confiança da população nos serviços prestados e contribui para a consolidação de uma gestão administrativa transparente e independente.</w:t>
      </w:r>
    </w:p>
    <w:p w14:paraId="738E54DD" w14:textId="036002E9" w:rsidR="00F02BD6" w:rsidRPr="00F02BD6" w:rsidRDefault="00F02BD6" w:rsidP="00EC0D4B">
      <w:pPr>
        <w:spacing w:before="240" w:after="240"/>
        <w:jc w:val="center"/>
        <w:rPr>
          <w:sz w:val="24"/>
          <w:szCs w:val="24"/>
        </w:rPr>
      </w:pPr>
      <w:r w:rsidRPr="00186D57">
        <w:rPr>
          <w:rFonts w:ascii="Verdana" w:hAnsi="Verdana"/>
          <w:sz w:val="20"/>
          <w:szCs w:val="20"/>
        </w:rPr>
        <w:br/>
      </w:r>
      <w:r w:rsidR="00EC0D4B">
        <w:rPr>
          <w:noProof/>
        </w:rPr>
        <w:drawing>
          <wp:inline distT="0" distB="0" distL="0" distR="0" wp14:anchorId="155C531B" wp14:editId="11ECEE98">
            <wp:extent cx="2895600" cy="361950"/>
            <wp:effectExtent l="0" t="0" r="0" b="0"/>
            <wp:docPr id="1877451731" name="Imagem 1877451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96016" cy="362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D4B" w:rsidRPr="00186D57">
        <w:rPr>
          <w:rFonts w:ascii="Verdana" w:hAnsi="Verdana"/>
          <w:sz w:val="20"/>
          <w:szCs w:val="20"/>
        </w:rPr>
        <w:br/>
      </w:r>
      <w:r w:rsidR="00EC0D4B" w:rsidRPr="00186D57">
        <w:rPr>
          <w:rFonts w:ascii="Verdana" w:hAnsi="Verdana"/>
          <w:b/>
          <w:bCs/>
          <w:sz w:val="20"/>
          <w:szCs w:val="20"/>
        </w:rPr>
        <w:t>Vereador Laelson de Roxo</w:t>
      </w:r>
      <w:r w:rsidR="00EC0D4B">
        <w:rPr>
          <w:sz w:val="24"/>
          <w:szCs w:val="24"/>
        </w:rPr>
        <w:br/>
      </w:r>
    </w:p>
    <w:sectPr w:rsidR="00F02BD6" w:rsidRPr="00F02BD6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03FB2" w14:textId="77777777" w:rsidR="00D0341D" w:rsidRDefault="00D0341D" w:rsidP="009829E8">
      <w:pPr>
        <w:spacing w:line="240" w:lineRule="auto"/>
      </w:pPr>
      <w:r>
        <w:separator/>
      </w:r>
    </w:p>
  </w:endnote>
  <w:endnote w:type="continuationSeparator" w:id="0">
    <w:p w14:paraId="64D86C87" w14:textId="77777777" w:rsidR="00D0341D" w:rsidRDefault="00D0341D" w:rsidP="009829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8250D" w14:textId="77777777" w:rsidR="00D0341D" w:rsidRDefault="00D0341D" w:rsidP="009829E8">
      <w:pPr>
        <w:spacing w:line="240" w:lineRule="auto"/>
      </w:pPr>
      <w:r>
        <w:separator/>
      </w:r>
    </w:p>
  </w:footnote>
  <w:footnote w:type="continuationSeparator" w:id="0">
    <w:p w14:paraId="473FC5FD" w14:textId="77777777" w:rsidR="00D0341D" w:rsidRDefault="00D0341D" w:rsidP="009829E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85337" w14:textId="15DBA598" w:rsidR="009829E8" w:rsidRDefault="009829E8">
    <w:pPr>
      <w:pStyle w:val="Cabealho"/>
    </w:pPr>
    <w:r>
      <w:rPr>
        <w:b/>
        <w:noProof/>
        <w:color w:val="000000"/>
      </w:rPr>
      <w:drawing>
        <wp:inline distT="0" distB="0" distL="0" distR="0" wp14:anchorId="7B8CD75E" wp14:editId="143BEA8A">
          <wp:extent cx="5730875" cy="942975"/>
          <wp:effectExtent l="0" t="0" r="3175" b="9525"/>
          <wp:docPr id="1073741828" name="image1.png" descr="Image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Imagem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8218" cy="9441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3288902" w14:textId="77777777" w:rsidR="009829E8" w:rsidRDefault="009829E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A6AA5"/>
    <w:multiLevelType w:val="multilevel"/>
    <w:tmpl w:val="38963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B712C4"/>
    <w:multiLevelType w:val="multilevel"/>
    <w:tmpl w:val="53CE961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1468088006">
    <w:abstractNumId w:val="1"/>
  </w:num>
  <w:num w:numId="2" w16cid:durableId="9622322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1DA"/>
    <w:rsid w:val="0002096F"/>
    <w:rsid w:val="00052FCE"/>
    <w:rsid w:val="00144B56"/>
    <w:rsid w:val="0019176A"/>
    <w:rsid w:val="00441D1D"/>
    <w:rsid w:val="004D54DF"/>
    <w:rsid w:val="004D6A19"/>
    <w:rsid w:val="00644176"/>
    <w:rsid w:val="006C46DE"/>
    <w:rsid w:val="00705A60"/>
    <w:rsid w:val="007C52D4"/>
    <w:rsid w:val="00873235"/>
    <w:rsid w:val="00875867"/>
    <w:rsid w:val="009829E8"/>
    <w:rsid w:val="00A4448C"/>
    <w:rsid w:val="00AB18D5"/>
    <w:rsid w:val="00AF0950"/>
    <w:rsid w:val="00B845B3"/>
    <w:rsid w:val="00C13EFA"/>
    <w:rsid w:val="00C3035A"/>
    <w:rsid w:val="00C741DA"/>
    <w:rsid w:val="00C77626"/>
    <w:rsid w:val="00D0341D"/>
    <w:rsid w:val="00D15556"/>
    <w:rsid w:val="00D251A5"/>
    <w:rsid w:val="00DF2A25"/>
    <w:rsid w:val="00EA5AA4"/>
    <w:rsid w:val="00EC0D4B"/>
    <w:rsid w:val="00F02BD6"/>
    <w:rsid w:val="00F272BF"/>
    <w:rsid w:val="00F3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2B966"/>
  <w15:docId w15:val="{BFCE35CB-4BFF-4B10-BCE2-FCF3141CB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9829E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29E8"/>
  </w:style>
  <w:style w:type="paragraph" w:styleId="Rodap">
    <w:name w:val="footer"/>
    <w:basedOn w:val="Normal"/>
    <w:link w:val="RodapChar"/>
    <w:uiPriority w:val="99"/>
    <w:unhideWhenUsed/>
    <w:rsid w:val="009829E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29E8"/>
  </w:style>
  <w:style w:type="paragraph" w:styleId="NormalWeb">
    <w:name w:val="Normal (Web)"/>
    <w:basedOn w:val="Normal"/>
    <w:uiPriority w:val="99"/>
    <w:semiHidden/>
    <w:unhideWhenUsed/>
    <w:rsid w:val="006C46D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6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8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2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4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9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228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Laelson Bispo</cp:lastModifiedBy>
  <cp:revision>4</cp:revision>
  <dcterms:created xsi:type="dcterms:W3CDTF">2025-11-29T23:38:00Z</dcterms:created>
  <dcterms:modified xsi:type="dcterms:W3CDTF">2025-12-09T11:56:00Z</dcterms:modified>
</cp:coreProperties>
</file>