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Spacing w:w="0" w:type="dxa"/>
        <w:shd w:val="clear" w:color="auto" w:fill="E6E6E6"/>
        <w:tblCellMar>
          <w:left w:w="0" w:type="dxa"/>
          <w:right w:w="0" w:type="dxa"/>
        </w:tblCellMar>
        <w:tblLook w:val="04A0"/>
      </w:tblPr>
      <w:tblGrid>
        <w:gridCol w:w="7888"/>
        <w:gridCol w:w="616"/>
      </w:tblGrid>
      <w:tr w:rsidR="003D0BC2" w:rsidRPr="003D0BC2" w:rsidTr="003D0BC2">
        <w:trPr>
          <w:tblCellSpacing w:w="0" w:type="dxa"/>
        </w:trPr>
        <w:tc>
          <w:tcPr>
            <w:tcW w:w="0" w:type="auto"/>
            <w:shd w:val="clear" w:color="auto" w:fill="E6E6E6"/>
            <w:hideMark/>
          </w:tcPr>
          <w:tbl>
            <w:tblPr>
              <w:tblW w:w="4750" w:type="pct"/>
              <w:tblCellSpacing w:w="0" w:type="dxa"/>
              <w:shd w:val="clear" w:color="auto" w:fill="E6E6E6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7494"/>
            </w:tblGrid>
            <w:tr w:rsidR="003D0BC2" w:rsidRPr="003D0BC2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3D0BC2" w:rsidRPr="003D0BC2" w:rsidRDefault="003D0BC2" w:rsidP="003D0BC2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3D0BC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Resolução nº 103/1983</w:t>
                  </w:r>
                </w:p>
                <w:p w:rsidR="003D0BC2" w:rsidRPr="003D0BC2" w:rsidRDefault="003D0BC2" w:rsidP="003D0BC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tbl>
                  <w:tblPr>
                    <w:tblW w:w="6585" w:type="dxa"/>
                    <w:jc w:val="right"/>
                    <w:tblCellSpacing w:w="0" w:type="dxa"/>
                    <w:tblBorders>
                      <w:top w:val="outset" w:sz="6" w:space="0" w:color="auto"/>
                      <w:left w:val="outset" w:sz="6" w:space="0" w:color="auto"/>
                      <w:bottom w:val="outset" w:sz="6" w:space="0" w:color="auto"/>
                      <w:right w:val="outset" w:sz="6" w:space="0" w:color="auto"/>
                    </w:tblBorders>
                    <w:tblCellMar>
                      <w:top w:w="105" w:type="dxa"/>
                      <w:left w:w="105" w:type="dxa"/>
                      <w:bottom w:w="105" w:type="dxa"/>
                      <w:right w:w="105" w:type="dxa"/>
                    </w:tblCellMar>
                    <w:tblLook w:val="04A0"/>
                  </w:tblPr>
                  <w:tblGrid>
                    <w:gridCol w:w="6585"/>
                  </w:tblGrid>
                  <w:tr w:rsidR="003D0BC2" w:rsidRPr="003D0BC2">
                    <w:trPr>
                      <w:tblCellSpacing w:w="0" w:type="dxa"/>
                      <w:jc w:val="right"/>
                    </w:trPr>
                    <w:tc>
                      <w:tcPr>
                        <w:tcW w:w="6315" w:type="dxa"/>
                        <w:tcBorders>
                          <w:top w:val="outset" w:sz="6" w:space="0" w:color="auto"/>
                          <w:left w:val="outset" w:sz="6" w:space="0" w:color="auto"/>
                          <w:bottom w:val="outset" w:sz="6" w:space="0" w:color="auto"/>
                          <w:right w:val="outset" w:sz="6" w:space="0" w:color="auto"/>
                        </w:tcBorders>
                        <w:vAlign w:val="center"/>
                        <w:hideMark/>
                      </w:tcPr>
                      <w:p w:rsidR="003D0BC2" w:rsidRPr="003D0BC2" w:rsidRDefault="003D0BC2" w:rsidP="003D0BC2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pt-BR"/>
                          </w:rPr>
                        </w:pPr>
                        <w:r w:rsidRPr="003D0BC2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sz w:val="36"/>
                            <w:lang w:eastAsia="pt-BR"/>
                          </w:rPr>
                          <w:t>Atualiza o Subsídio dos Vereadores e dá outras providências:</w:t>
                        </w:r>
                      </w:p>
                    </w:tc>
                  </w:tr>
                </w:tbl>
                <w:p w:rsidR="003D0BC2" w:rsidRPr="003D0BC2" w:rsidRDefault="003D0BC2" w:rsidP="003D0BC2">
                  <w:pPr>
                    <w:spacing w:after="240" w:line="240" w:lineRule="auto"/>
                    <w:rPr>
                      <w:rFonts w:ascii="Times New Roman" w:eastAsia="Times New Roman" w:hAnsi="Times New Roman" w:cs="Times New Roman"/>
                      <w:sz w:val="15"/>
                      <w:szCs w:val="15"/>
                      <w:lang w:eastAsia="pt-BR"/>
                    </w:rPr>
                  </w:pP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 Mesa da Câmara Municipal de Bicas faz saber </w:t>
                  </w: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que a Câmara Municipal, nos termos da Lei Complementar Nº 25 / 75, Modificada pela Lei Complementar Nº 38 / 79, e tendo em vista a atualização da remuneração dos Deputados, promulga a seguinte Resolução: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1º _ O Subsídio dos Vereadores, fixados na Resolução Nº 100 / 83, passa a ter os seguintes valores: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I _ De 01 de junho de 1.983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a) Subsídio Fixos...................................</w:t>
                  </w: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Cr$ 18.000,00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b) Subsídio Variáveis.............................</w:t>
                  </w: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lang w:eastAsia="pt-BR"/>
                    </w:rPr>
                    <w:t> </w:t>
                  </w: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Cr$ 18.000,00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II _ Todas as vezes que for atualizada a remuneração dos Deputados o subsídio dos Vereadores serão também atualizados nos termos da Lei Complementar Nº 38 / 79.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Parágrafo Único _ O subsídio variável, não inferior ao fixo, corresponderá ao comparecimento efetivo do Vereador às reuniões ordinárias e à sua participação nas votações.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2º _ O valor de cada reunião ordinária será obtido dividindo-se o total do subsídio variável pelo número de reuniões que foram realizadas durante o mês.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3º _ Cada reunião Extraordinária será remunerada no valor de Cr$ 600,00.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4º _ O Presidente da Câmara receberá mensalmente a título de verba de representação, Cr$ 36.000,00.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5º _ A (remuneração), subsídio mencionado no artigo 1º desta Resolução será paga mensalmente.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 w:firstLine="1418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6º _ As despesas decorrentes desta Resolução correrão por conta de dotações próprias, constantes do Orçamento vigente.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 w:firstLine="1417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Art. 7º _ Esta Resolução entrará em vigor na data de sua publicação, retroagindo seus efeitos a 01 de junho de 1983, revogadas as disposições em contrário.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/>
                    <w:jc w:val="right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Câmara Municipal de Bicas, 20 de junho de 1983.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___________________________________________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Vicente de Paula Ferreira dos Santos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Presidente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___________________________________________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Gildo Guilhermino Moreira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Vice-Presidente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___________________________________________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Dirceu de Souza Ramos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Secretário</w:t>
                  </w:r>
                </w:p>
                <w:p w:rsidR="003D0BC2" w:rsidRPr="003D0BC2" w:rsidRDefault="003D0BC2" w:rsidP="003D0BC2">
                  <w:pPr>
                    <w:spacing w:before="75" w:after="0" w:line="240" w:lineRule="auto"/>
                    <w:ind w:left="150" w:right="150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 </w:t>
                  </w:r>
                </w:p>
              </w:tc>
            </w:tr>
            <w:tr w:rsidR="003D0BC2" w:rsidRPr="003D0BC2">
              <w:trPr>
                <w:tblCellSpacing w:w="0" w:type="dxa"/>
              </w:trPr>
              <w:tc>
                <w:tcPr>
                  <w:tcW w:w="9375" w:type="dxa"/>
                  <w:shd w:val="clear" w:color="auto" w:fill="E6E6E6"/>
                  <w:hideMark/>
                </w:tcPr>
                <w:p w:rsidR="003D0BC2" w:rsidRPr="003D0BC2" w:rsidRDefault="003D0BC2" w:rsidP="003D0BC2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r w:rsidRPr="003D0BC2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  <w:t> </w:t>
                  </w:r>
                </w:p>
              </w:tc>
            </w:tr>
          </w:tbl>
          <w:p w:rsidR="003D0BC2" w:rsidRPr="003D0BC2" w:rsidRDefault="003D0BC2" w:rsidP="003D0B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  <w:tc>
          <w:tcPr>
            <w:tcW w:w="150" w:type="pct"/>
            <w:shd w:val="clear" w:color="auto" w:fill="E6E6E6"/>
            <w:hideMark/>
          </w:tcPr>
          <w:p w:rsidR="003D0BC2" w:rsidRPr="003D0BC2" w:rsidRDefault="003D0BC2" w:rsidP="003D0BC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>
              <w:rPr>
                <w:rFonts w:ascii="Tahoma" w:eastAsia="Times New Roman" w:hAnsi="Tahoma" w:cs="Tahoma"/>
                <w:noProof/>
                <w:color w:val="000000"/>
                <w:sz w:val="17"/>
                <w:szCs w:val="17"/>
                <w:lang w:eastAsia="pt-BR"/>
              </w:rPr>
              <w:drawing>
                <wp:inline distT="0" distB="0" distL="0" distR="0">
                  <wp:extent cx="200025" cy="9525"/>
                  <wp:effectExtent l="0" t="0" r="0" b="0"/>
                  <wp:docPr id="1" name="Imagem 1" descr="http://www.camarabicas.mg.gov.br/images/px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amarabicas.mg.gov.br/images/px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" cy="9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D0BC2" w:rsidRPr="003D0BC2" w:rsidRDefault="003D0BC2" w:rsidP="003D0BC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D0BC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3D0BC2" w:rsidRPr="003D0BC2" w:rsidRDefault="003D0BC2" w:rsidP="003D0BC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D0BC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  <w:p w:rsidR="003D0BC2" w:rsidRPr="003D0BC2" w:rsidRDefault="003D0BC2" w:rsidP="003D0BC2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3D0BC2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</w:tbl>
    <w:p w:rsidR="003D0BC2" w:rsidRPr="003D0BC2" w:rsidRDefault="003D0BC2" w:rsidP="003D0BC2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pt-BR"/>
        </w:rPr>
      </w:pP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8504"/>
      </w:tblGrid>
      <w:tr w:rsidR="003D0BC2" w:rsidRPr="003D0BC2" w:rsidTr="003D0BC2">
        <w:trPr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11700" w:type="dxa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410"/>
              <w:gridCol w:w="7290"/>
            </w:tblGrid>
            <w:tr w:rsidR="003D0BC2" w:rsidRPr="003D0BC2">
              <w:trPr>
                <w:tblCellSpacing w:w="0" w:type="dxa"/>
              </w:trPr>
              <w:tc>
                <w:tcPr>
                  <w:tcW w:w="4410" w:type="dxa"/>
                  <w:hideMark/>
                </w:tcPr>
                <w:p w:rsidR="003D0BC2" w:rsidRPr="003D0BC2" w:rsidRDefault="003D0BC2" w:rsidP="003D0BC2">
                  <w:pPr>
                    <w:spacing w:before="75"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</w:pPr>
                  <w:r w:rsidRPr="003D0BC2">
                    <w:rPr>
                      <w:rFonts w:ascii="Tahoma" w:eastAsia="Times New Roman" w:hAnsi="Tahoma" w:cs="Tahoma"/>
                      <w:color w:val="000000"/>
                      <w:sz w:val="17"/>
                      <w:szCs w:val="17"/>
                      <w:lang w:eastAsia="pt-BR"/>
                    </w:rPr>
                    <w:t>Praça Raul Soares, 12</w:t>
                  </w:r>
                </w:p>
              </w:tc>
              <w:tc>
                <w:tcPr>
                  <w:tcW w:w="7290" w:type="dxa"/>
                  <w:hideMark/>
                </w:tcPr>
                <w:p w:rsidR="003D0BC2" w:rsidRPr="003D0BC2" w:rsidRDefault="003D0BC2" w:rsidP="003D0BC2">
                  <w:pPr>
                    <w:spacing w:after="0" w:line="240" w:lineRule="auto"/>
                    <w:ind w:left="150" w:right="150"/>
                    <w:jc w:val="center"/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</w:pPr>
                  <w:hyperlink r:id="rId5" w:history="1">
                    <w:r w:rsidRPr="003D0BC2">
                      <w:rPr>
                        <w:rFonts w:ascii="Tahoma" w:eastAsia="Times New Roman" w:hAnsi="Tahoma" w:cs="Tahoma"/>
                        <w:b/>
                        <w:bCs/>
                        <w:color w:val="000000"/>
                        <w:sz w:val="17"/>
                        <w:lang w:eastAsia="pt-BR"/>
                      </w:rPr>
                      <w:t>Principal</w:t>
                    </w:r>
                  </w:hyperlink>
                  <w:r w:rsidRPr="003D0BC2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       </w:t>
                  </w:r>
                  <w:r w:rsidRPr="003D0BC2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lang w:eastAsia="pt-BR"/>
                    </w:rPr>
                    <w:t> </w:t>
                  </w:r>
                  <w:hyperlink r:id="rId6" w:history="1">
                    <w:r w:rsidRPr="003D0BC2">
                      <w:rPr>
                        <w:rFonts w:ascii="Tahoma" w:eastAsia="Times New Roman" w:hAnsi="Tahoma" w:cs="Tahoma"/>
                        <w:b/>
                        <w:bCs/>
                        <w:color w:val="000000"/>
                        <w:sz w:val="17"/>
                        <w:lang w:eastAsia="pt-BR"/>
                      </w:rPr>
                      <w:t>Vereadores</w:t>
                    </w:r>
                  </w:hyperlink>
                  <w:r w:rsidRPr="003D0BC2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szCs w:val="17"/>
                      <w:lang w:eastAsia="pt-BR"/>
                    </w:rPr>
                    <w:t>       </w:t>
                  </w:r>
                  <w:r w:rsidRPr="003D0BC2">
                    <w:rPr>
                      <w:rFonts w:ascii="Tahoma" w:eastAsia="Times New Roman" w:hAnsi="Tahoma" w:cs="Tahoma"/>
                      <w:b/>
                      <w:bCs/>
                      <w:color w:val="000000"/>
                      <w:sz w:val="17"/>
                      <w:lang w:eastAsia="pt-BR"/>
                    </w:rPr>
                    <w:t> </w:t>
                  </w:r>
                  <w:hyperlink r:id="rId7" w:history="1">
                    <w:r w:rsidRPr="003D0BC2">
                      <w:rPr>
                        <w:rFonts w:ascii="Tahoma" w:eastAsia="Times New Roman" w:hAnsi="Tahoma" w:cs="Tahoma"/>
                        <w:b/>
                        <w:bCs/>
                        <w:color w:val="000000"/>
                        <w:sz w:val="17"/>
                        <w:lang w:eastAsia="pt-BR"/>
                      </w:rPr>
                      <w:t>Contato</w:t>
                    </w:r>
                  </w:hyperlink>
                </w:p>
              </w:tc>
            </w:tr>
          </w:tbl>
          <w:p w:rsidR="003D0BC2" w:rsidRPr="003D0BC2" w:rsidRDefault="003D0BC2" w:rsidP="003D0B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3D0BC2"/>
    <w:rsid w:val="000867E8"/>
    <w:rsid w:val="00212837"/>
    <w:rsid w:val="002E517D"/>
    <w:rsid w:val="0033453C"/>
    <w:rsid w:val="00385149"/>
    <w:rsid w:val="003D0BC2"/>
    <w:rsid w:val="005F778C"/>
    <w:rsid w:val="00666870"/>
    <w:rsid w:val="00A67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3D0BC2"/>
    <w:rPr>
      <w:b/>
      <w:bCs/>
    </w:rPr>
  </w:style>
  <w:style w:type="paragraph" w:styleId="NormalWeb">
    <w:name w:val="Normal (Web)"/>
    <w:basedOn w:val="Normal"/>
    <w:uiPriority w:val="99"/>
    <w:unhideWhenUsed/>
    <w:rsid w:val="003D0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3D0BC2"/>
  </w:style>
  <w:style w:type="paragraph" w:customStyle="1" w:styleId="menu03">
    <w:name w:val="menu03"/>
    <w:basedOn w:val="Normal"/>
    <w:rsid w:val="003D0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3D0BC2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D0B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0B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74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27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camarabicas.mg.gov.br/contato.ph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amarabicas.mg.gov.br/vereador.php" TargetMode="External"/><Relationship Id="rId5" Type="http://schemas.openxmlformats.org/officeDocument/2006/relationships/hyperlink" Target="http://www.camarabicas.mg.gov.br/index.php" TargetMode="External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347</Words>
  <Characters>1878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2015-01-27T15:21:00Z</dcterms:created>
  <dcterms:modified xsi:type="dcterms:W3CDTF">2015-01-27T15:21:00Z</dcterms:modified>
</cp:coreProperties>
</file>