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word/_rels/document.xml.rels" ContentType="application/vnd.openxmlformats-package.relationships+xml"/>
  <Override PartName="/word/media/image1.png" ContentType="image/png"/>
  <Override PartName="/word/media/image2.png" ContentType="image/png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pageBreakBefore w:val="false"/>
        <w:widowControl/>
        <w:suppressAutoHyphens w:val="true"/>
        <w:overflowPunct w:val="false"/>
        <w:bidi w:val="0"/>
        <w:snapToGrid w:val="false"/>
        <w:spacing w:lineRule="auto" w:line="360" w:before="0" w:after="0"/>
        <w:ind w:hanging="0" w:left="-1020" w:right="0"/>
        <w:jc w:val="left"/>
        <w:rPr/>
      </w:pPr>
      <w:bookmarkStart w:id="0" w:name="__DdeLink__3046_2580325951"/>
      <w:r>
        <w:rPr>
          <w:rStyle w:val="Fontepargpadro"/>
          <w:rFonts w:eastAsia="Times New Roman" w:cs="Verdana" w:ascii="Verdana" w:hAnsi="Verdana"/>
          <w:b/>
          <w:bCs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lang w:eastAsia="pt-BR"/>
        </w:rPr>
        <w:t>Secretaria Geral</w:t>
      </w:r>
      <w:bookmarkEnd w:id="0"/>
    </w:p>
    <w:p>
      <w:pPr>
        <w:pStyle w:val="Header"/>
        <w:widowControl/>
        <w:tabs>
          <w:tab w:val="center" w:pos="4252" w:leader="none"/>
          <w:tab w:val="left" w:pos="4395" w:leader="none"/>
          <w:tab w:val="right" w:pos="8504" w:leader="none"/>
        </w:tabs>
        <w:suppressAutoHyphens w:val="false"/>
        <w:overflowPunct w:val="false"/>
        <w:bidi w:val="0"/>
        <w:snapToGrid w:val="true"/>
        <w:spacing w:lineRule="auto" w:line="288" w:before="0" w:after="140"/>
        <w:ind w:hanging="0" w:left="0" w:right="284"/>
        <w:jc w:val="center"/>
        <w:rPr/>
      </w:pPr>
      <w:r>
        <w:rPr>
          <w:rStyle w:val="Fontepargpadro"/>
          <w:rFonts w:eastAsia="Times New Roman" w:cs="Times New Roman" w:ascii="Times New Roman" w:hAnsi="Times New Roman"/>
          <w:b/>
          <w:bCs w:val="false"/>
          <w:i w:val="false"/>
          <w:iCs/>
          <w:caps w:val="false"/>
          <w:smallCaps w:val="false"/>
          <w:color w:val="000000"/>
          <w:spacing w:val="0"/>
          <w:sz w:val="26"/>
          <w:szCs w:val="28"/>
          <w:lang w:eastAsia="pt-BR"/>
        </w:rPr>
        <w:t>PROJETO DE LEI</w:t>
      </w:r>
    </w:p>
    <w:p>
      <w:pPr>
        <w:pStyle w:val="Header"/>
        <w:widowControl/>
        <w:suppressAutoHyphens w:val="true"/>
        <w:overflowPunct w:val="false"/>
        <w:bidi w:val="0"/>
        <w:snapToGrid w:val="true"/>
        <w:spacing w:lineRule="auto" w:line="240"/>
        <w:ind w:hanging="0" w:left="3969" w:right="0"/>
        <w:jc w:val="both"/>
        <w:rPr/>
      </w:pPr>
      <w:r>
        <w:rPr>
          <w:rStyle w:val="Fontepargpadro"/>
          <w:rFonts w:eastAsia="Times New Roman" w:cs="Times New Roman" w:ascii="Times New Roman" w:hAnsi="Times New Roman"/>
          <w:b w:val="false"/>
          <w:bCs w:val="false"/>
          <w:i/>
          <w:iCs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lang w:eastAsia="pt-BR"/>
        </w:rPr>
        <w:t xml:space="preserve"> </w:t>
      </w:r>
      <w:r>
        <w:rPr>
          <w:rStyle w:val="Fontepargpadro"/>
          <w:rFonts w:eastAsia="Times New Roman" w:cs="Times New Roman" w:ascii="Liberation Sans" w:hAnsi="Liberation Sans"/>
          <w:b w:val="false"/>
          <w:bCs w:val="false"/>
          <w:i/>
          <w:iCs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shd w:fill="auto" w:val="clear"/>
          <w:lang w:eastAsia="pt-BR"/>
        </w:rPr>
        <w:t>Institui a Semana Municipal de Segurança Pública Integrada no Município de Vitória da Conquista</w:t>
      </w:r>
      <w:r>
        <w:rPr>
          <w:rStyle w:val="Fontepargpadro"/>
          <w:rFonts w:eastAsia="Times New Roman" w:cs="Times New Roman" w:ascii="Times New Roman" w:hAnsi="Times New Roman"/>
          <w:b w:val="false"/>
          <w:bCs w:val="false"/>
          <w:i/>
          <w:iCs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lang w:eastAsia="pt-BR"/>
        </w:rPr>
        <w:t>.</w:t>
      </w:r>
    </w:p>
    <w:p>
      <w:pPr>
        <w:pStyle w:val="Normal"/>
        <w:ind w:hanging="0" w:left="3987" w:righ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Corpodetexto21"/>
        <w:spacing w:lineRule="auto" w:line="240" w:before="0" w:after="0"/>
        <w:ind w:hanging="0" w:left="0" w:right="0"/>
        <w:jc w:val="both"/>
        <w:rPr/>
      </w:pPr>
      <w:r>
        <w:rPr>
          <w:rFonts w:cs="Times New Roman"/>
          <w:b/>
          <w:bCs/>
          <w:i w:val="false"/>
          <w:iCs w:val="false"/>
          <w:sz w:val="24"/>
          <w:szCs w:val="24"/>
        </w:rPr>
        <w:tab/>
        <w:t>A CÂMARA MUNICIPAL DE VITÓRIA DA CONQUISTA</w:t>
      </w:r>
      <w:r>
        <w:rPr>
          <w:rFonts w:cs="Times New Roman"/>
          <w:b w:val="false"/>
          <w:bCs w:val="false"/>
          <w:i w:val="false"/>
          <w:iCs w:val="false"/>
          <w:sz w:val="24"/>
          <w:szCs w:val="24"/>
        </w:rPr>
        <w:t>, Estado da Bahia, aprova a seguinte Lei:</w:t>
      </w:r>
    </w:p>
    <w:p>
      <w:pPr>
        <w:pStyle w:val="Normal"/>
        <w:jc w:val="both"/>
        <w:rPr>
          <w:rStyle w:val="Fontepargpadro"/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jc w:val="both"/>
        <w:rPr/>
      </w:pPr>
      <w:r>
        <w:rPr>
          <w:rStyle w:val="Fontepargpadro"/>
          <w:rFonts w:cs="Times New Roman" w:ascii="Times New Roman" w:hAnsi="Times New Roman"/>
          <w:b/>
          <w:bCs/>
          <w:sz w:val="24"/>
          <w:szCs w:val="24"/>
        </w:rPr>
        <w:t xml:space="preserve">Art. 1º </w:t>
      </w:r>
      <w:r>
        <w:rPr>
          <w:rStyle w:val="Fontepargpadro"/>
          <w:rFonts w:cs="Times New Roman" w:ascii="Times New Roman" w:hAnsi="Times New Roman"/>
          <w:b w:val="false"/>
          <w:bCs w:val="false"/>
          <w:sz w:val="24"/>
          <w:szCs w:val="24"/>
        </w:rPr>
        <w:t xml:space="preserve"> Fica instituída a Semana Municipal de Segurança Pública Integrada, a ser celebrada anualmente nos sete dias precedentes ao aniversário da cidade de Vitória da Conquista (9 de novembro), com o objetivo de promover a integração entre as forças de segurança pública, incluindo Polícia Militar, Polícia Civil, Guarda Municipal, Conselho Tutelar, Assistentes Sociais, Ministério Público (Estadual e Federal), Judiciário (Tribunais de Justiça e Varas Especializadas), Câmara Municipal, Secretarias de Educação Pública e Privada, e outras instituições afins.</w:t>
      </w:r>
    </w:p>
    <w:p>
      <w:pPr>
        <w:pStyle w:val="Normal"/>
        <w:jc w:val="both"/>
        <w:rPr>
          <w:rStyle w:val="Fontepargpadro"/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/>
      </w:r>
    </w:p>
    <w:p>
      <w:pPr>
        <w:pStyle w:val="Normal"/>
        <w:jc w:val="both"/>
        <w:rPr/>
      </w:pPr>
      <w:r>
        <w:rPr>
          <w:rStyle w:val="Fontepargpadro"/>
          <w:rFonts w:cs="Times New Roman" w:ascii="Times New Roman" w:hAnsi="Times New Roman"/>
          <w:b/>
          <w:bCs/>
          <w:sz w:val="24"/>
          <w:szCs w:val="24"/>
        </w:rPr>
        <w:t>Parágrafo Único</w:t>
      </w:r>
      <w:r>
        <w:rPr>
          <w:rStyle w:val="Fontepargpadro"/>
          <w:rFonts w:cs="Times New Roman" w:ascii="Times New Roman" w:hAnsi="Times New Roman"/>
          <w:b w:val="false"/>
          <w:bCs w:val="false"/>
          <w:sz w:val="24"/>
          <w:szCs w:val="24"/>
        </w:rPr>
        <w:t xml:space="preserve"> – </w:t>
      </w:r>
      <w:r>
        <w:rPr>
          <w:rStyle w:val="Fontepargpadro"/>
          <w:rFonts w:cs="Times New Roman" w:ascii="Times New Roman" w:hAnsi="Times New Roman"/>
          <w:b w:val="false"/>
          <w:bCs w:val="false"/>
          <w:sz w:val="24"/>
          <w:szCs w:val="24"/>
          <w:shd w:fill="auto" w:val="clear"/>
        </w:rPr>
        <w:t>Institui a Semana Municipal de Segurança Pública Integrada no Município de Vitória da Conquista, Bahia, a ser realizada anualmente nos dias que antecedem o aniversário da cidade (9 de novembro), com premiações, desfile cívico, inclusão de todas as forças integradas (incluindo Ministério Público, Judiciário, Câmara Municipal, Conselho Tutelar, Guarda Municipal, Assistentes Sociais e Secretarias de Educação Pública e Privada), convites a chefes municipais, estaduais e federais, e financiamento via PPA para eximir a Prefeitura de custos diretos.</w:t>
      </w:r>
    </w:p>
    <w:p>
      <w:pPr>
        <w:pStyle w:val="Normal"/>
        <w:jc w:val="both"/>
        <w:rPr>
          <w:rStyle w:val="Fontepargpadro"/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Art. 2º </w:t>
      </w:r>
      <w:r>
        <w:rPr>
          <w:rFonts w:cs="Times New Roman" w:ascii="Times New Roman" w:hAnsi="Times New Roman"/>
          <w:b w:val="false"/>
          <w:bCs w:val="false"/>
          <w:sz w:val="24"/>
          <w:szCs w:val="24"/>
          <w:shd w:fill="auto" w:val="clear"/>
        </w:rPr>
        <w:t>A Semana incluirá: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b w:val="false"/>
          <w:bCs w:val="false"/>
          <w:sz w:val="24"/>
          <w:szCs w:val="24"/>
          <w:shd w:fill="auto" w:val="clear"/>
        </w:rPr>
        <w:t>- Atividades educativas, palestras e workshops com participação obrigatória das Secretarias de Educação Pública e Privada, para demonstrar apoio e respeito ao aniversário da cidade e às forças de segurança.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b w:val="false"/>
          <w:bCs w:val="false"/>
          <w:sz w:val="24"/>
          <w:szCs w:val="24"/>
          <w:shd w:fill="auto" w:val="clear"/>
        </w:rPr>
        <w:t>- Um desfile cívico no dia do aniversário (9 de novembro), com participação de todos os integrantes das forças integradas, incluindo desfiles de escolas públicas e privadas, representantes do Ministério Público e Judiciário, para simbolizar unidade e reconhecimento.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b w:val="false"/>
          <w:bCs w:val="false"/>
          <w:sz w:val="24"/>
          <w:szCs w:val="24"/>
          <w:shd w:fill="auto" w:val="clear"/>
        </w:rPr>
        <w:t>- Convites formais aos chefes municipais, estaduais e federais de cada instituição e corporação, incluindo promotores, juízes e vereadores da Câmara Municipal, para que o trabalho dos subordinados seja reconhecido publicamente.</w:t>
      </w:r>
    </w:p>
    <w:p>
      <w:pPr>
        <w:pStyle w:val="Normal"/>
        <w:jc w:val="both"/>
        <w:rPr>
          <w:rStyle w:val="Fontepargpadro"/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/>
      </w:pPr>
      <w:r>
        <w:rPr>
          <w:rStyle w:val="Fontepargpadro"/>
          <w:rFonts w:cs="Times New Roman" w:ascii="Times New Roman" w:hAnsi="Times New Roman"/>
          <w:b/>
          <w:bCs/>
          <w:sz w:val="24"/>
          <w:szCs w:val="24"/>
        </w:rPr>
        <w:t>Art. 3°</w:t>
      </w:r>
      <w:r>
        <w:rPr>
          <w:rStyle w:val="Fontepargpadro"/>
          <w:rFonts w:cs="Times New Roman" w:ascii="Times New Roman" w:hAnsi="Times New Roman"/>
          <w:sz w:val="24"/>
          <w:szCs w:val="24"/>
        </w:rPr>
        <w:t xml:space="preserve"> Serão criadas premiações agregadoras para todos os integrantes das forças integradas, incluindo:</w:t>
      </w:r>
    </w:p>
    <w:p>
      <w:pPr>
        <w:pStyle w:val="Normal"/>
        <w:jc w:val="both"/>
        <w:rPr/>
      </w:pPr>
      <w:r>
        <w:rPr>
          <w:rStyle w:val="Fontepargpadro"/>
          <w:rFonts w:cs="Times New Roman" w:ascii="Times New Roman" w:hAnsi="Times New Roman"/>
          <w:sz w:val="24"/>
          <w:szCs w:val="24"/>
        </w:rPr>
        <w:t>- Prêmios Coletivos: Certificados de participação e medalhas para todos os membros, fomentando o espírito de equipe.</w:t>
      </w:r>
    </w:p>
    <w:p>
      <w:pPr>
        <w:pStyle w:val="Normal"/>
        <w:jc w:val="both"/>
        <w:rPr/>
      </w:pPr>
      <w:r>
        <w:rPr>
          <w:rStyle w:val="Fontepargpadro"/>
          <w:rFonts w:cs="Times New Roman" w:ascii="Times New Roman" w:hAnsi="Times New Roman"/>
          <w:sz w:val="24"/>
          <w:szCs w:val="24"/>
        </w:rPr>
        <w:t>- Prêmios de Destaque Individual: Troféus e bonificações para indivíduos que se destacarem em ações de segurança, educação ou justiça, incluindo assistentes sociais, guardas municipais, promotores do Ministério Público e juízes do Judiciário.</w:t>
      </w:r>
    </w:p>
    <w:p>
      <w:pPr>
        <w:pStyle w:val="Normal"/>
        <w:jc w:val="both"/>
        <w:rPr/>
      </w:pPr>
      <w:r>
        <w:rPr>
          <w:rStyle w:val="Fontepargpadro"/>
          <w:rFonts w:cs="Times New Roman" w:ascii="Times New Roman" w:hAnsi="Times New Roman"/>
          <w:sz w:val="24"/>
          <w:szCs w:val="24"/>
        </w:rPr>
        <w:t>- Prêmios para Chefes de Instituições: Reconhecimentos especiais para líderes, como placas honoríficas, para incentivar a liderança integrada.</w:t>
      </w:r>
    </w:p>
    <w:p>
      <w:pPr>
        <w:pStyle w:val="Normal"/>
        <w:spacing w:lineRule="auto" w:line="36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cs="Arial" w:ascii="Liberation Serif" w:hAnsi="Liberation Serif"/>
          <w:b/>
          <w:bCs/>
          <w:sz w:val="24"/>
          <w:szCs w:val="24"/>
          <w:shd w:fill="auto" w:val="clear"/>
        </w:rPr>
        <w:t>Art. 4º</w:t>
      </w:r>
      <w:r>
        <w:rPr>
          <w:rFonts w:cs="Arial" w:ascii="Liberation Serif" w:hAnsi="Liberation Serif"/>
          <w:shd w:fill="auto" w:val="clear"/>
        </w:rPr>
        <w:t xml:space="preserve"> Todo o custeio da Semana será adquirido por meio do Plano Plurianual (PPA) do Município, priorizando patrocínios privados, parcerias com empresas e recursos federais/estaduais, eximindo a Prefeitura de custos diretos. Um comitê gestor, composto por representantes da Câmara Municipal, Ministério Público, Judiciário e outras forças, supervisionará a alocação.</w:t>
      </w:r>
    </w:p>
    <w:p>
      <w:pPr>
        <w:pStyle w:val="Normal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cs="Times New Roman" w:ascii="Liberation Serif" w:hAnsi="Liberation Serif"/>
          <w:sz w:val="24"/>
          <w:szCs w:val="24"/>
        </w:rPr>
      </w:r>
    </w:p>
    <w:p>
      <w:pPr>
        <w:pStyle w:val="Normal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cs="Arial" w:ascii="Liberation Serif" w:hAnsi="Liberation Serif"/>
          <w:b/>
          <w:bCs/>
          <w:sz w:val="24"/>
          <w:szCs w:val="24"/>
          <w:shd w:fill="auto" w:val="clear"/>
        </w:rPr>
        <w:t>Art. 5º</w:t>
      </w:r>
      <w:r>
        <w:rPr>
          <w:rFonts w:cs="Arial" w:ascii="Liberation Serif" w:hAnsi="Liberation Serif"/>
          <w:shd w:fill="auto" w:val="clear"/>
        </w:rPr>
        <w:t xml:space="preserve"> A Câmara Municipal atuará como parceira legislativa, com vereadores participando do comitê de seleção de premiações e do desfile, garantindo transparência e representatividade.</w:t>
      </w:r>
    </w:p>
    <w:p>
      <w:pPr>
        <w:pStyle w:val="Normal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cs="Times New Roman" w:ascii="Liberation Serif" w:hAnsi="Liberation Serif"/>
          <w:sz w:val="24"/>
          <w:szCs w:val="24"/>
        </w:rPr>
      </w:r>
    </w:p>
    <w:p>
      <w:pPr>
        <w:pStyle w:val="Normal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cs="Arial" w:ascii="Liberation Serif" w:hAnsi="Liberation Serif"/>
          <w:b/>
          <w:bCs/>
          <w:sz w:val="24"/>
          <w:szCs w:val="24"/>
          <w:shd w:fill="auto" w:val="clear"/>
        </w:rPr>
        <w:t>Art. 6º</w:t>
      </w:r>
      <w:r>
        <w:rPr>
          <w:rFonts w:cs="Arial" w:ascii="Liberation Serif" w:hAnsi="Liberation Serif"/>
          <w:shd w:fill="auto" w:val="clear"/>
        </w:rPr>
        <w:t xml:space="preserve"> O Ministério Público e o Judiciário serão integrados como fiscais éticos do evento, com promotores e juízes convidados para palestras sobre direitos humanos e justiça restaurativa, fortalecendo a integração institucional.</w:t>
      </w:r>
    </w:p>
    <w:p>
      <w:pPr>
        <w:pStyle w:val="Normal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cs="Times New Roman" w:ascii="Liberation Serif" w:hAnsi="Liberation Serif"/>
          <w:sz w:val="24"/>
          <w:szCs w:val="24"/>
        </w:rPr>
      </w:r>
    </w:p>
    <w:p>
      <w:pPr>
        <w:pStyle w:val="Normal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cs="Arial" w:ascii="Liberation Serif" w:hAnsi="Liberation Serif"/>
          <w:b/>
          <w:bCs/>
          <w:sz w:val="24"/>
          <w:szCs w:val="24"/>
          <w:shd w:fill="auto" w:val="clear"/>
        </w:rPr>
        <w:t>Art. 7º</w:t>
      </w:r>
      <w:r>
        <w:rPr>
          <w:rFonts w:cs="Arial" w:ascii="Liberation Serif" w:hAnsi="Liberation Serif"/>
          <w:shd w:fill="auto" w:val="clear"/>
        </w:rPr>
        <w:t xml:space="preserve"> Esta Lei entra em vigor na data de sua publicação, revogadas as disposições.</w:t>
      </w:r>
    </w:p>
    <w:p>
      <w:pPr>
        <w:pStyle w:val="Normal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cs="Times New Roman" w:ascii="Liberation Serif" w:hAnsi="Liberation Serif"/>
          <w:sz w:val="24"/>
          <w:szCs w:val="24"/>
        </w:rPr>
      </w:r>
    </w:p>
    <w:p>
      <w:pPr>
        <w:pStyle w:val="Normal"/>
        <w:spacing w:lineRule="auto" w:line="36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360"/>
        <w:jc w:val="right"/>
        <w:rPr/>
      </w:pPr>
      <w:r>
        <w:rPr>
          <w:rFonts w:cs="Times New Roman" w:ascii="Times New Roman" w:hAnsi="Times New Roman"/>
          <w:color w:val="000000"/>
          <w:sz w:val="24"/>
          <w:szCs w:val="24"/>
        </w:rPr>
        <w:t>Plenário Vereadora Carmem Lúcia, 23</w:t>
      </w:r>
      <w:r>
        <w:rPr>
          <w:rFonts w:cs="Verdana" w:ascii="Times new romon" w:hAnsi="Times new romon"/>
          <w:b w:val="false"/>
          <w:bCs w:val="false"/>
          <w:color w:val="000000"/>
          <w:sz w:val="20"/>
          <w:szCs w:val="20"/>
        </w:rPr>
        <w:t xml:space="preserve"> de setembro de 2025.</w:t>
      </w:r>
    </w:p>
    <w:p>
      <w:pPr>
        <w:pStyle w:val="Normal"/>
        <w:spacing w:lineRule="atLeast" w:line="20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tLeast" w:line="20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tLeast" w:line="20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drawing>
          <wp:anchor behindDoc="0" distT="0" distB="0" distL="0" distR="0" simplePos="0" locked="0" layoutInCell="0" allowOverlap="1" relativeHeight="8">
            <wp:simplePos x="0" y="0"/>
            <wp:positionH relativeFrom="column">
              <wp:posOffset>2176145</wp:posOffset>
            </wp:positionH>
            <wp:positionV relativeFrom="paragraph">
              <wp:posOffset>147955</wp:posOffset>
            </wp:positionV>
            <wp:extent cx="1211580" cy="836930"/>
            <wp:effectExtent l="0" t="0" r="0" b="0"/>
            <wp:wrapSquare wrapText="largest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15117" t="0" r="23503" b="417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1580" cy="836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bCs/>
          <w:sz w:val="28"/>
          <w:szCs w:val="28"/>
        </w:rPr>
        <w:br/>
        <w:br/>
        <w:br/>
        <w:br/>
        <w:t xml:space="preserve"> </w:t>
      </w:r>
      <w:r>
        <w:rPr>
          <w:rFonts w:cs="Times New Roman" w:ascii="Times New Roman" w:hAnsi="Times New Roman"/>
          <w:b/>
          <w:bCs/>
          <w:sz w:val="32"/>
          <w:szCs w:val="32"/>
        </w:rPr>
        <w:t>Hermínio Oliveira</w:t>
      </w:r>
      <w:r>
        <w:rPr>
          <w:rFonts w:cs="Times New Roman" w:ascii="Times New Roman" w:hAnsi="Times New Roman"/>
          <w:b/>
          <w:bCs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</w:rPr>
        <w:t xml:space="preserve"> </w:t>
        <w:br/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Vereador – Progressista </w:t>
      </w:r>
    </w:p>
    <w:p>
      <w:pPr>
        <w:pStyle w:val="Normal"/>
        <w:spacing w:lineRule="atLeast" w:line="20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tLeast" w:line="20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tLeast" w:line="20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tLeast" w:line="20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tLeast" w:line="20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tLeast" w:line="20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tLeast" w:line="20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tLeast" w:line="20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Header"/>
        <w:widowControl/>
        <w:suppressAutoHyphens w:val="true"/>
        <w:overflowPunct w:val="false"/>
        <w:bidi w:val="0"/>
        <w:snapToGrid w:val="false"/>
        <w:spacing w:lineRule="auto" w:line="360" w:before="0" w:after="0"/>
        <w:ind w:hanging="0" w:left="-1020" w:right="0"/>
        <w:jc w:val="left"/>
        <w:rPr>
          <w:rStyle w:val="Fontepargpadro"/>
          <w:rFonts w:ascii="Verdana" w:hAnsi="Verdana" w:eastAsia="Times New Roman" w:cs="Verdana"/>
          <w:b/>
          <w:bCs w:val="false"/>
          <w:i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lang w:eastAsia="pt-BR"/>
        </w:rPr>
      </w:pPr>
      <w:r>
        <w:rPr>
          <w:rFonts w:eastAsia="Times New Roman" w:cs="Verdana" w:ascii="Verdana" w:hAnsi="Verdana"/>
          <w:b/>
          <w:bCs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lang w:eastAsia="pt-BR"/>
        </w:rPr>
      </w:r>
    </w:p>
    <w:p>
      <w:pPr>
        <w:pStyle w:val="Header"/>
        <w:widowControl/>
        <w:suppressAutoHyphens w:val="true"/>
        <w:overflowPunct w:val="false"/>
        <w:bidi w:val="0"/>
        <w:snapToGrid w:val="false"/>
        <w:spacing w:lineRule="auto" w:line="360" w:before="0" w:after="0"/>
        <w:ind w:hanging="0" w:left="-1020" w:right="0"/>
        <w:jc w:val="left"/>
        <w:rPr/>
      </w:pPr>
      <w:r>
        <w:rPr>
          <w:rStyle w:val="Fontepargpadro"/>
          <w:rFonts w:eastAsia="Times New Roman" w:cs="Verdana" w:ascii="Verdana" w:hAnsi="Verdana"/>
          <w:b/>
          <w:bCs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lang w:eastAsia="pt-BR"/>
        </w:rPr>
        <w:t>Secretaria Geral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br/>
        <w:t xml:space="preserve">JUSTIFICATIVA 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cs="Arial" w:ascii="Liberation Serif" w:hAnsi="Liberation Serif"/>
          <w:sz w:val="24"/>
          <w:szCs w:val="24"/>
          <w:shd w:fill="auto" w:val="clear"/>
        </w:rPr>
        <w:t>A criação da Semana Municipal de Segurança Pública Integrada em Vitória da Conquista, Bahia, representa uma iniciativa inovadora e estratégica para fomentar a coesão social, o respeito às instituições e o desenvolvimento sustentável da cidade. Esta proposta, que agora inclui explicitamente o Ministério Público e o Judiciário como pilares fundamentais, visa não apenas celebrar o aniversário municipal, mas também integrar todas as forças de segurança – incluindo polícias, guarda municipal, conselho tutelar, assistentes sociais, secretarias de educação (pública e privada), Câmara Municipal, e órgãos judiciais e ministeriais – em um evento anual que promova a paz, a educação e o reconhecimento público.</w:t>
      </w:r>
    </w:p>
    <w:p>
      <w:pPr>
        <w:pStyle w:val="Normal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cs="Times New Roman" w:ascii="Liberation Serif" w:hAnsi="Liberation Serif"/>
          <w:sz w:val="24"/>
          <w:szCs w:val="24"/>
        </w:rPr>
      </w:r>
    </w:p>
    <w:p>
      <w:pPr>
        <w:pStyle w:val="Normal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cs="Arial" w:ascii="Liberation Serif" w:hAnsi="Liberation Serif"/>
          <w:sz w:val="24"/>
          <w:szCs w:val="24"/>
          <w:shd w:fill="auto" w:val="clear"/>
        </w:rPr>
        <w:t xml:space="preserve"> </w:t>
      </w:r>
      <w:r>
        <w:rPr>
          <w:rFonts w:cs="Arial" w:ascii="Liberation Serif" w:hAnsi="Liberation Serif"/>
          <w:sz w:val="24"/>
          <w:szCs w:val="24"/>
          <w:shd w:fill="auto" w:val="clear"/>
        </w:rPr>
        <w:t>Foco no Turismo: Como Isso Pode Impulsionar a Economia Local de Vitória da Conquista, conhecida como a "Suíça Baiana" por seu clima ameno e belezas naturais, tem um potencial turístico subutilizado, com atrativos como o Parque Municipal da Serra do Periperi, o Cristo de Mário Cravo e festas tradicionais como o São João. A Semana de Segurança Pública Integrada, com seu desfile cívico no dia do aniversário da cidade (9 de novembro), premiações e atividades integradas, pode transformar a data em um festival anual de segurança e cultura, atraindo visitantes de todo o Brasil. Imagine turistas vindo para assistir a um desfile que une forças de segurança, incluindo representantes do Ministério Público e Judiciário desfilando ao lado de policiais e educadores, demonstrando unidade institucional – algo raro e inspirador!</w:t>
      </w:r>
    </w:p>
    <w:p>
      <w:pPr>
        <w:pStyle w:val="Normal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cs="Times New Roman" w:ascii="Liberation Serif" w:hAnsi="Liberation Serif"/>
          <w:sz w:val="24"/>
          <w:szCs w:val="24"/>
        </w:rPr>
      </w:r>
    </w:p>
    <w:p>
      <w:pPr>
        <w:pStyle w:val="Normal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cs="Arial" w:ascii="Liberation Serif" w:hAnsi="Liberation Serif"/>
          <w:sz w:val="24"/>
          <w:szCs w:val="24"/>
          <w:shd w:fill="auto" w:val="clear"/>
        </w:rPr>
        <w:t>- Impactos Positivos no Turismo:</w:t>
      </w:r>
    </w:p>
    <w:p>
      <w:pPr>
        <w:pStyle w:val="Normal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cs="Arial" w:ascii="Liberation Serif" w:hAnsi="Liberation Serif"/>
          <w:sz w:val="24"/>
          <w:szCs w:val="24"/>
          <w:shd w:fill="auto" w:val="clear"/>
        </w:rPr>
        <w:t xml:space="preserve">  </w:t>
      </w:r>
      <w:r>
        <w:rPr>
          <w:rFonts w:cs="Arial" w:ascii="Liberation Serif" w:hAnsi="Liberation Serif"/>
          <w:sz w:val="24"/>
          <w:szCs w:val="24"/>
          <w:shd w:fill="auto" w:val="clear"/>
        </w:rPr>
        <w:t>- Aumento de Visitantes: Eventos semelhantes, como a Semana de Segurança em cidades como Curitiba (PR) ou o Festival de Inverno de Conquista, já atraem milhares. Aqui, poderíamos esperar um incremento de 20-30% no fluxo turístico anual, com hotéis, restaurantes e comércio local beneficiados. Por exemplo, premiações públicas com troféus e certificados poderiam ser transmitidas ao vivo, promovendo a imagem de uma cidade segura e acolhedora.</w:t>
      </w:r>
    </w:p>
    <w:p>
      <w:pPr>
        <w:pStyle w:val="Normal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cs="Arial" w:ascii="Liberation Serif" w:hAnsi="Liberation Serif"/>
          <w:sz w:val="24"/>
          <w:szCs w:val="24"/>
          <w:shd w:fill="auto" w:val="clear"/>
        </w:rPr>
        <w:t xml:space="preserve">  </w:t>
      </w:r>
      <w:r>
        <w:rPr>
          <w:rFonts w:cs="Arial" w:ascii="Liberation Serif" w:hAnsi="Liberation Serif"/>
          <w:sz w:val="24"/>
          <w:szCs w:val="24"/>
          <w:shd w:fill="auto" w:val="clear"/>
        </w:rPr>
        <w:t>- Marketing Natural: Incluir o Ministério Público e Judiciário no desfile e em palestras educativas destacaria a transparência e a justiça, posicionando Conquista como um destino "seguro e ético" para famílias e ecoturistas. Isso poderia elevar o ranking da cidade em plataformas como TripAdvisor, com avaliações positivas sobre "eventos cívicos inovadores".</w:t>
      </w:r>
    </w:p>
    <w:p>
      <w:pPr>
        <w:pStyle w:val="Normal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cs="Arial" w:ascii="Liberation Serif" w:hAnsi="Liberation Serif"/>
          <w:sz w:val="24"/>
          <w:szCs w:val="24"/>
          <w:shd w:fill="auto" w:val="clear"/>
        </w:rPr>
        <w:t xml:space="preserve">  </w:t>
      </w:r>
      <w:r>
        <w:rPr>
          <w:rFonts w:cs="Arial" w:ascii="Liberation Serif" w:hAnsi="Liberation Serif"/>
          <w:sz w:val="24"/>
          <w:szCs w:val="24"/>
          <w:shd w:fill="auto" w:val="clear"/>
        </w:rPr>
        <w:t>- Pros e Contras: Prós: Geração de empregos temporários (ex.: guias turísticos, artesãos para premiações) e receita fiscal via impostos sobre hospedagem. Contras: Necessidade de planejamento para evitar congestionamentos; solução: parcerias com secretarias de trânsito e Judiciário para logística jurídica.</w:t>
      </w:r>
    </w:p>
    <w:p>
      <w:pPr>
        <w:pStyle w:val="Normal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cs="Times New Roman" w:ascii="Liberation Serif" w:hAnsi="Liberation Serif"/>
          <w:sz w:val="24"/>
          <w:szCs w:val="24"/>
        </w:rPr>
      </w:r>
    </w:p>
    <w:p>
      <w:pPr>
        <w:pStyle w:val="Normal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cs="Arial" w:ascii="Liberation Serif" w:hAnsi="Liberation Serif"/>
          <w:sz w:val="24"/>
          <w:szCs w:val="24"/>
          <w:shd w:fill="auto" w:val="clear"/>
        </w:rPr>
        <w:t>- Exemplos Reais: Em Gramado (RS), eventos cívicos integrados ao Natal Luz impulsionaram o turismo em 40% nos últimos anos. Aqui, poderíamos replicar isso com um "Desfile da Integração", convidando chefes do Ministério Público Estadual e Federal, juízes e promotores para marcharem, simbolizando a harmonia entre poderes.</w:t>
      </w:r>
    </w:p>
    <w:p>
      <w:pPr>
        <w:pStyle w:val="Normal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cs="Times New Roman" w:ascii="Liberation Serif" w:hAnsi="Liberation Serif"/>
          <w:sz w:val="24"/>
          <w:szCs w:val="24"/>
        </w:rPr>
      </w:r>
    </w:p>
    <w:p>
      <w:pPr>
        <w:pStyle w:val="Normal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cs="Arial" w:ascii="Liberation Serif" w:hAnsi="Liberation Serif"/>
          <w:sz w:val="24"/>
          <w:szCs w:val="24"/>
          <w:shd w:fill="auto" w:val="clear"/>
        </w:rPr>
        <w:t xml:space="preserve">  </w:t>
      </w:r>
      <w:r>
        <w:rPr>
          <w:rFonts w:cs="Arial" w:ascii="Liberation Serif" w:hAnsi="Liberation Serif"/>
          <w:sz w:val="24"/>
          <w:szCs w:val="24"/>
          <w:shd w:fill="auto" w:val="clear"/>
        </w:rPr>
        <w:t>Foco no IDH: Melhoria no Índice de Desenvolvimento Humano, O IDH de Vitória da Conquista (atualmente em torno de 0,72, segundo dados do PNUD até 2023) pode ser elevado por meio de investimentos em educação, saúde e segurança – áreas diretamente impactadas pela proposta. Ao integrar o Ministério Público e Judiciário, promovemos a educação cívica, reduzindo crimes e fomentando a inclusão social.</w:t>
      </w:r>
    </w:p>
    <w:p>
      <w:pPr>
        <w:pStyle w:val="Normal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cs="Times New Roman" w:ascii="Liberation Serif" w:hAnsi="Liberation Serif"/>
          <w:sz w:val="24"/>
          <w:szCs w:val="24"/>
        </w:rPr>
      </w:r>
    </w:p>
    <w:p>
      <w:pPr>
        <w:pStyle w:val="Normal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cs="Arial" w:ascii="Liberation Serif" w:hAnsi="Liberation Serif"/>
          <w:sz w:val="24"/>
          <w:szCs w:val="24"/>
          <w:shd w:fill="auto" w:val="clear"/>
        </w:rPr>
        <w:t>- Impactos Positivos no IDH:</w:t>
      </w:r>
    </w:p>
    <w:p>
      <w:pPr>
        <w:pStyle w:val="Normal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cs="Arial" w:ascii="Liberation Serif" w:hAnsi="Liberation Serif"/>
          <w:sz w:val="24"/>
          <w:szCs w:val="24"/>
          <w:shd w:fill="auto" w:val="clear"/>
        </w:rPr>
        <w:t xml:space="preserve">  </w:t>
      </w:r>
      <w:r>
        <w:rPr>
          <w:rFonts w:cs="Arial" w:ascii="Liberation Serif" w:hAnsi="Liberation Serif"/>
          <w:sz w:val="24"/>
          <w:szCs w:val="24"/>
          <w:shd w:fill="auto" w:val="clear"/>
        </w:rPr>
        <w:t>- Educação e Conscientização: Com a inclusão das Secretarias de Educação Pública e Privada no desfile e premiações, escolas poderiam participar com alunos desfilando bandeiras de "Paz e Justiça", enquanto o Judiciário oferece palestras sobre direitos humanos. Isso eleva o componente educacional do IDH, potencialmente aumentando a nota em 5-10% em uma década, como visto em projetos semelhantes em Salvador (BA).</w:t>
      </w:r>
    </w:p>
    <w:p>
      <w:pPr>
        <w:pStyle w:val="Normal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cs="Arial" w:ascii="Liberation Serif" w:hAnsi="Liberation Serif"/>
          <w:sz w:val="24"/>
          <w:szCs w:val="24"/>
          <w:shd w:fill="auto" w:val="clear"/>
        </w:rPr>
        <w:t xml:space="preserve">  </w:t>
      </w:r>
      <w:r>
        <w:rPr>
          <w:rFonts w:cs="Arial" w:ascii="Liberation Serif" w:hAnsi="Liberation Serif"/>
          <w:sz w:val="24"/>
          <w:szCs w:val="24"/>
          <w:shd w:fill="auto" w:val="clear"/>
        </w:rPr>
        <w:t>- Saúde e Bem-Estar Social: Premiações para assistentes sociais, guardas municipais e representantes do Ministério Público reconhecem esforços em prevenção de violência, reduzindo indicadores de mortalidade e melhorando a longevidade – chave para o IDH.</w:t>
      </w:r>
    </w:p>
    <w:p>
      <w:pPr>
        <w:pStyle w:val="Normal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cs="Arial" w:ascii="Liberation Serif" w:hAnsi="Liberation Serif"/>
          <w:sz w:val="24"/>
          <w:szCs w:val="24"/>
          <w:shd w:fill="auto" w:val="clear"/>
        </w:rPr>
        <w:t xml:space="preserve">  </w:t>
      </w:r>
      <w:r>
        <w:rPr>
          <w:rFonts w:cs="Arial" w:ascii="Liberation Serif" w:hAnsi="Liberation Serif"/>
          <w:sz w:val="24"/>
          <w:szCs w:val="24"/>
          <w:shd w:fill="auto" w:val="clear"/>
        </w:rPr>
        <w:t>- Renda e Inclusão: O financiamento via PPA (Plano Plurianual), com custos adquiridos por patrocínios privados e parcerias (eximindo a Prefeitura de despesas diretas), permite alocação de recursos para programas sociais, gerando empregos e elevando a renda per capita.</w:t>
      </w:r>
    </w:p>
    <w:p>
      <w:pPr>
        <w:pStyle w:val="Normal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cs="Arial" w:ascii="Liberation Serif" w:hAnsi="Liberation Serif"/>
          <w:sz w:val="24"/>
          <w:szCs w:val="24"/>
          <w:shd w:fill="auto" w:val="clear"/>
        </w:rPr>
        <w:t xml:space="preserve">  </w:t>
      </w:r>
      <w:r>
        <w:rPr>
          <w:rFonts w:cs="Arial" w:ascii="Liberation Serif" w:hAnsi="Liberation Serif"/>
          <w:sz w:val="24"/>
          <w:szCs w:val="24"/>
          <w:shd w:fill="auto" w:val="clear"/>
        </w:rPr>
        <w:t>- Pros e Contras: Prós: Redução de desigualdades, com premiações agregadoras incentivando todos os integrantes (não só destaques individuais). Contras: Desafios iniciais em coordenação; solução: comitê com Ministério Público para supervisão ética.</w:t>
      </w:r>
    </w:p>
    <w:p>
      <w:pPr>
        <w:pStyle w:val="Normal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cs="Times New Roman" w:ascii="Liberation Serif" w:hAnsi="Liberation Serif"/>
          <w:sz w:val="24"/>
          <w:szCs w:val="24"/>
        </w:rPr>
      </w:r>
    </w:p>
    <w:p>
      <w:pPr>
        <w:pStyle w:val="Normal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cs="Arial" w:ascii="Liberation Serif" w:hAnsi="Liberation Serif"/>
          <w:sz w:val="24"/>
          <w:szCs w:val="24"/>
          <w:shd w:fill="auto" w:val="clear"/>
        </w:rPr>
        <w:t>- Exemplos Reais: Cidades como Florianópolis (SC) viram seu IDH subir de 0,78 para 0,85 após eventos integrados de segurança e educação. Em Conquista, isso poderia ser medido por relatórios anuais do IBGE, com foco em métricas pós-evento.</w:t>
      </w:r>
    </w:p>
    <w:p>
      <w:pPr>
        <w:pStyle w:val="Normal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cs="Times New Roman" w:ascii="Liberation Serif" w:hAnsi="Liberation Serif"/>
          <w:sz w:val="24"/>
          <w:szCs w:val="24"/>
        </w:rPr>
      </w:r>
    </w:p>
    <w:p>
      <w:pPr>
        <w:pStyle w:val="Normal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cs="Arial" w:ascii="Liberation Serif" w:hAnsi="Liberation Serif"/>
          <w:sz w:val="24"/>
          <w:szCs w:val="24"/>
          <w:shd w:fill="auto" w:val="clear"/>
        </w:rPr>
        <w:t>Essa justificativa demonstra que a Semana não é apenas um evento, mas um catalisador para o progresso, alinhado aos Objetivos de Desenvolvimento Sustentável da ONU, especialmente o ODS 16 (Paz, Justiça e Instituições Eficazes).</w:t>
      </w:r>
    </w:p>
    <w:p>
      <w:pPr>
        <w:pStyle w:val="p1"/>
        <w:shd w:val="clear" w:fill="FFFFFF"/>
        <w:spacing w:before="0" w:after="675"/>
        <w:jc w:val="center"/>
        <w:rPr/>
      </w:pPr>
      <w:r>
        <w:drawing>
          <wp:anchor behindDoc="0" distT="0" distB="0" distL="0" distR="0" simplePos="0" locked="0" layoutInCell="0" allowOverlap="1" relativeHeight="7">
            <wp:simplePos x="0" y="0"/>
            <wp:positionH relativeFrom="column">
              <wp:posOffset>2290445</wp:posOffset>
            </wp:positionH>
            <wp:positionV relativeFrom="paragraph">
              <wp:posOffset>53975</wp:posOffset>
            </wp:positionV>
            <wp:extent cx="1211580" cy="836930"/>
            <wp:effectExtent l="0" t="0" r="0" b="0"/>
            <wp:wrapSquare wrapText="largest"/>
            <wp:docPr id="2" name="Figura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gura3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rcRect l="15117" t="0" r="23503" b="417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1580" cy="836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/>
          <w:sz w:val="24"/>
          <w:szCs w:val="24"/>
        </w:rPr>
        <w:br/>
        <w:t xml:space="preserve">                        </w:t>
        <w:br/>
        <w:t xml:space="preserve">                                                         </w:t>
      </w:r>
    </w:p>
    <w:p>
      <w:pPr>
        <w:pStyle w:val="p1"/>
        <w:shd w:val="clear" w:fill="FFFFFF"/>
        <w:spacing w:before="0" w:after="675"/>
        <w:jc w:val="center"/>
        <w:rPr/>
      </w:pPr>
      <w:r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b/>
          <w:sz w:val="32"/>
          <w:szCs w:val="32"/>
        </w:rPr>
        <w:t>Hermínio Oliveira</w:t>
      </w:r>
      <w:r>
        <w:rPr>
          <w:rFonts w:cs="Times New Roman"/>
          <w:b/>
          <w:sz w:val="28"/>
          <w:szCs w:val="28"/>
        </w:rPr>
        <w:t xml:space="preserve"> </w:t>
        <w:br/>
      </w:r>
      <w:r>
        <w:rPr>
          <w:rFonts w:cs="Times New Roman"/>
          <w:b w:val="false"/>
          <w:bCs w:val="false"/>
          <w:sz w:val="24"/>
          <w:szCs w:val="24"/>
        </w:rPr>
        <w:t>Vereador – Progressista</w:t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418" w:right="1418" w:gutter="0" w:header="567" w:top="1418" w:footer="0" w:bottom="2269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Arial MT">
    <w:charset w:val="01"/>
    <w:family w:val="roman"/>
    <w:pitch w:val="variable"/>
  </w:font>
  <w:font w:name="Arial">
    <w:charset w:val="01"/>
    <w:family w:val="roman"/>
    <w:pitch w:val="variable"/>
  </w:font>
  <w:font w:name="Cambria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variable"/>
  </w:font>
  <w:font w:name="Verdana">
    <w:charset w:val="01"/>
    <w:family w:val="roman"/>
    <w:pitch w:val="variable"/>
  </w:font>
  <w:font w:name="Times new romo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6">
          <wp:simplePos x="0" y="0"/>
          <wp:positionH relativeFrom="column">
            <wp:posOffset>-888365</wp:posOffset>
          </wp:positionH>
          <wp:positionV relativeFrom="paragraph">
            <wp:posOffset>-345440</wp:posOffset>
          </wp:positionV>
          <wp:extent cx="7548245" cy="10677525"/>
          <wp:effectExtent l="0" t="0" r="0" b="0"/>
          <wp:wrapNone/>
          <wp:docPr id="3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48245" cy="10677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6">
          <wp:simplePos x="0" y="0"/>
          <wp:positionH relativeFrom="column">
            <wp:posOffset>-888365</wp:posOffset>
          </wp:positionH>
          <wp:positionV relativeFrom="paragraph">
            <wp:posOffset>-345440</wp:posOffset>
          </wp:positionV>
          <wp:extent cx="7548245" cy="10677525"/>
          <wp:effectExtent l="0" t="0" r="0" b="0"/>
          <wp:wrapNone/>
          <wp:docPr id="4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48245" cy="10677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Arial MT" w:hAnsi="Arial MT" w:eastAsia="Arial MT" w:cs="Arial MT"/>
      <w:color w:val="auto"/>
      <w:kern w:val="0"/>
      <w:sz w:val="22"/>
      <w:szCs w:val="22"/>
      <w:lang w:val="pt-PT" w:eastAsia="en-US" w:bidi="ar-SA"/>
    </w:rPr>
  </w:style>
  <w:style w:type="paragraph" w:styleId="Heading1">
    <w:name w:val="Heading 1"/>
    <w:basedOn w:val="Normal"/>
    <w:uiPriority w:val="9"/>
    <w:qFormat/>
    <w:pPr>
      <w:spacing w:before="15" w:after="0"/>
      <w:jc w:val="center"/>
      <w:outlineLvl w:val="0"/>
    </w:pPr>
    <w:rPr>
      <w:rFonts w:ascii="Arial" w:hAnsi="Arial" w:eastAsia="Arial" w:cs="Arial"/>
      <w:b/>
      <w:bCs/>
      <w:sz w:val="27"/>
      <w:szCs w:val="27"/>
    </w:rPr>
  </w:style>
  <w:style w:type="paragraph" w:styleId="Heading2">
    <w:name w:val="Heading 2"/>
    <w:basedOn w:val="Normal"/>
    <w:uiPriority w:val="9"/>
    <w:unhideWhenUsed/>
    <w:qFormat/>
    <w:pPr>
      <w:ind w:hanging="175" w:left="317"/>
      <w:outlineLvl w:val="1"/>
    </w:pPr>
    <w:rPr>
      <w:rFonts w:ascii="Arial" w:hAnsi="Arial" w:eastAsia="Arial" w:cs="Arial"/>
      <w:b/>
      <w:bCs/>
      <w:sz w:val="21"/>
      <w:szCs w:val="21"/>
    </w:rPr>
  </w:style>
  <w:style w:type="paragraph" w:styleId="Heading3">
    <w:name w:val="Heading 3"/>
    <w:basedOn w:val="Normal"/>
    <w:uiPriority w:val="9"/>
    <w:unhideWhenUsed/>
    <w:qFormat/>
    <w:pPr>
      <w:ind w:hanging="350" w:left="492"/>
      <w:jc w:val="both"/>
      <w:outlineLvl w:val="2"/>
    </w:pPr>
    <w:rPr>
      <w:rFonts w:ascii="Arial" w:hAnsi="Arial" w:eastAsia="Arial" w:cs="Arial"/>
      <w:b/>
      <w:bCs/>
      <w:sz w:val="21"/>
      <w:szCs w:val="21"/>
    </w:rPr>
  </w:style>
  <w:style w:type="paragraph" w:styleId="Heading4">
    <w:name w:val="Heading 4"/>
    <w:basedOn w:val="Normal"/>
    <w:next w:val="Normal"/>
    <w:link w:val="Ttulo4Char"/>
    <w:uiPriority w:val="9"/>
    <w:semiHidden/>
    <w:unhideWhenUsed/>
    <w:qFormat/>
    <w:rsid w:val="006d06f1"/>
    <w:pPr>
      <w:keepNext w:val="true"/>
      <w:keepLines/>
      <w:spacing w:before="40" w:after="0"/>
      <w:outlineLvl w:val="3"/>
    </w:pPr>
    <w:rPr>
      <w:rFonts w:ascii="Cambria" w:hAnsi="Cambria" w:eastAsia="" w:cs="" w:asciiTheme="majorHAnsi" w:cstheme="majorBidi" w:eastAsiaTheme="majorEastAsia" w:hAnsiTheme="majorHAnsi"/>
      <w:i/>
      <w:iCs/>
      <w:color w:themeColor="accent1" w:themeShade="bf" w:val="365F9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385c7b"/>
    <w:rPr>
      <w:rFonts w:ascii="Arial MT" w:hAnsi="Arial MT" w:eastAsia="Arial MT" w:cs="Arial MT"/>
      <w:lang w:val="pt-PT"/>
    </w:rPr>
  </w:style>
  <w:style w:type="character" w:styleId="RodapChar" w:customStyle="1">
    <w:name w:val="Rodapé Char"/>
    <w:basedOn w:val="DefaultParagraphFont"/>
    <w:uiPriority w:val="99"/>
    <w:qFormat/>
    <w:rsid w:val="00385c7b"/>
    <w:rPr>
      <w:rFonts w:ascii="Arial MT" w:hAnsi="Arial MT" w:eastAsia="Arial MT" w:cs="Arial MT"/>
      <w:lang w:val="pt-PT"/>
    </w:rPr>
  </w:style>
  <w:style w:type="character" w:styleId="Hyperlink">
    <w:name w:val="Hyperlink"/>
    <w:basedOn w:val="DefaultParagraphFont"/>
    <w:uiPriority w:val="99"/>
    <w:unhideWhenUsed/>
    <w:rsid w:val="00354459"/>
    <w:rPr>
      <w:color w:themeColor="hyperlink"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354459"/>
    <w:rPr>
      <w:color w:val="605E5C"/>
      <w:shd w:fill="E1DFDD" w:val="clear"/>
    </w:rPr>
  </w:style>
  <w:style w:type="character" w:styleId="FollowedHyperlink">
    <w:name w:val="FollowedHyperlink"/>
    <w:basedOn w:val="DefaultParagraphFont"/>
    <w:uiPriority w:val="99"/>
    <w:semiHidden/>
    <w:unhideWhenUsed/>
    <w:rsid w:val="0015676b"/>
    <w:rPr>
      <w:color w:themeColor="followedHyperlink" w:val="800080"/>
      <w:u w:val="single"/>
    </w:rPr>
  </w:style>
  <w:style w:type="character" w:styleId="Ttulo4Char" w:customStyle="1">
    <w:name w:val="Título 4 Char"/>
    <w:basedOn w:val="DefaultParagraphFont"/>
    <w:uiPriority w:val="9"/>
    <w:semiHidden/>
    <w:qFormat/>
    <w:rsid w:val="006d06f1"/>
    <w:rPr>
      <w:rFonts w:ascii="Cambria" w:hAnsi="Cambria" w:eastAsia="" w:cs="" w:asciiTheme="majorHAnsi" w:cstheme="majorBidi" w:eastAsiaTheme="majorEastAsia" w:hAnsiTheme="majorHAnsi"/>
      <w:i/>
      <w:iCs/>
      <w:color w:themeColor="accent1" w:themeShade="bf" w:val="365F91"/>
      <w:lang w:val="pt-PT"/>
    </w:rPr>
  </w:style>
  <w:style w:type="character" w:styleId="Strong">
    <w:name w:val="Strong"/>
    <w:basedOn w:val="DefaultParagraphFont"/>
    <w:uiPriority w:val="22"/>
    <w:qFormat/>
    <w:rsid w:val="006d06f1"/>
    <w:rPr>
      <w:b/>
      <w:bCs/>
    </w:rPr>
  </w:style>
  <w:style w:type="character" w:styleId="CorpodetextoChar" w:customStyle="1">
    <w:name w:val="Corpo de texto Char"/>
    <w:basedOn w:val="DefaultParagraphFont"/>
    <w:uiPriority w:val="1"/>
    <w:qFormat/>
    <w:rsid w:val="00c069b3"/>
    <w:rPr>
      <w:rFonts w:ascii="Arial MT" w:hAnsi="Arial MT" w:eastAsia="Arial MT" w:cs="Arial MT"/>
      <w:sz w:val="21"/>
      <w:szCs w:val="21"/>
      <w:lang w:val="pt-PT"/>
    </w:rPr>
  </w:style>
  <w:style w:type="character" w:styleId="Fontepargpadro">
    <w:name w:val="Fonte parág. padrão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BodyText">
    <w:name w:val="Body Text"/>
    <w:basedOn w:val="Normal"/>
    <w:link w:val="CorpodetextoChar"/>
    <w:uiPriority w:val="1"/>
    <w:qFormat/>
    <w:pPr/>
    <w:rPr>
      <w:sz w:val="21"/>
      <w:szCs w:val="21"/>
    </w:rPr>
  </w:style>
  <w:style w:type="paragraph" w:styleId="List">
    <w:name w:val="List"/>
    <w:basedOn w:val="BodyText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Noto Sans Devanagari"/>
    </w:rPr>
  </w:style>
  <w:style w:type="paragraph" w:styleId="ListParagraph">
    <w:name w:val="List Paragraph"/>
    <w:basedOn w:val="Normal"/>
    <w:uiPriority w:val="1"/>
    <w:qFormat/>
    <w:pPr>
      <w:ind w:left="142"/>
      <w:jc w:val="both"/>
    </w:pPr>
    <w:rPr/>
  </w:style>
  <w:style w:type="paragraph" w:styleId="TableParagraph" w:customStyle="1">
    <w:name w:val="Table Paragraph"/>
    <w:basedOn w:val="Normal"/>
    <w:uiPriority w:val="1"/>
    <w:qFormat/>
    <w:pPr/>
    <w:rPr/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qFormat/>
    <w:rsid w:val="00385c7b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385c7b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NormalWeb">
    <w:name w:val="Normal (Web)"/>
    <w:basedOn w:val="Normal"/>
    <w:uiPriority w:val="99"/>
    <w:unhideWhenUsed/>
    <w:qFormat/>
    <w:rsid w:val="00a27e0b"/>
    <w:pPr>
      <w:widowControl/>
      <w:suppressAutoHyphens w:val="true"/>
      <w:spacing w:beforeAutospacing="1" w:afterAutospacing="1"/>
    </w:pPr>
    <w:rPr>
      <w:rFonts w:ascii="Times New Roman" w:hAnsi="Times New Roman" w:eastAsia="Times New Roman" w:cs="Times New Roman"/>
      <w:b/>
      <w:i/>
      <w:szCs w:val="24"/>
      <w:lang w:val="pt-BR" w:eastAsia="pt-BR"/>
    </w:rPr>
  </w:style>
  <w:style w:type="paragraph" w:styleId="NoSpacing">
    <w:name w:val="No Spacing"/>
    <w:uiPriority w:val="1"/>
    <w:qFormat/>
    <w:rsid w:val="00a27e0b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pt-BR" w:bidi="ar-SA"/>
    </w:rPr>
  </w:style>
  <w:style w:type="paragraph" w:styleId="p1">
    <w:name w:val="p1"/>
    <w:basedOn w:val="Normal"/>
    <w:qFormat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LO-Normal">
    <w:name w:val="LO-Normal"/>
    <w:qFormat/>
    <w:pPr>
      <w:keepNext w:val="false"/>
      <w:keepLines w:val="false"/>
      <w:pageBreakBefore w:val="false"/>
      <w:widowControl/>
      <w:suppressAutoHyphens w:val="true"/>
      <w:overflowPunct w:val="false"/>
      <w:bidi w:val="0"/>
      <w:snapToGrid w:val="true"/>
      <w:spacing w:lineRule="auto" w:line="240" w:before="0" w:after="0"/>
      <w:jc w:val="left"/>
    </w:pPr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color w:val="000000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t-BR" w:eastAsia="ar-SA" w:bidi="ar-SA"/>
    </w:rPr>
  </w:style>
  <w:style w:type="paragraph" w:styleId="Corpodetexto21">
    <w:name w:val="Corpo de texto 21"/>
    <w:basedOn w:val="LO-Normal"/>
    <w:qFormat/>
    <w:pPr>
      <w:suppressAutoHyphens w:val="true"/>
      <w:spacing w:lineRule="auto" w:line="480" w:before="0" w:after="120"/>
    </w:pPr>
    <w:rPr>
      <w:rFonts w:cs="Calibri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2e2f9d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Tabelacomgrade1">
    <w:name w:val="Tabela com grade1"/>
    <w:basedOn w:val="Tabelanormal"/>
    <w:uiPriority w:val="39"/>
    <w:rsid w:val="001539cc"/>
    <w:rPr>
      <w:sz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30672E-6C2C-43DF-A750-F1B5E3D842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Application>LibreOffice/24.2.7.2$Linux_X86_64 LibreOffice_project/420$Build-2</Application>
  <AppVersion>15.0000</AppVersion>
  <Pages>5</Pages>
  <Words>1259</Words>
  <Characters>7524</Characters>
  <CharactersWithSpaces>8869</CharactersWithSpaces>
  <Paragraphs>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2025-02-27T13:37:00Z</dcterms:created>
  <dc:creator>Usuario</dc:creator>
  <dc:description/>
  <dc:language>pt-BR</dc:language>
  <cp:lastModifiedBy/>
  <dcterms:modified xsi:type="dcterms:W3CDTF">2026-02-10T08:36:24Z</dcterms:modified>
  <cp:revision>10</cp:revision>
  <dc:subject/>
  <dc:title>PDF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2024-10-14T00:00:00Z</vt:filetime>
  </property>
  <property fmtid="{D5CDD505-2E9C-101B-9397-08002B2CF9AE}" pid="3" name="LastSaved">
    <vt:filetime>2025-01-21T00:00:00Z</vt:filetime>
  </property>
  <property fmtid="{D5CDD505-2E9C-101B-9397-08002B2CF9AE}" pid="4" name="Producer">
    <vt:lpwstr>mPDF 6.1</vt:lpwstr>
  </property>
</Properties>
</file>