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803995" w14:textId="77777777" w:rsidR="00B177D4" w:rsidRDefault="00B177D4" w:rsidP="00B177D4">
      <w:pPr>
        <w:ind w:firstLine="2835"/>
        <w:rPr>
          <w:rFonts w:ascii="Garamond" w:hAnsi="Garamond"/>
          <w:b/>
          <w:sz w:val="26"/>
          <w:szCs w:val="26"/>
        </w:rPr>
      </w:pPr>
    </w:p>
    <w:p w14:paraId="63E152F7" w14:textId="6AE4E05D" w:rsidR="00B177D4" w:rsidRPr="0096538E" w:rsidRDefault="00B177D4" w:rsidP="00B177D4">
      <w:pPr>
        <w:ind w:firstLine="2835"/>
        <w:rPr>
          <w:rFonts w:ascii="Garamond" w:hAnsi="Garamond"/>
          <w:b/>
          <w:sz w:val="26"/>
          <w:szCs w:val="26"/>
        </w:rPr>
      </w:pPr>
      <w:r w:rsidRPr="0096538E">
        <w:rPr>
          <w:rFonts w:ascii="Garamond" w:hAnsi="Garamond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56AF5BA4" wp14:editId="205B86C2">
                <wp:simplePos x="0" y="0"/>
                <wp:positionH relativeFrom="column">
                  <wp:posOffset>-161925</wp:posOffset>
                </wp:positionH>
                <wp:positionV relativeFrom="paragraph">
                  <wp:posOffset>-635</wp:posOffset>
                </wp:positionV>
                <wp:extent cx="1853565" cy="822960"/>
                <wp:effectExtent l="0" t="0" r="13335" b="15240"/>
                <wp:wrapNone/>
                <wp:docPr id="693287436" name="Retâ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3565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5EAFCB" w14:textId="77777777" w:rsidR="00B177D4" w:rsidRPr="008C6A8F" w:rsidRDefault="00B177D4" w:rsidP="00B177D4">
                            <w:pPr>
                              <w:pStyle w:val="Legenda"/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4"/>
                                <w:szCs w:val="18"/>
                              </w:rPr>
                            </w:pPr>
                          </w:p>
                          <w:p w14:paraId="118AFD01" w14:textId="6AAA658E" w:rsidR="00B177D4" w:rsidRPr="00B4776D" w:rsidRDefault="00B177D4" w:rsidP="00B177D4">
                            <w:pPr>
                              <w:pStyle w:val="Legenda"/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</w:rPr>
                            </w:pPr>
                            <w:r w:rsidRPr="00B4776D">
                              <w:rPr>
                                <w:rFonts w:ascii="Garamond" w:hAnsi="Garamond"/>
                                <w:sz w:val="16"/>
                              </w:rPr>
                              <w:t>PUBLICADO NO ÓRGÃO OFICIAL ELETRÔNICO N° 32</w:t>
                            </w:r>
                            <w:r>
                              <w:rPr>
                                <w:rFonts w:ascii="Garamond" w:hAnsi="Garamond"/>
                                <w:sz w:val="16"/>
                              </w:rPr>
                              <w:t>8</w:t>
                            </w:r>
                            <w:r>
                              <w:rPr>
                                <w:rFonts w:ascii="Garamond" w:hAnsi="Garamond"/>
                                <w:sz w:val="16"/>
                              </w:rPr>
                              <w:t>8</w:t>
                            </w:r>
                            <w:r w:rsidRPr="00B4776D">
                              <w:rPr>
                                <w:rFonts w:ascii="Garamond" w:hAnsi="Garamond"/>
                                <w:sz w:val="16"/>
                              </w:rPr>
                              <w:t>/2025</w:t>
                            </w:r>
                          </w:p>
                          <w:p w14:paraId="1C18C564" w14:textId="0EA89B9A" w:rsidR="00B177D4" w:rsidRPr="0096538E" w:rsidRDefault="00B177D4" w:rsidP="00B177D4">
                            <w:pPr>
                              <w:spacing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96538E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DE: 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15</w:t>
                            </w:r>
                            <w:r w:rsidRPr="0096538E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/1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2</w:t>
                            </w:r>
                            <w:r w:rsidRPr="0096538E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6AF5BA4" id="Retângulo 1" o:spid="_x0000_s1026" style="position:absolute;left:0;text-align:left;margin-left:-12.75pt;margin-top:-.05pt;width:145.95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tfVKwIAAEEEAAAOAAAAZHJzL2Uyb0RvYy54bWysU81uEzEQviPxDpbvdJOQlHSVTVUlFCEV&#10;ilR4gInXm7XweszYySY8PWNvmkblhvDB8nj+v/lmcXvorNhrCgZdJcdXIym0U1gbt63kj+/37+ZS&#10;hAiuBotOV/Kog7xdvn2z6H2pJ9iirTUJDuJC2ftKtjH6siiCanUH4Qq9dqxskDqILNK2qAl6jt7Z&#10;YjIaXRc9Uu0JlQ6Bf9eDUi5z/KbRKj42TdBR2EpybTHflO9NuovlAsotgW+NOpUB/1BFB8Zx0nOo&#10;NUQQOzJ/heqMIgzYxCuFXYFNY5TOPXA349Grbp5a8Dr3wuAEf4Yp/L+w6uv+yX+jVHrwD6h+BuFw&#10;1YLb6jsi7FsNNacbJ6CK3ofy7JCEwK5i03/BmkcLu4gZg0NDXQrI3YlDhvp4hlofolD8OZ7P3s+u&#10;Z1Io1s0nk5vrPIsCymdvTyF+0tiJ9Kgk8ShzdNg/hJiqgfLZJCVzeG+szeO0TvQ5rQJmFLk6+wW0&#10;pk42uVfablaWxB4SL/LJHTIKl2YpwRpCO9iFY1hjHCjTmci8tabj6s/uUCa4Pro6lxHB2OHNpVp3&#10;wi9BltgZynjYHNgwPTdYHxlJwoGfvE/xka/GIjeirPFStEi/X/8lO6YCa6TomcOVDL92QFoK+9nx&#10;1G7G02kifRamsw8TFuhSs7nUgFMcqpJRiuG5isOi7DyZbcuZxhlIh3c86cbkIbxUf+qPeZpnc9qp&#10;tAiXcrZ62fzlHwAAAP//AwBQSwMEFAAGAAgAAAAhAOy09XrfAAAACQEAAA8AAABkcnMvZG93bnJl&#10;di54bWxMj1FLwzAQx98Fv0M4wbctbbDV1abDCYKgMJzbnrMmtsHmUptsi9/e80nf7vj/+N/v6mVy&#10;AzuZKViPEvJ5Bsxg67XFTsL2/Wl2ByxEhVoNHo2EbxNg2Vxe1KrS/oxv5rSJHaMSDJWS0Mc4VpyH&#10;tjdOhbkfDVL24SenIq1Tx/WkzlTuBi6yrOROWaQLvRrNY2/az83RSXjOFrv9qs1fk/iyuzW+rG5z&#10;m6S8vkoP98CiSfEPhl99UoeGnA7+iDqwQcJMFAWhNOTAKBdleQPsQKBYFMCbmv//oPkBAAD//wMA&#10;UEsBAi0AFAAGAAgAAAAhALaDOJL+AAAA4QEAABMAAAAAAAAAAAAAAAAAAAAAAFtDb250ZW50X1R5&#10;cGVzXS54bWxQSwECLQAUAAYACAAAACEAOP0h/9YAAACUAQAACwAAAAAAAAAAAAAAAAAvAQAAX3Jl&#10;bHMvLnJlbHNQSwECLQAUAAYACAAAACEA0nrX1SsCAABBBAAADgAAAAAAAAAAAAAAAAAuAgAAZHJz&#10;L2Uyb0RvYy54bWxQSwECLQAUAAYACAAAACEA7LT1et8AAAAJAQAADwAAAAAAAAAAAAAAAACFBAAA&#10;ZHJzL2Rvd25yZXYueG1sUEsFBgAAAAAEAAQA8wAAAJEFAAAAAA==&#10;" o:allowincell="f" filled="f" strokeweight="0">
                <v:stroke dashstyle="1 1" endcap="round"/>
                <v:textbox>
                  <w:txbxContent>
                    <w:p w14:paraId="7E5EAFCB" w14:textId="77777777" w:rsidR="00B177D4" w:rsidRPr="008C6A8F" w:rsidRDefault="00B177D4" w:rsidP="00B177D4">
                      <w:pPr>
                        <w:pStyle w:val="Legenda"/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4"/>
                          <w:szCs w:val="18"/>
                        </w:rPr>
                      </w:pPr>
                    </w:p>
                    <w:p w14:paraId="118AFD01" w14:textId="6AAA658E" w:rsidR="00B177D4" w:rsidRPr="00B4776D" w:rsidRDefault="00B177D4" w:rsidP="00B177D4">
                      <w:pPr>
                        <w:pStyle w:val="Legenda"/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</w:rPr>
                      </w:pPr>
                      <w:r w:rsidRPr="00B4776D">
                        <w:rPr>
                          <w:rFonts w:ascii="Garamond" w:hAnsi="Garamond"/>
                          <w:sz w:val="16"/>
                        </w:rPr>
                        <w:t>PUBLICADO NO ÓRGÃO OFICIAL ELETRÔNICO N° 32</w:t>
                      </w:r>
                      <w:r>
                        <w:rPr>
                          <w:rFonts w:ascii="Garamond" w:hAnsi="Garamond"/>
                          <w:sz w:val="16"/>
                        </w:rPr>
                        <w:t>8</w:t>
                      </w:r>
                      <w:r>
                        <w:rPr>
                          <w:rFonts w:ascii="Garamond" w:hAnsi="Garamond"/>
                          <w:sz w:val="16"/>
                        </w:rPr>
                        <w:t>8</w:t>
                      </w:r>
                      <w:r w:rsidRPr="00B4776D">
                        <w:rPr>
                          <w:rFonts w:ascii="Garamond" w:hAnsi="Garamond"/>
                          <w:sz w:val="16"/>
                        </w:rPr>
                        <w:t>/2025</w:t>
                      </w:r>
                    </w:p>
                    <w:p w14:paraId="1C18C564" w14:textId="0EA89B9A" w:rsidR="00B177D4" w:rsidRPr="0096538E" w:rsidRDefault="00B177D4" w:rsidP="00B177D4">
                      <w:pPr>
                        <w:spacing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</w:pPr>
                      <w:r w:rsidRPr="0096538E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 xml:space="preserve">DE: </w:t>
                      </w:r>
                      <w:r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15</w:t>
                      </w:r>
                      <w:r w:rsidRPr="0096538E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/1</w:t>
                      </w:r>
                      <w:r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2</w:t>
                      </w:r>
                      <w:r w:rsidRPr="0096538E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/2025</w:t>
                      </w:r>
                    </w:p>
                  </w:txbxContent>
                </v:textbox>
              </v:rect>
            </w:pict>
          </mc:Fallback>
        </mc:AlternateContent>
      </w:r>
      <w:r w:rsidRPr="0096538E">
        <w:rPr>
          <w:rFonts w:ascii="Garamond" w:hAnsi="Garamond"/>
          <w:b/>
          <w:sz w:val="26"/>
          <w:szCs w:val="26"/>
        </w:rPr>
        <w:t xml:space="preserve">L E I  Nº 4 9 </w:t>
      </w:r>
      <w:r>
        <w:rPr>
          <w:rFonts w:ascii="Garamond" w:hAnsi="Garamond"/>
          <w:b/>
          <w:sz w:val="26"/>
          <w:szCs w:val="26"/>
        </w:rPr>
        <w:t xml:space="preserve">6 </w:t>
      </w:r>
      <w:r>
        <w:rPr>
          <w:rFonts w:ascii="Garamond" w:hAnsi="Garamond"/>
          <w:b/>
          <w:sz w:val="26"/>
          <w:szCs w:val="26"/>
        </w:rPr>
        <w:t>6</w:t>
      </w:r>
    </w:p>
    <w:p w14:paraId="5638A8C4" w14:textId="126A75F2" w:rsidR="00B177D4" w:rsidRPr="0096538E" w:rsidRDefault="00B177D4" w:rsidP="00B177D4">
      <w:pPr>
        <w:ind w:firstLine="2835"/>
        <w:rPr>
          <w:rFonts w:ascii="Arial" w:hAnsi="Arial" w:cs="Arial"/>
        </w:rPr>
      </w:pPr>
      <w:r w:rsidRPr="00BE5184">
        <w:rPr>
          <w:rFonts w:ascii="Arial" w:hAnsi="Arial" w:cs="Arial"/>
          <w:bCs/>
        </w:rPr>
        <w:t xml:space="preserve">De </w:t>
      </w:r>
      <w:r>
        <w:rPr>
          <w:rFonts w:ascii="Arial" w:hAnsi="Arial" w:cs="Arial"/>
          <w:bCs/>
        </w:rPr>
        <w:t>15</w:t>
      </w:r>
      <w:r w:rsidRPr="00BE5184">
        <w:rPr>
          <w:rFonts w:ascii="Arial" w:hAnsi="Arial" w:cs="Arial"/>
          <w:bCs/>
        </w:rPr>
        <w:t xml:space="preserve"> de dezembro de 2025</w:t>
      </w:r>
      <w:r w:rsidRPr="0096538E">
        <w:rPr>
          <w:rFonts w:ascii="Arial" w:hAnsi="Arial" w:cs="Arial"/>
          <w:bCs/>
        </w:rPr>
        <w:t>.</w:t>
      </w:r>
    </w:p>
    <w:p w14:paraId="483F628D" w14:textId="77777777" w:rsidR="00164AB7" w:rsidRPr="00A02324" w:rsidRDefault="00164AB7" w:rsidP="00164AB7">
      <w:pPr>
        <w:suppressAutoHyphens w:val="0"/>
        <w:jc w:val="center"/>
        <w:rPr>
          <w:rFonts w:ascii="Arial" w:hAnsi="Arial"/>
          <w:bCs/>
          <w:lang w:eastAsia="pt-BR"/>
        </w:rPr>
      </w:pPr>
    </w:p>
    <w:p w14:paraId="2C1AAC40" w14:textId="28945C33" w:rsidR="00164AB7" w:rsidRPr="00164AB7" w:rsidRDefault="00164AB7" w:rsidP="00164AB7">
      <w:pPr>
        <w:suppressAutoHyphens w:val="0"/>
        <w:ind w:left="2754"/>
        <w:jc w:val="both"/>
        <w:rPr>
          <w:rFonts w:ascii="Arial" w:hAnsi="Arial" w:cs="Arial"/>
          <w:bCs/>
          <w:lang w:eastAsia="pt-BR"/>
        </w:rPr>
      </w:pPr>
      <w:r w:rsidRPr="00164AB7">
        <w:rPr>
          <w:rFonts w:ascii="Arial" w:hAnsi="Arial" w:cs="Arial"/>
          <w:bCs/>
        </w:rPr>
        <w:t>Dispõe sobre a aceitação de receitas médicas emitidas por profissionais não vinculados ao SUS para fornecimento de medicamentos pela rede pública de saúde do Município de Campo Mourão, nos termos da RENAME.</w:t>
      </w:r>
    </w:p>
    <w:p w14:paraId="6C4C4423" w14:textId="77777777" w:rsidR="00164AB7" w:rsidRDefault="00164AB7" w:rsidP="00164AB7">
      <w:pPr>
        <w:suppressAutoHyphens w:val="0"/>
        <w:jc w:val="center"/>
        <w:rPr>
          <w:rFonts w:ascii="Arial" w:hAnsi="Arial"/>
          <w:lang w:eastAsia="pt-BR"/>
        </w:rPr>
      </w:pPr>
    </w:p>
    <w:p w14:paraId="356AD3CC" w14:textId="77777777" w:rsidR="00164AB7" w:rsidRPr="00164AB7" w:rsidRDefault="00164AB7" w:rsidP="00164AB7">
      <w:pPr>
        <w:suppressAutoHyphens w:val="0"/>
        <w:ind w:firstLine="1418"/>
        <w:jc w:val="both"/>
        <w:rPr>
          <w:rFonts w:ascii="Arial" w:hAnsi="Arial"/>
          <w:lang w:eastAsia="pt-BR"/>
        </w:rPr>
      </w:pPr>
      <w:r w:rsidRPr="00164AB7">
        <w:rPr>
          <w:rFonts w:ascii="Arial" w:hAnsi="Arial"/>
          <w:bCs/>
          <w:lang w:eastAsia="pt-BR"/>
        </w:rPr>
        <w:t xml:space="preserve">O </w:t>
      </w:r>
      <w:r w:rsidRPr="00164AB7">
        <w:rPr>
          <w:rFonts w:ascii="Arial" w:hAnsi="Arial"/>
          <w:b/>
          <w:lang w:eastAsia="pt-BR"/>
        </w:rPr>
        <w:t>PODER LEGISLATIVO DE CAMPO MOURÃO</w:t>
      </w:r>
      <w:r w:rsidRPr="00164AB7">
        <w:rPr>
          <w:rFonts w:ascii="Arial" w:hAnsi="Arial"/>
          <w:lang w:eastAsia="pt-BR"/>
        </w:rPr>
        <w:t>, Estado do Paraná, aprova e eu, Prefeito do Município, sanciono a seguinte</w:t>
      </w:r>
    </w:p>
    <w:p w14:paraId="267D1197" w14:textId="77777777" w:rsidR="00164AB7" w:rsidRDefault="00164AB7" w:rsidP="00164AB7">
      <w:pPr>
        <w:suppressAutoHyphens w:val="0"/>
        <w:jc w:val="center"/>
        <w:rPr>
          <w:rFonts w:ascii="Arial" w:hAnsi="Arial"/>
          <w:lang w:eastAsia="pt-BR"/>
        </w:rPr>
      </w:pPr>
    </w:p>
    <w:p w14:paraId="27189A82" w14:textId="77777777" w:rsidR="00164AB7" w:rsidRPr="00164AB7" w:rsidRDefault="00164AB7" w:rsidP="00164AB7">
      <w:pPr>
        <w:suppressAutoHyphens w:val="0"/>
        <w:jc w:val="center"/>
        <w:rPr>
          <w:rFonts w:ascii="Garamond" w:hAnsi="Garamond"/>
          <w:b/>
          <w:sz w:val="26"/>
          <w:szCs w:val="26"/>
          <w:lang w:eastAsia="pt-BR"/>
        </w:rPr>
      </w:pPr>
      <w:r w:rsidRPr="00164AB7">
        <w:rPr>
          <w:rFonts w:ascii="Garamond" w:hAnsi="Garamond"/>
          <w:b/>
          <w:sz w:val="26"/>
          <w:szCs w:val="26"/>
          <w:lang w:eastAsia="pt-BR"/>
        </w:rPr>
        <w:t>L E I :</w:t>
      </w:r>
    </w:p>
    <w:p w14:paraId="4FE6F8D5" w14:textId="77777777" w:rsidR="00B177D4" w:rsidRDefault="00B177D4" w:rsidP="00164AB7">
      <w:pPr>
        <w:suppressAutoHyphens w:val="0"/>
        <w:jc w:val="center"/>
        <w:rPr>
          <w:rFonts w:ascii="Arial" w:hAnsi="Arial"/>
          <w:lang w:eastAsia="pt-BR"/>
        </w:rPr>
      </w:pPr>
    </w:p>
    <w:p w14:paraId="1C01E71F" w14:textId="65219257" w:rsidR="00164AB7" w:rsidRDefault="00164AB7" w:rsidP="00164AB7">
      <w:pPr>
        <w:ind w:firstLine="1418"/>
        <w:jc w:val="both"/>
        <w:rPr>
          <w:rFonts w:ascii="Arial" w:hAnsi="Arial" w:cs="Arial"/>
          <w:bCs/>
          <w:lang w:eastAsia="pt-BR"/>
        </w:rPr>
      </w:pPr>
      <w:r w:rsidRPr="00EE53E9">
        <w:rPr>
          <w:rFonts w:ascii="Arial" w:hAnsi="Arial" w:cs="Arial"/>
          <w:b/>
          <w:lang w:eastAsia="pt-BR"/>
        </w:rPr>
        <w:t xml:space="preserve">Art. 1º </w:t>
      </w:r>
      <w:r w:rsidRPr="00C43DB2">
        <w:rPr>
          <w:rFonts w:ascii="Arial" w:hAnsi="Arial" w:cs="Arial"/>
          <w:bCs/>
          <w:lang w:eastAsia="pt-BR"/>
        </w:rPr>
        <w:t xml:space="preserve">A rede pública de saúde do Município de </w:t>
      </w:r>
      <w:r>
        <w:rPr>
          <w:rFonts w:ascii="Arial" w:hAnsi="Arial" w:cs="Arial"/>
          <w:bCs/>
          <w:lang w:eastAsia="pt-BR"/>
        </w:rPr>
        <w:t>Campo Mourão</w:t>
      </w:r>
      <w:r w:rsidRPr="00C43DB2">
        <w:rPr>
          <w:rFonts w:ascii="Arial" w:hAnsi="Arial" w:cs="Arial"/>
          <w:bCs/>
          <w:lang w:eastAsia="pt-BR"/>
        </w:rPr>
        <w:t xml:space="preserve"> deverá fornecer medicamentos prescritos por profissionais médicos legalmente habilitados, mesmo quando não vinculados ao Sistema Único de Saúde </w:t>
      </w:r>
      <w:r w:rsidR="00DB08FE">
        <w:rPr>
          <w:rFonts w:ascii="Arial" w:hAnsi="Arial" w:cs="Arial"/>
          <w:bCs/>
          <w:lang w:eastAsia="pt-BR"/>
        </w:rPr>
        <w:t>-</w:t>
      </w:r>
      <w:r w:rsidRPr="00C43DB2">
        <w:rPr>
          <w:rFonts w:ascii="Arial" w:hAnsi="Arial" w:cs="Arial"/>
          <w:bCs/>
          <w:lang w:eastAsia="pt-BR"/>
        </w:rPr>
        <w:t xml:space="preserve"> SUS, como médicos particulares, conveniados ou cooperados de planos de saúde.</w:t>
      </w:r>
    </w:p>
    <w:p w14:paraId="2C010626" w14:textId="77777777" w:rsidR="00164AB7" w:rsidRDefault="00164AB7" w:rsidP="00164AB7">
      <w:pPr>
        <w:ind w:firstLine="1418"/>
        <w:jc w:val="both"/>
        <w:rPr>
          <w:rFonts w:ascii="Arial" w:hAnsi="Arial" w:cs="Arial"/>
          <w:bCs/>
          <w:lang w:eastAsia="pt-BR"/>
        </w:rPr>
      </w:pPr>
    </w:p>
    <w:p w14:paraId="100C4F81" w14:textId="134B08E7" w:rsidR="00164AB7" w:rsidRDefault="00164AB7" w:rsidP="00164AB7">
      <w:pPr>
        <w:ind w:firstLine="1418"/>
        <w:jc w:val="both"/>
        <w:rPr>
          <w:rFonts w:ascii="Arial" w:hAnsi="Arial" w:cs="Arial"/>
          <w:bCs/>
          <w:lang w:eastAsia="pt-BR"/>
        </w:rPr>
      </w:pPr>
      <w:r w:rsidRPr="00C43DB2">
        <w:rPr>
          <w:rFonts w:ascii="Arial" w:hAnsi="Arial" w:cs="Arial"/>
          <w:b/>
          <w:lang w:eastAsia="pt-BR"/>
        </w:rPr>
        <w:t xml:space="preserve">§1º </w:t>
      </w:r>
      <w:r w:rsidRPr="00C43DB2">
        <w:rPr>
          <w:rFonts w:ascii="Arial" w:hAnsi="Arial" w:cs="Arial"/>
          <w:bCs/>
          <w:lang w:eastAsia="pt-BR"/>
        </w:rPr>
        <w:t xml:space="preserve">O fornecimento será limitado aos medicamentos constantes na RENAME </w:t>
      </w:r>
      <w:r w:rsidR="00DB08FE">
        <w:rPr>
          <w:rFonts w:ascii="Arial" w:hAnsi="Arial" w:cs="Arial"/>
          <w:bCs/>
          <w:lang w:eastAsia="pt-BR"/>
        </w:rPr>
        <w:t>-</w:t>
      </w:r>
      <w:r w:rsidRPr="00C43DB2">
        <w:rPr>
          <w:rFonts w:ascii="Arial" w:hAnsi="Arial" w:cs="Arial"/>
          <w:bCs/>
          <w:lang w:eastAsia="pt-BR"/>
        </w:rPr>
        <w:t xml:space="preserve"> Relação Nacional de Medicamentos Essenciais.</w:t>
      </w:r>
    </w:p>
    <w:p w14:paraId="76222A41" w14:textId="77777777" w:rsidR="00164AB7" w:rsidRDefault="00164AB7" w:rsidP="00164AB7">
      <w:pPr>
        <w:ind w:firstLine="1418"/>
        <w:jc w:val="both"/>
        <w:rPr>
          <w:rFonts w:ascii="Arial" w:hAnsi="Arial" w:cs="Arial"/>
          <w:bCs/>
          <w:lang w:eastAsia="pt-BR"/>
        </w:rPr>
      </w:pPr>
    </w:p>
    <w:p w14:paraId="4352C707" w14:textId="77777777" w:rsidR="00164AB7" w:rsidRDefault="00164AB7" w:rsidP="00164AB7">
      <w:pPr>
        <w:ind w:firstLine="1418"/>
        <w:jc w:val="both"/>
        <w:rPr>
          <w:rFonts w:ascii="Arial" w:hAnsi="Arial" w:cs="Arial"/>
          <w:bCs/>
          <w:lang w:eastAsia="pt-BR"/>
        </w:rPr>
      </w:pPr>
      <w:r w:rsidRPr="00C43DB2">
        <w:rPr>
          <w:rFonts w:ascii="Arial" w:hAnsi="Arial" w:cs="Arial"/>
          <w:b/>
          <w:lang w:eastAsia="pt-BR"/>
        </w:rPr>
        <w:t xml:space="preserve">§2º </w:t>
      </w:r>
      <w:r w:rsidRPr="00C43DB2">
        <w:rPr>
          <w:rFonts w:ascii="Arial" w:hAnsi="Arial" w:cs="Arial"/>
          <w:bCs/>
          <w:lang w:eastAsia="pt-BR"/>
        </w:rPr>
        <w:t>Não será exigida a prescrição com base exclusiva no princípio ativo do medicamento, sendo facultado ao profissional farmacêutico a substituição por medicamentos genéricos legalmente equivalentes, conforme a legislação da ANVISA.</w:t>
      </w:r>
    </w:p>
    <w:p w14:paraId="1FE4E29C" w14:textId="77777777" w:rsidR="00164AB7" w:rsidRDefault="00164AB7" w:rsidP="00164AB7">
      <w:pPr>
        <w:ind w:firstLine="1418"/>
        <w:jc w:val="both"/>
        <w:rPr>
          <w:rFonts w:ascii="Arial" w:hAnsi="Arial" w:cs="Arial"/>
          <w:bCs/>
          <w:lang w:eastAsia="pt-BR"/>
        </w:rPr>
      </w:pPr>
    </w:p>
    <w:p w14:paraId="20A53164" w14:textId="77777777" w:rsidR="00DB08FE" w:rsidRDefault="00164AB7" w:rsidP="00164AB7">
      <w:pPr>
        <w:ind w:firstLine="1418"/>
        <w:jc w:val="both"/>
        <w:rPr>
          <w:rFonts w:ascii="Arial" w:hAnsi="Arial" w:cs="Arial"/>
          <w:shd w:val="clear" w:color="auto" w:fill="FFFFFF"/>
        </w:rPr>
      </w:pPr>
      <w:r w:rsidRPr="00CB3529">
        <w:rPr>
          <w:rFonts w:ascii="Arial" w:hAnsi="Arial" w:cs="Arial"/>
          <w:b/>
          <w:bCs/>
          <w:shd w:val="clear" w:color="auto" w:fill="FFFFFF"/>
        </w:rPr>
        <w:t xml:space="preserve">Art. </w:t>
      </w:r>
      <w:r>
        <w:rPr>
          <w:rFonts w:ascii="Arial" w:hAnsi="Arial" w:cs="Arial"/>
          <w:b/>
          <w:bCs/>
          <w:shd w:val="clear" w:color="auto" w:fill="FFFFFF"/>
        </w:rPr>
        <w:t>2</w:t>
      </w:r>
      <w:r w:rsidRPr="00CB3529">
        <w:rPr>
          <w:rFonts w:ascii="Arial" w:hAnsi="Arial" w:cs="Arial"/>
          <w:b/>
          <w:bCs/>
          <w:shd w:val="clear" w:color="auto" w:fill="FFFFFF"/>
        </w:rPr>
        <w:t>º</w:t>
      </w:r>
      <w:r w:rsidRPr="00CB3529">
        <w:rPr>
          <w:rFonts w:ascii="Arial" w:hAnsi="Arial" w:cs="Arial"/>
          <w:shd w:val="clear" w:color="auto" w:fill="FFFFFF"/>
        </w:rPr>
        <w:t xml:space="preserve"> </w:t>
      </w:r>
      <w:r w:rsidR="00DB08FE" w:rsidRPr="00DB08FE">
        <w:rPr>
          <w:rFonts w:ascii="Arial" w:hAnsi="Arial" w:cs="Arial"/>
          <w:shd w:val="clear" w:color="auto" w:fill="FFFFFF"/>
        </w:rPr>
        <w:t>As despesas decorrentes da execução desta Lei serão custeadas pelas dotações orçamentárias próprias, podendo ser suplementadas, se necessário, para viabilizar o cumprimento do disposto nesta norma.</w:t>
      </w:r>
    </w:p>
    <w:p w14:paraId="369BD66E" w14:textId="77777777" w:rsidR="00DB08FE" w:rsidRDefault="00DB08FE" w:rsidP="00164AB7">
      <w:pPr>
        <w:ind w:firstLine="1418"/>
        <w:jc w:val="both"/>
        <w:rPr>
          <w:rFonts w:ascii="Arial" w:hAnsi="Arial" w:cs="Arial"/>
          <w:shd w:val="clear" w:color="auto" w:fill="FFFFFF"/>
        </w:rPr>
      </w:pPr>
    </w:p>
    <w:p w14:paraId="59AA361A" w14:textId="0010CDC6" w:rsidR="00164AB7" w:rsidRDefault="00DB08FE" w:rsidP="00164AB7">
      <w:pPr>
        <w:ind w:firstLine="1418"/>
        <w:jc w:val="both"/>
        <w:rPr>
          <w:rFonts w:ascii="Arial" w:hAnsi="Arial" w:cs="Arial"/>
          <w:shd w:val="clear" w:color="auto" w:fill="FFFFFF"/>
        </w:rPr>
      </w:pPr>
      <w:r w:rsidRPr="00DB08FE">
        <w:rPr>
          <w:rFonts w:ascii="Arial" w:hAnsi="Arial" w:cs="Arial"/>
          <w:b/>
          <w:bCs/>
          <w:shd w:val="clear" w:color="auto" w:fill="FFFFFF"/>
        </w:rPr>
        <w:t xml:space="preserve">Art. 3º </w:t>
      </w:r>
      <w:r w:rsidR="00164AB7" w:rsidRPr="00CB3529">
        <w:rPr>
          <w:rFonts w:ascii="Arial" w:hAnsi="Arial" w:cs="Arial"/>
          <w:shd w:val="clear" w:color="auto" w:fill="FFFFFF"/>
        </w:rPr>
        <w:t xml:space="preserve">Esta Lei entra em vigor </w:t>
      </w:r>
      <w:r>
        <w:rPr>
          <w:rFonts w:ascii="Arial" w:hAnsi="Arial" w:cs="Arial"/>
          <w:shd w:val="clear" w:color="auto" w:fill="FFFFFF"/>
        </w:rPr>
        <w:t xml:space="preserve">60 (sessenta) dias, após </w:t>
      </w:r>
      <w:r w:rsidR="00164AB7" w:rsidRPr="00CB3529">
        <w:rPr>
          <w:rFonts w:ascii="Arial" w:hAnsi="Arial" w:cs="Arial"/>
          <w:shd w:val="clear" w:color="auto" w:fill="FFFFFF"/>
        </w:rPr>
        <w:t>a data de sua publicação.</w:t>
      </w:r>
    </w:p>
    <w:p w14:paraId="34DB0372" w14:textId="77777777" w:rsidR="00B177D4" w:rsidRDefault="00B177D4" w:rsidP="00164AB7">
      <w:pPr>
        <w:ind w:firstLine="1418"/>
        <w:jc w:val="both"/>
        <w:rPr>
          <w:rFonts w:ascii="Arial" w:hAnsi="Arial" w:cs="Arial"/>
          <w:shd w:val="clear" w:color="auto" w:fill="FFFFFF"/>
        </w:rPr>
      </w:pPr>
    </w:p>
    <w:p w14:paraId="29C62F3C" w14:textId="77777777" w:rsidR="00DB08FE" w:rsidRDefault="00DB08FE" w:rsidP="00164AB7">
      <w:pPr>
        <w:ind w:firstLine="1418"/>
        <w:jc w:val="both"/>
        <w:rPr>
          <w:rFonts w:ascii="Arial" w:hAnsi="Arial" w:cs="Arial"/>
          <w:shd w:val="clear" w:color="auto" w:fill="FFFFFF"/>
        </w:rPr>
      </w:pPr>
    </w:p>
    <w:p w14:paraId="1CD457D3" w14:textId="77777777" w:rsidR="00B177D4" w:rsidRPr="00732C9D" w:rsidRDefault="00B177D4" w:rsidP="00B177D4">
      <w:pPr>
        <w:pStyle w:val="Ttulo6"/>
        <w:keepNext w:val="0"/>
        <w:keepLines w:val="0"/>
        <w:widowControl w:val="0"/>
        <w:spacing w:before="0" w:line="240" w:lineRule="auto"/>
        <w:jc w:val="center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  <w:r w:rsidRPr="00732C9D"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  <w:t>PAÇO MUNICIPAL “10 DE OUTUBRO”</w:t>
      </w:r>
    </w:p>
    <w:p w14:paraId="193A093B" w14:textId="40DCBD8B" w:rsidR="00B177D4" w:rsidRPr="00732C9D" w:rsidRDefault="00B177D4" w:rsidP="00B177D4">
      <w:pPr>
        <w:widowControl w:val="0"/>
        <w:jc w:val="center"/>
        <w:rPr>
          <w:rFonts w:ascii="Arial" w:hAnsi="Arial" w:cs="Arial"/>
        </w:rPr>
      </w:pPr>
      <w:r w:rsidRPr="00732C9D">
        <w:rPr>
          <w:rFonts w:ascii="Arial" w:hAnsi="Arial" w:cs="Arial"/>
        </w:rPr>
        <w:t xml:space="preserve">Campo Mourão, </w:t>
      </w:r>
      <w:r>
        <w:rPr>
          <w:rFonts w:ascii="Arial" w:hAnsi="Arial" w:cs="Arial"/>
        </w:rPr>
        <w:t>15</w:t>
      </w:r>
      <w:r w:rsidRPr="00732C9D">
        <w:rPr>
          <w:rFonts w:ascii="Arial" w:hAnsi="Arial" w:cs="Arial"/>
        </w:rPr>
        <w:t xml:space="preserve"> de dezembro de 2025</w:t>
      </w:r>
    </w:p>
    <w:p w14:paraId="6280D7AA" w14:textId="77777777" w:rsidR="00B177D4" w:rsidRPr="00732C9D" w:rsidRDefault="00B177D4" w:rsidP="00B177D4">
      <w:pPr>
        <w:widowControl w:val="0"/>
        <w:jc w:val="center"/>
        <w:rPr>
          <w:rFonts w:ascii="Arial" w:hAnsi="Arial" w:cs="Arial"/>
        </w:rPr>
      </w:pPr>
    </w:p>
    <w:p w14:paraId="03DE71EF" w14:textId="77777777" w:rsidR="00B177D4" w:rsidRDefault="00B177D4" w:rsidP="00B177D4">
      <w:pPr>
        <w:widowControl w:val="0"/>
        <w:jc w:val="center"/>
        <w:rPr>
          <w:rFonts w:ascii="Arial" w:hAnsi="Arial" w:cs="Arial"/>
        </w:rPr>
      </w:pPr>
    </w:p>
    <w:p w14:paraId="07C59F77" w14:textId="77777777" w:rsidR="00B177D4" w:rsidRPr="00732C9D" w:rsidRDefault="00B177D4" w:rsidP="00B177D4">
      <w:pPr>
        <w:widowControl w:val="0"/>
        <w:jc w:val="center"/>
        <w:rPr>
          <w:rFonts w:ascii="Arial" w:hAnsi="Arial" w:cs="Arial"/>
        </w:rPr>
      </w:pPr>
    </w:p>
    <w:p w14:paraId="43835034" w14:textId="77777777" w:rsidR="00B177D4" w:rsidRPr="00732C9D" w:rsidRDefault="00B177D4" w:rsidP="00B177D4">
      <w:pPr>
        <w:widowControl w:val="0"/>
        <w:jc w:val="center"/>
        <w:rPr>
          <w:rFonts w:ascii="Arial" w:hAnsi="Arial" w:cs="Arial"/>
        </w:rPr>
      </w:pPr>
    </w:p>
    <w:p w14:paraId="1FA8A8AB" w14:textId="77777777" w:rsidR="00B177D4" w:rsidRPr="00732C9D" w:rsidRDefault="00B177D4" w:rsidP="00B177D4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</w:rPr>
      </w:pPr>
      <w:r w:rsidRPr="00732C9D">
        <w:rPr>
          <w:rFonts w:ascii="Arial" w:hAnsi="Arial" w:cs="Arial"/>
        </w:rPr>
        <w:t>João Douglas Fabrício</w:t>
      </w:r>
    </w:p>
    <w:p w14:paraId="245B706E" w14:textId="77777777" w:rsidR="00B177D4" w:rsidRPr="00732C9D" w:rsidRDefault="00B177D4" w:rsidP="00B177D4">
      <w:pPr>
        <w:widowControl w:val="0"/>
        <w:jc w:val="center"/>
        <w:rPr>
          <w:rFonts w:ascii="Arial" w:hAnsi="Arial" w:cs="Arial"/>
          <w:b/>
        </w:rPr>
      </w:pPr>
      <w:r w:rsidRPr="00732C9D">
        <w:rPr>
          <w:rFonts w:ascii="Arial" w:hAnsi="Arial" w:cs="Arial"/>
          <w:b/>
        </w:rPr>
        <w:t>Prefeito Municipal</w:t>
      </w:r>
    </w:p>
    <w:p w14:paraId="62F4EA4D" w14:textId="77777777" w:rsidR="00B177D4" w:rsidRPr="00F85494" w:rsidRDefault="00B177D4" w:rsidP="00B177D4">
      <w:pPr>
        <w:suppressAutoHyphens w:val="0"/>
        <w:ind w:firstLine="1418"/>
        <w:jc w:val="both"/>
        <w:rPr>
          <w:rFonts w:ascii="Arial" w:hAnsi="Arial" w:cs="Arial"/>
          <w:color w:val="000000"/>
          <w:szCs w:val="20"/>
          <w:lang w:eastAsia="pt-BR"/>
        </w:rPr>
      </w:pPr>
    </w:p>
    <w:p w14:paraId="68CD6A9B" w14:textId="77777777" w:rsidR="00B177D4" w:rsidRPr="00F85494" w:rsidRDefault="00B177D4" w:rsidP="00B177D4">
      <w:pPr>
        <w:suppressAutoHyphens w:val="0"/>
        <w:ind w:firstLine="1134"/>
        <w:jc w:val="both"/>
        <w:rPr>
          <w:rFonts w:ascii="Arial" w:hAnsi="Arial"/>
          <w:lang w:eastAsia="pt-BR"/>
        </w:rPr>
      </w:pPr>
    </w:p>
    <w:p w14:paraId="731147FA" w14:textId="77777777" w:rsidR="0027091F" w:rsidRDefault="0027091F" w:rsidP="00B177D4">
      <w:pPr>
        <w:ind w:firstLine="1418"/>
        <w:jc w:val="both"/>
      </w:pPr>
    </w:p>
    <w:sectPr w:rsidR="0027091F" w:rsidSect="00B177D4">
      <w:headerReference w:type="default" r:id="rId6"/>
      <w:pgSz w:w="11906" w:h="16838"/>
      <w:pgMar w:top="2268" w:right="1418" w:bottom="1418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FBB684" w14:textId="77777777" w:rsidR="00F032A1" w:rsidRDefault="00F032A1" w:rsidP="00164AB7">
      <w:r>
        <w:separator/>
      </w:r>
    </w:p>
  </w:endnote>
  <w:endnote w:type="continuationSeparator" w:id="0">
    <w:p w14:paraId="73819C38" w14:textId="77777777" w:rsidR="00F032A1" w:rsidRDefault="00F032A1" w:rsidP="00164A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47CE40" w14:textId="77777777" w:rsidR="00F032A1" w:rsidRDefault="00F032A1" w:rsidP="00164AB7">
      <w:r>
        <w:separator/>
      </w:r>
    </w:p>
  </w:footnote>
  <w:footnote w:type="continuationSeparator" w:id="0">
    <w:p w14:paraId="5238B6CD" w14:textId="77777777" w:rsidR="00F032A1" w:rsidRDefault="00F032A1" w:rsidP="00164A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2758E0" w14:textId="1E4439C1" w:rsidR="00164AB7" w:rsidRDefault="00164AB7">
    <w:pPr>
      <w:pStyle w:val="Cabealho"/>
    </w:pPr>
  </w:p>
  <w:p w14:paraId="6488ED9C" w14:textId="504265B2" w:rsidR="00164AB7" w:rsidRDefault="00164AB7">
    <w:pPr>
      <w:pStyle w:val="Cabealho"/>
    </w:pPr>
  </w:p>
  <w:p w14:paraId="7A5B5692" w14:textId="77777777" w:rsidR="00164AB7" w:rsidRDefault="00164AB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AB7"/>
    <w:rsid w:val="000D54F7"/>
    <w:rsid w:val="00164AB7"/>
    <w:rsid w:val="0027091F"/>
    <w:rsid w:val="00555CEA"/>
    <w:rsid w:val="006C11E5"/>
    <w:rsid w:val="0070382E"/>
    <w:rsid w:val="007829C4"/>
    <w:rsid w:val="00863EE6"/>
    <w:rsid w:val="00B177D4"/>
    <w:rsid w:val="00B2276A"/>
    <w:rsid w:val="00BA66A3"/>
    <w:rsid w:val="00DB08FE"/>
    <w:rsid w:val="00F03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82E3E8"/>
  <w15:chartTrackingRefBased/>
  <w15:docId w15:val="{C84CE709-EADC-4A50-8821-AC76118AD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4AB7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164AB7"/>
    <w:pPr>
      <w:keepNext/>
      <w:keepLines/>
      <w:suppressAutoHyphens w:val="0"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64AB7"/>
    <w:pPr>
      <w:keepNext/>
      <w:keepLines/>
      <w:suppressAutoHyphens w:val="0"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64AB7"/>
    <w:pPr>
      <w:keepNext/>
      <w:keepLines/>
      <w:suppressAutoHyphens w:val="0"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64AB7"/>
    <w:pPr>
      <w:keepNext/>
      <w:keepLines/>
      <w:suppressAutoHyphens w:val="0"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64AB7"/>
    <w:pPr>
      <w:keepNext/>
      <w:keepLines/>
      <w:suppressAutoHyphens w:val="0"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64AB7"/>
    <w:pPr>
      <w:keepNext/>
      <w:keepLines/>
      <w:suppressAutoHyphens w:val="0"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64AB7"/>
    <w:pPr>
      <w:keepNext/>
      <w:keepLines/>
      <w:suppressAutoHyphens w:val="0"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64AB7"/>
    <w:pPr>
      <w:keepNext/>
      <w:keepLines/>
      <w:suppressAutoHyphens w:val="0"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64AB7"/>
    <w:pPr>
      <w:keepNext/>
      <w:keepLines/>
      <w:suppressAutoHyphens w:val="0"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64AB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64AB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64AB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64AB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64AB7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64AB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64AB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64AB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64AB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64AB7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164A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64AB7"/>
    <w:pPr>
      <w:numPr>
        <w:ilvl w:val="1"/>
      </w:numPr>
      <w:suppressAutoHyphens w:val="0"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164AB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64AB7"/>
    <w:pPr>
      <w:suppressAutoHyphens w:val="0"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164AB7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64AB7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164AB7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64AB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64AB7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64AB7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nhideWhenUsed/>
    <w:rsid w:val="00164A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64AB7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164AB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64AB7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164AB7"/>
    <w:rPr>
      <w:color w:val="0563C1" w:themeColor="hyperlink"/>
      <w:u w:val="single"/>
    </w:rPr>
  </w:style>
  <w:style w:type="paragraph" w:styleId="Legenda">
    <w:name w:val="caption"/>
    <w:basedOn w:val="Normal"/>
    <w:next w:val="Normal"/>
    <w:qFormat/>
    <w:rsid w:val="00B177D4"/>
    <w:pPr>
      <w:suppressAutoHyphens w:val="0"/>
      <w:spacing w:before="120" w:after="120"/>
    </w:pPr>
    <w:rPr>
      <w:rFonts w:ascii="Arial" w:hAnsi="Arial"/>
      <w:b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222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Karina da Silva</cp:lastModifiedBy>
  <cp:revision>2</cp:revision>
  <dcterms:created xsi:type="dcterms:W3CDTF">2025-11-12T19:09:00Z</dcterms:created>
  <dcterms:modified xsi:type="dcterms:W3CDTF">2025-12-15T17:19:00Z</dcterms:modified>
</cp:coreProperties>
</file>