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5702529E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BA31C9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1C0206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8F3B30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1C0206">
        <w:rPr>
          <w:rFonts w:ascii="Arial" w:hAnsi="Arial" w:cs="Arial"/>
          <w:b/>
          <w:bCs/>
          <w:sz w:val="24"/>
          <w:szCs w:val="24"/>
          <w:u w:val="single"/>
        </w:rPr>
        <w:t>14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1C0206">
        <w:rPr>
          <w:rFonts w:ascii="Arial" w:hAnsi="Arial" w:cs="Arial"/>
          <w:b/>
          <w:bCs/>
          <w:sz w:val="24"/>
          <w:szCs w:val="24"/>
          <w:u w:val="single"/>
        </w:rPr>
        <w:t>MAIO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B937A3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0DB83353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1C0206">
        <w:rPr>
          <w:rFonts w:ascii="Arial" w:hAnsi="Arial" w:cs="Arial"/>
          <w:b/>
          <w:bCs/>
          <w:sz w:val="24"/>
          <w:szCs w:val="24"/>
        </w:rPr>
        <w:t>21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B937A3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4D0A834D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BA31C9">
        <w:rPr>
          <w:rFonts w:ascii="Arial" w:hAnsi="Arial" w:cs="Arial"/>
          <w:b/>
          <w:sz w:val="24"/>
          <w:szCs w:val="24"/>
        </w:rPr>
        <w:t>1</w:t>
      </w:r>
      <w:r w:rsidR="001C0206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/202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1C0206">
        <w:rPr>
          <w:rFonts w:ascii="Arial" w:hAnsi="Arial" w:cs="Arial"/>
          <w:b/>
          <w:sz w:val="24"/>
          <w:szCs w:val="24"/>
        </w:rPr>
        <w:t>02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1C0206">
        <w:rPr>
          <w:rFonts w:ascii="Arial" w:hAnsi="Arial" w:cs="Arial"/>
          <w:b/>
          <w:sz w:val="24"/>
          <w:szCs w:val="24"/>
        </w:rPr>
        <w:t>abril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B937A3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13796785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1C0206">
        <w:rPr>
          <w:rFonts w:ascii="Arial" w:hAnsi="Arial" w:cs="Arial"/>
          <w:b/>
          <w:sz w:val="24"/>
          <w:szCs w:val="24"/>
        </w:rPr>
        <w:t>Legislativo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6C272166" w:rsidR="006F3680" w:rsidRDefault="006F3680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994D1A">
        <w:rPr>
          <w:rFonts w:ascii="Arial" w:hAnsi="Arial" w:cs="Arial"/>
          <w:i/>
          <w:sz w:val="22"/>
          <w:szCs w:val="22"/>
        </w:rPr>
        <w:t>“</w:t>
      </w:r>
      <w:r w:rsidR="001C0206" w:rsidRPr="004E77BD">
        <w:rPr>
          <w:rFonts w:ascii="Arial" w:hAnsi="Arial" w:cs="Arial"/>
          <w:i/>
          <w:lang w:val="pt-PT"/>
        </w:rPr>
        <w:t>Institui a política municipal de proteção dos direitos das pessoas com Transtorno do Espectro Autista (TEA) e estabelece diretrizes para sua consecução</w:t>
      </w:r>
      <w:r w:rsidRPr="00994D1A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10998244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BA31C9" w:rsidRPr="003C0809">
        <w:rPr>
          <w:rFonts w:ascii="Arial" w:hAnsi="Arial" w:cs="Arial"/>
          <w:b/>
          <w:sz w:val="24"/>
          <w:szCs w:val="24"/>
        </w:rPr>
        <w:t>Projeto de Lei n° 1</w:t>
      </w:r>
      <w:r w:rsidR="001C0206">
        <w:rPr>
          <w:rFonts w:ascii="Arial" w:hAnsi="Arial" w:cs="Arial"/>
          <w:b/>
          <w:sz w:val="24"/>
          <w:szCs w:val="24"/>
        </w:rPr>
        <w:t>7</w:t>
      </w:r>
      <w:r w:rsidR="00BA31C9" w:rsidRPr="003C0809">
        <w:rPr>
          <w:rFonts w:ascii="Arial" w:hAnsi="Arial" w:cs="Arial"/>
          <w:sz w:val="24"/>
          <w:szCs w:val="24"/>
        </w:rPr>
        <w:t>,</w:t>
      </w:r>
      <w:r w:rsidR="00BA31C9" w:rsidRPr="003C0809">
        <w:rPr>
          <w:rFonts w:ascii="Arial" w:hAnsi="Arial" w:cs="Arial"/>
          <w:b/>
          <w:sz w:val="24"/>
          <w:szCs w:val="24"/>
        </w:rPr>
        <w:t xml:space="preserve"> </w:t>
      </w:r>
      <w:r w:rsidR="00BA31C9" w:rsidRPr="003C0809">
        <w:rPr>
          <w:rFonts w:ascii="Arial" w:hAnsi="Arial" w:cs="Arial"/>
          <w:sz w:val="24"/>
          <w:szCs w:val="24"/>
        </w:rPr>
        <w:t xml:space="preserve">de </w:t>
      </w:r>
      <w:r w:rsidR="001C0206">
        <w:rPr>
          <w:rFonts w:ascii="Arial" w:hAnsi="Arial" w:cs="Arial"/>
          <w:sz w:val="24"/>
          <w:szCs w:val="24"/>
        </w:rPr>
        <w:t>02</w:t>
      </w:r>
      <w:r w:rsidR="00BA31C9" w:rsidRPr="003C0809">
        <w:rPr>
          <w:rFonts w:ascii="Arial" w:hAnsi="Arial" w:cs="Arial"/>
          <w:sz w:val="24"/>
          <w:szCs w:val="24"/>
        </w:rPr>
        <w:t xml:space="preserve"> de </w:t>
      </w:r>
      <w:r w:rsidR="001C0206">
        <w:rPr>
          <w:rFonts w:ascii="Arial" w:hAnsi="Arial" w:cs="Arial"/>
          <w:sz w:val="24"/>
          <w:szCs w:val="24"/>
        </w:rPr>
        <w:t>abril</w:t>
      </w:r>
      <w:r w:rsidR="00BA31C9" w:rsidRPr="003C0809">
        <w:rPr>
          <w:rFonts w:ascii="Arial" w:hAnsi="Arial" w:cs="Arial"/>
          <w:sz w:val="24"/>
          <w:szCs w:val="24"/>
        </w:rPr>
        <w:t xml:space="preserve"> de 2024, que, </w:t>
      </w:r>
      <w:r w:rsidR="00BA31C9" w:rsidRPr="00AC5EFB">
        <w:rPr>
          <w:rFonts w:ascii="Arial" w:hAnsi="Arial" w:cs="Arial"/>
          <w:b/>
          <w:bCs/>
          <w:sz w:val="24"/>
          <w:szCs w:val="24"/>
        </w:rPr>
        <w:t>“</w:t>
      </w:r>
      <w:r w:rsidR="001C0206" w:rsidRPr="001C0206">
        <w:rPr>
          <w:rFonts w:ascii="Arial" w:hAnsi="Arial" w:cs="Arial"/>
          <w:b/>
          <w:bCs/>
          <w:i/>
          <w:sz w:val="24"/>
          <w:szCs w:val="24"/>
          <w:lang w:val="pt-PT"/>
        </w:rPr>
        <w:t>Institui a política municipal de proteção dos direitos das pessoas com Transtorno do Espectro Autista (TEA) e estabelece diretrizes para sua consecução</w:t>
      </w:r>
      <w:r w:rsidR="00BA31C9" w:rsidRPr="003C0809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7DBE3D1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D46C09">
        <w:rPr>
          <w:rFonts w:ascii="Arial" w:hAnsi="Arial" w:cs="Arial"/>
          <w:sz w:val="24"/>
          <w:szCs w:val="24"/>
        </w:rPr>
        <w:t xml:space="preserve">parágrafo 1° </w:t>
      </w:r>
      <w:r>
        <w:rPr>
          <w:rFonts w:ascii="Arial" w:hAnsi="Arial" w:cs="Arial"/>
          <w:sz w:val="24"/>
          <w:szCs w:val="24"/>
        </w:rPr>
        <w:t>do artigo 5</w:t>
      </w:r>
      <w:r w:rsidR="00D46C0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263A9DFF" w14:textId="2604B9E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5845BFB4" w14:textId="77777777" w:rsidR="001C0206" w:rsidRPr="00AB0FED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06D832DD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2F23ECED" w14:textId="288B837E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>
        <w:rPr>
          <w:rFonts w:ascii="Arial" w:hAnsi="Arial" w:cs="Arial"/>
          <w:b/>
          <w:sz w:val="24"/>
          <w:szCs w:val="24"/>
        </w:rPr>
        <w:t>21</w:t>
      </w:r>
      <w:r>
        <w:rPr>
          <w:rFonts w:ascii="Arial" w:hAnsi="Arial" w:cs="Arial"/>
          <w:b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>.</w:t>
      </w:r>
    </w:p>
    <w:p w14:paraId="1045131F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FB49A1" w14:textId="77777777" w:rsidR="001C0206" w:rsidRPr="006F7581" w:rsidRDefault="001C0206" w:rsidP="001C0206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77447642" w14:textId="77777777" w:rsidR="001C0206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879BAD7" w14:textId="58D57940" w:rsidR="001C0206" w:rsidRDefault="001C0206" w:rsidP="001C0206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</w:t>
      </w:r>
      <w:r w:rsidRPr="000A13BB">
        <w:rPr>
          <w:rFonts w:ascii="Arial" w:hAnsi="Arial" w:cs="Arial"/>
          <w:sz w:val="24"/>
          <w:szCs w:val="24"/>
        </w:rPr>
        <w:t xml:space="preserve"> os fundamentos legais e</w:t>
      </w:r>
      <w:r>
        <w:rPr>
          <w:rFonts w:ascii="Arial" w:hAnsi="Arial" w:cs="Arial"/>
          <w:sz w:val="24"/>
          <w:szCs w:val="24"/>
        </w:rPr>
        <w:t xml:space="preserve"> constitucionais, esta Comissão resolve exarar </w:t>
      </w:r>
      <w:r>
        <w:rPr>
          <w:rFonts w:ascii="Arial" w:hAnsi="Arial" w:cs="Arial"/>
          <w:b/>
          <w:sz w:val="24"/>
          <w:szCs w:val="24"/>
        </w:rPr>
        <w:t>p</w:t>
      </w:r>
      <w:r w:rsidRPr="00AB68F0">
        <w:rPr>
          <w:rFonts w:ascii="Arial" w:hAnsi="Arial" w:cs="Arial"/>
          <w:b/>
          <w:sz w:val="24"/>
          <w:szCs w:val="24"/>
        </w:rPr>
        <w:t>arecer</w:t>
      </w:r>
      <w:r>
        <w:rPr>
          <w:rFonts w:ascii="Arial" w:hAnsi="Arial" w:cs="Arial"/>
          <w:b/>
          <w:sz w:val="24"/>
          <w:szCs w:val="24"/>
        </w:rPr>
        <w:t xml:space="preserve"> favorável à t</w:t>
      </w:r>
      <w:r w:rsidRPr="00AB68F0">
        <w:rPr>
          <w:rFonts w:ascii="Arial" w:hAnsi="Arial" w:cs="Arial"/>
          <w:b/>
          <w:sz w:val="24"/>
          <w:szCs w:val="24"/>
        </w:rPr>
        <w:t xml:space="preserve">ramitação e </w:t>
      </w:r>
      <w:r>
        <w:rPr>
          <w:rFonts w:ascii="Arial" w:hAnsi="Arial" w:cs="Arial"/>
          <w:b/>
          <w:sz w:val="24"/>
          <w:szCs w:val="24"/>
        </w:rPr>
        <w:t>c</w:t>
      </w:r>
      <w:r w:rsidRPr="00AB68F0">
        <w:rPr>
          <w:rFonts w:ascii="Arial" w:hAnsi="Arial" w:cs="Arial"/>
          <w:b/>
          <w:sz w:val="24"/>
          <w:szCs w:val="24"/>
        </w:rPr>
        <w:t>onclusão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 xml:space="preserve">Projeto de Lei nº </w:t>
      </w:r>
      <w:r>
        <w:rPr>
          <w:rFonts w:ascii="Arial" w:hAnsi="Arial" w:cs="Arial"/>
          <w:b/>
          <w:sz w:val="24"/>
          <w:szCs w:val="24"/>
        </w:rPr>
        <w:t>17</w:t>
      </w:r>
      <w:r w:rsidRPr="00C179BF">
        <w:rPr>
          <w:rFonts w:ascii="Arial" w:hAnsi="Arial" w:cs="Arial"/>
          <w:b/>
          <w:sz w:val="24"/>
          <w:szCs w:val="24"/>
        </w:rPr>
        <w:t>/20</w:t>
      </w:r>
      <w:r>
        <w:rPr>
          <w:rFonts w:ascii="Arial" w:hAnsi="Arial" w:cs="Arial"/>
          <w:b/>
          <w:sz w:val="24"/>
          <w:szCs w:val="24"/>
        </w:rPr>
        <w:t>24</w:t>
      </w:r>
      <w:r>
        <w:rPr>
          <w:rFonts w:ascii="Arial" w:hAnsi="Arial" w:cs="Arial"/>
          <w:sz w:val="24"/>
          <w:szCs w:val="24"/>
        </w:rPr>
        <w:t xml:space="preserve">, que dispõe sobre </w:t>
      </w:r>
      <w:r w:rsidRPr="00B937A3">
        <w:rPr>
          <w:rFonts w:ascii="Arial" w:hAnsi="Arial" w:cs="Arial"/>
          <w:b/>
          <w:bCs/>
          <w:sz w:val="24"/>
          <w:szCs w:val="24"/>
        </w:rPr>
        <w:t>“</w:t>
      </w:r>
      <w:r w:rsidRPr="001C0206">
        <w:rPr>
          <w:rFonts w:ascii="Arial" w:hAnsi="Arial" w:cs="Arial"/>
          <w:b/>
          <w:bCs/>
          <w:i/>
          <w:sz w:val="24"/>
          <w:szCs w:val="24"/>
          <w:u w:val="single"/>
          <w:lang w:val="pt-PT"/>
        </w:rPr>
        <w:t>Institui a política municipal de proteção dos direitos das pessoas com Transtorno do Espectro Autista (TEA) e estabelece diretrizes para sua consecução</w:t>
      </w:r>
      <w:r w:rsidRPr="00FD5DC5">
        <w:rPr>
          <w:rFonts w:ascii="Arial" w:hAnsi="Arial" w:cs="Arial"/>
          <w:b/>
          <w:i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 w:rsidRPr="008651A0">
        <w:rPr>
          <w:rFonts w:ascii="Arial" w:hAnsi="Arial" w:cs="Arial"/>
          <w:sz w:val="24"/>
          <w:szCs w:val="24"/>
        </w:rPr>
        <w:t>em tese</w:t>
      </w:r>
      <w:r>
        <w:rPr>
          <w:rFonts w:ascii="Arial" w:hAnsi="Arial" w:cs="Arial"/>
          <w:sz w:val="24"/>
          <w:szCs w:val="24"/>
        </w:rPr>
        <w:t>.</w:t>
      </w:r>
    </w:p>
    <w:p w14:paraId="11017D23" w14:textId="77777777" w:rsidR="001C0206" w:rsidRDefault="001C0206" w:rsidP="001C0206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012A4F95" w14:textId="77777777" w:rsidR="001C0206" w:rsidRPr="00515F06" w:rsidRDefault="001C0206" w:rsidP="001C0206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2F43EA3" w14:textId="4F3BAC84" w:rsidR="006F3680" w:rsidRDefault="001C0206" w:rsidP="001C0206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67056A0C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1C0206">
        <w:rPr>
          <w:rFonts w:ascii="Arial" w:hAnsi="Arial" w:cs="Arial"/>
          <w:sz w:val="24"/>
          <w:szCs w:val="24"/>
        </w:rPr>
        <w:t>14</w:t>
      </w:r>
      <w:r>
        <w:rPr>
          <w:rFonts w:ascii="Arial" w:hAnsi="Arial" w:cs="Arial"/>
          <w:sz w:val="24"/>
          <w:szCs w:val="24"/>
        </w:rPr>
        <w:t xml:space="preserve"> de </w:t>
      </w:r>
      <w:r w:rsidR="001C0206">
        <w:rPr>
          <w:rFonts w:ascii="Arial" w:hAnsi="Arial" w:cs="Arial"/>
          <w:sz w:val="24"/>
          <w:szCs w:val="24"/>
        </w:rPr>
        <w:t>maio</w:t>
      </w:r>
      <w:r w:rsidR="00F761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B937A3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2F2F383E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7777777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_____________________________</w:t>
      </w:r>
      <w:r>
        <w:rPr>
          <w:rFonts w:ascii="Arial" w:hAnsi="Arial" w:cs="Arial"/>
          <w:b/>
        </w:rPr>
        <w:t>_____</w:t>
      </w:r>
    </w:p>
    <w:p w14:paraId="67AFE6A7" w14:textId="5B3A4653" w:rsidR="006F3680" w:rsidRPr="004628DB" w:rsidRDefault="006F3680" w:rsidP="006F3680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Uagla Belmont Alves/</w:t>
      </w:r>
      <w:r w:rsidR="001C0206">
        <w:rPr>
          <w:rFonts w:ascii="Arial" w:hAnsi="Arial" w:cs="Arial"/>
          <w:b/>
        </w:rPr>
        <w:t>UB</w:t>
      </w:r>
    </w:p>
    <w:p w14:paraId="6230806A" w14:textId="77777777" w:rsidR="006F3680" w:rsidRPr="00A63BA0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79BB43FC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Default="006F3680" w:rsidP="008E50DF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7C7A714B" w:rsidR="006F3680" w:rsidRPr="004628DB" w:rsidRDefault="006F3680" w:rsidP="008E50DF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</w:t>
      </w:r>
      <w:r w:rsidR="00052FF7">
        <w:rPr>
          <w:rFonts w:ascii="Arial" w:hAnsi="Arial" w:cs="Arial"/>
          <w:b/>
        </w:rPr>
        <w:t>_</w:t>
      </w:r>
      <w:r>
        <w:rPr>
          <w:rFonts w:ascii="Arial" w:hAnsi="Arial" w:cs="Arial"/>
          <w:b/>
        </w:rPr>
        <w:t>__</w:t>
      </w:r>
    </w:p>
    <w:p w14:paraId="0B2E3200" w14:textId="570F4EDB" w:rsidR="006F3680" w:rsidRPr="00912D6A" w:rsidRDefault="006F3680" w:rsidP="008E50DF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 w:rsidR="00052FF7">
        <w:rPr>
          <w:rFonts w:ascii="Arial" w:hAnsi="Arial" w:cs="Arial"/>
          <w:b/>
        </w:rPr>
        <w:t>Ivanir Vasconcelos de Souza/</w:t>
      </w:r>
      <w:r w:rsidR="001C0206">
        <w:rPr>
          <w:rFonts w:ascii="Arial" w:hAnsi="Arial" w:cs="Arial"/>
          <w:b/>
        </w:rPr>
        <w:t>PR</w:t>
      </w:r>
    </w:p>
    <w:p w14:paraId="00A5CCB2" w14:textId="0778FE22" w:rsidR="00A06587" w:rsidRDefault="0060649F" w:rsidP="008E50DF">
      <w:pPr>
        <w:ind w:righ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Relator</w:t>
      </w:r>
    </w:p>
    <w:p w14:paraId="47BA1F9D" w14:textId="4A5BABE4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39DE2C36" w14:textId="1B52DA0D" w:rsidR="001C0206" w:rsidRDefault="001C0206" w:rsidP="008E50DF">
      <w:pPr>
        <w:ind w:right="-426"/>
        <w:jc w:val="center"/>
        <w:rPr>
          <w:rFonts w:ascii="Arial" w:hAnsi="Arial" w:cs="Arial"/>
          <w:b/>
        </w:rPr>
      </w:pPr>
    </w:p>
    <w:p w14:paraId="654E3D0E" w14:textId="77777777" w:rsidR="001C0206" w:rsidRPr="004628DB" w:rsidRDefault="001C0206" w:rsidP="001C0206">
      <w:pPr>
        <w:ind w:right="-426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0589225F" w14:textId="365BF905" w:rsidR="001C0206" w:rsidRPr="00912D6A" w:rsidRDefault="001C0206" w:rsidP="001C0206">
      <w:pPr>
        <w:ind w:right="-426"/>
        <w:jc w:val="center"/>
        <w:rPr>
          <w:rFonts w:ascii="Arial" w:hAnsi="Arial" w:cs="Arial"/>
          <w:b/>
        </w:rPr>
      </w:pP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Cleuson de Oliveira/PP</w:t>
      </w:r>
    </w:p>
    <w:p w14:paraId="5483F4AC" w14:textId="7432B84E" w:rsidR="001C0206" w:rsidRPr="006F3680" w:rsidRDefault="00B90FCF" w:rsidP="001C0206">
      <w:pPr>
        <w:ind w:right="-426"/>
        <w:jc w:val="center"/>
      </w:pPr>
      <w:r>
        <w:rPr>
          <w:rFonts w:ascii="Arial" w:hAnsi="Arial" w:cs="Arial"/>
          <w:b/>
        </w:rPr>
        <w:t>Membro</w:t>
      </w:r>
    </w:p>
    <w:sectPr w:rsidR="001C0206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9C568" w14:textId="77777777" w:rsidR="007D16C8" w:rsidRDefault="007D16C8" w:rsidP="008B1D5A">
      <w:r>
        <w:separator/>
      </w:r>
    </w:p>
  </w:endnote>
  <w:endnote w:type="continuationSeparator" w:id="0">
    <w:p w14:paraId="6840BB0C" w14:textId="77777777" w:rsidR="007D16C8" w:rsidRDefault="007D16C8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86681" w14:textId="77777777" w:rsidR="007D16C8" w:rsidRDefault="007D16C8" w:rsidP="008B1D5A">
      <w:r>
        <w:separator/>
      </w:r>
    </w:p>
  </w:footnote>
  <w:footnote w:type="continuationSeparator" w:id="0">
    <w:p w14:paraId="238BEF1E" w14:textId="77777777" w:rsidR="007D16C8" w:rsidRDefault="007D16C8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0206"/>
    <w:rsid w:val="001C33FB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E22F5"/>
    <w:rsid w:val="00456E09"/>
    <w:rsid w:val="00462772"/>
    <w:rsid w:val="004A2460"/>
    <w:rsid w:val="004B3317"/>
    <w:rsid w:val="004F40B5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039A8"/>
    <w:rsid w:val="00753FBB"/>
    <w:rsid w:val="00792584"/>
    <w:rsid w:val="007D16C8"/>
    <w:rsid w:val="007F3BE6"/>
    <w:rsid w:val="00813693"/>
    <w:rsid w:val="0085162E"/>
    <w:rsid w:val="0086612F"/>
    <w:rsid w:val="008B1D5A"/>
    <w:rsid w:val="008E50DF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A2477"/>
    <w:rsid w:val="00AE33E1"/>
    <w:rsid w:val="00AE7909"/>
    <w:rsid w:val="00AF243A"/>
    <w:rsid w:val="00B1313D"/>
    <w:rsid w:val="00B4324E"/>
    <w:rsid w:val="00B6677A"/>
    <w:rsid w:val="00B90FCF"/>
    <w:rsid w:val="00B92A25"/>
    <w:rsid w:val="00B937A3"/>
    <w:rsid w:val="00BA31C9"/>
    <w:rsid w:val="00BB7158"/>
    <w:rsid w:val="00BE148C"/>
    <w:rsid w:val="00BE14CD"/>
    <w:rsid w:val="00C41F45"/>
    <w:rsid w:val="00C93066"/>
    <w:rsid w:val="00CB5840"/>
    <w:rsid w:val="00CC02F9"/>
    <w:rsid w:val="00D35F7F"/>
    <w:rsid w:val="00D46C09"/>
    <w:rsid w:val="00D47774"/>
    <w:rsid w:val="00D77954"/>
    <w:rsid w:val="00D82422"/>
    <w:rsid w:val="00D83854"/>
    <w:rsid w:val="00EC45BC"/>
    <w:rsid w:val="00F3730E"/>
    <w:rsid w:val="00F37D2C"/>
    <w:rsid w:val="00F45376"/>
    <w:rsid w:val="00F759EA"/>
    <w:rsid w:val="00F76151"/>
    <w:rsid w:val="00FA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666</Words>
  <Characters>3601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2024-05-14T17:06:00Z</cp:lastPrinted>
  <dcterms:created xsi:type="dcterms:W3CDTF">2024-05-14T17:06:00Z</dcterms:created>
  <dcterms:modified xsi:type="dcterms:W3CDTF">2024-05-14T17:06:00Z</dcterms:modified>
</cp:coreProperties>
</file>