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  <w:r w:rsidRPr="00821659">
        <w:rPr>
          <w:rFonts w:ascii="Courier New" w:hAnsi="Courier New" w:cs="Courier New"/>
        </w:rPr>
        <w:t>REPÚBLICA FEDERATIVA DO BRASIL</w:t>
      </w: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  <w:r w:rsidRPr="00821659">
        <w:rPr>
          <w:rFonts w:ascii="Courier New" w:hAnsi="Courier New" w:cs="Courier New"/>
        </w:rPr>
        <w:t>ESTADO DO RIO DE JANEIRO</w:t>
      </w: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  <w:r w:rsidRPr="00821659">
        <w:rPr>
          <w:rFonts w:ascii="Courier New" w:hAnsi="Courier New" w:cs="Courier New"/>
        </w:rPr>
        <w:t>MUNICÍPIO DE PATY DO ALFERES</w:t>
      </w: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  <w:r w:rsidRPr="00821659">
        <w:rPr>
          <w:rFonts w:ascii="Courier New" w:hAnsi="Courier New" w:cs="Courier New"/>
        </w:rPr>
        <w:t>LEI nº 159 de 25 de março de 1992.</w:t>
      </w:r>
      <w:r w:rsidR="00920A6E" w:rsidRPr="00821659">
        <w:rPr>
          <w:rFonts w:ascii="Courier New" w:hAnsi="Courier New" w:cs="Courier New"/>
        </w:rPr>
        <w:t xml:space="preserve"> </w:t>
      </w:r>
    </w:p>
    <w:p w:rsidR="00821659" w:rsidRPr="00821659" w:rsidRDefault="00920A6E" w:rsidP="00920A6E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821659" w:rsidRPr="00821659">
        <w:rPr>
          <w:rFonts w:ascii="Courier New" w:hAnsi="Courier New" w:cs="Courier New"/>
        </w:rPr>
        <w:t>Autoriza o Poder Executivo a receber os débitos fiscais isentos de multa e de juros de mora e dá outras providências.</w:t>
      </w: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  <w:r w:rsidRPr="00821659">
        <w:rPr>
          <w:rFonts w:ascii="Courier New" w:hAnsi="Courier New" w:cs="Courier New"/>
        </w:rPr>
        <w:t>A CÂMARA MUNICIPAL DE PATY DO ALFERES decreta e eu sanciono e promulgo a seguinte</w:t>
      </w: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  <w:r w:rsidRPr="00821659">
        <w:rPr>
          <w:rFonts w:ascii="Courier New" w:hAnsi="Courier New" w:cs="Courier New"/>
        </w:rPr>
        <w:t>L E I:</w:t>
      </w: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  <w:r w:rsidRPr="00821659">
        <w:rPr>
          <w:rFonts w:ascii="Courier New" w:hAnsi="Courier New" w:cs="Courier New"/>
        </w:rPr>
        <w:t xml:space="preserve">     Art. 1º - Fica o Poder Executivo Municipal autorizado a receber os débitos fiscais relativos a Imposto Predial e Territorial Urbano inclusive as Taxas de Iluminação Pública, Coleta de Lixo e </w:t>
      </w:r>
      <w:r w:rsidR="00920A6E" w:rsidRPr="00821659">
        <w:rPr>
          <w:rFonts w:ascii="Courier New" w:hAnsi="Courier New" w:cs="Courier New"/>
        </w:rPr>
        <w:t>Limpeza</w:t>
      </w:r>
      <w:r w:rsidRPr="00821659">
        <w:rPr>
          <w:rFonts w:ascii="Courier New" w:hAnsi="Courier New" w:cs="Courier New"/>
        </w:rPr>
        <w:t xml:space="preserve"> Pública, isentos de multa e de juros de mora referentes aos exercícios de 1990 e 1991 até o dia 30/04/92.</w:t>
      </w: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  <w:r w:rsidRPr="00821659">
        <w:rPr>
          <w:rFonts w:ascii="Courier New" w:hAnsi="Courier New" w:cs="Courier New"/>
        </w:rPr>
        <w:t xml:space="preserve">     Art. 2º - Fica também prorrogado o prazo para pagamento do Imposto Predial e Territorial Urbano e respectivas taxas, referente ao exercício de 1992, em cota única com 20% (vinte por cento) de desconto até 30/04/92.</w:t>
      </w: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  <w:r w:rsidRPr="00821659">
        <w:rPr>
          <w:rFonts w:ascii="Courier New" w:hAnsi="Courier New" w:cs="Courier New"/>
        </w:rPr>
        <w:t xml:space="preserve">     Art. 3º - Para a execução da presente Lei será considerado o valor da Unidade Fiscal do Município (UFISPA), vigente no mês em que se realizar o efetivo pagamento</w:t>
      </w:r>
      <w:bookmarkStart w:id="0" w:name="_GoBack"/>
      <w:bookmarkEnd w:id="0"/>
      <w:r w:rsidRPr="00821659">
        <w:rPr>
          <w:rFonts w:ascii="Courier New" w:hAnsi="Courier New" w:cs="Courier New"/>
        </w:rPr>
        <w:t>.</w:t>
      </w: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  <w:r w:rsidRPr="00821659">
        <w:rPr>
          <w:rFonts w:ascii="Courier New" w:hAnsi="Courier New" w:cs="Courier New"/>
        </w:rPr>
        <w:t xml:space="preserve">     Art. 4º - Esta Lei entrará em vigor na data de sua publicação, revogadas as disposições em contrário.</w:t>
      </w: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  <w:r w:rsidRPr="00821659">
        <w:rPr>
          <w:rFonts w:ascii="Courier New" w:hAnsi="Courier New" w:cs="Courier New"/>
        </w:rPr>
        <w:t>Paty do Alferes, 25 de março de 1992.</w:t>
      </w:r>
    </w:p>
    <w:p w:rsidR="00821659" w:rsidRPr="00821659" w:rsidRDefault="00821659" w:rsidP="00821659">
      <w:pPr>
        <w:pStyle w:val="TextosemFormatao"/>
        <w:rPr>
          <w:rFonts w:ascii="Courier New" w:hAnsi="Courier New" w:cs="Courier New"/>
        </w:rPr>
      </w:pPr>
    </w:p>
    <w:p w:rsidR="00821659" w:rsidRPr="00821659" w:rsidRDefault="00821659" w:rsidP="00920A6E">
      <w:pPr>
        <w:pStyle w:val="TextosemFormatao"/>
        <w:jc w:val="center"/>
        <w:rPr>
          <w:rFonts w:ascii="Courier New" w:hAnsi="Courier New" w:cs="Courier New"/>
        </w:rPr>
      </w:pPr>
      <w:r w:rsidRPr="00821659">
        <w:rPr>
          <w:rFonts w:ascii="Courier New" w:hAnsi="Courier New" w:cs="Courier New"/>
        </w:rPr>
        <w:t>Eurico Pinheiro Bernardes Júnior</w:t>
      </w:r>
    </w:p>
    <w:p w:rsidR="00821659" w:rsidRPr="00821659" w:rsidRDefault="00920A6E" w:rsidP="00920A6E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821659" w:rsidRPr="00821659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</w:p>
    <w:sectPr w:rsidR="00821659" w:rsidRPr="00821659" w:rsidSect="00F14A7D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9BE"/>
    <w:rsid w:val="001749BE"/>
    <w:rsid w:val="00821659"/>
    <w:rsid w:val="00920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29B2A"/>
  <w15:chartTrackingRefBased/>
  <w15:docId w15:val="{C78CE3F1-ADD7-4446-ADB4-742D8C61A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F14A7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14A7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2025-06-04T18:50:00Z</dcterms:created>
  <dcterms:modified xsi:type="dcterms:W3CDTF">2025-06-04T18:50:00Z</dcterms:modified>
</cp:coreProperties>
</file>