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6AB" w:rsidRPr="00B426AB" w:rsidRDefault="00B426AB" w:rsidP="00B426AB">
      <w:pPr>
        <w:autoSpaceDE/>
        <w:autoSpaceDN/>
        <w:spacing w:before="100" w:beforeAutospacing="1"/>
        <w:rPr>
          <w:sz w:val="24"/>
          <w:szCs w:val="24"/>
        </w:rPr>
      </w:pPr>
      <w:r w:rsidRPr="00B426AB">
        <w:rPr>
          <w:rFonts w:ascii="Arial" w:hAnsi="Arial" w:cs="Arial"/>
          <w:sz w:val="24"/>
          <w:szCs w:val="24"/>
        </w:rPr>
        <w:t>Ofício Nº 343/2019-GAB, Estância Velha, 26 de junho de 2019.</w:t>
      </w:r>
    </w:p>
    <w:p w:rsidR="00B426AB" w:rsidRPr="00B426AB" w:rsidRDefault="00B426AB" w:rsidP="00B426AB">
      <w:pPr>
        <w:autoSpaceDE/>
        <w:autoSpaceDN/>
        <w:spacing w:before="100" w:beforeAutospacing="1"/>
        <w:rPr>
          <w:sz w:val="24"/>
          <w:szCs w:val="24"/>
        </w:rPr>
      </w:pPr>
    </w:p>
    <w:p w:rsidR="00B426AB" w:rsidRPr="00B426AB" w:rsidRDefault="00B426AB" w:rsidP="00B426AB">
      <w:pPr>
        <w:autoSpaceDE/>
        <w:autoSpaceDN/>
        <w:ind w:firstLine="2835"/>
        <w:rPr>
          <w:sz w:val="24"/>
          <w:szCs w:val="24"/>
        </w:rPr>
      </w:pPr>
      <w:r w:rsidRPr="00B426AB">
        <w:rPr>
          <w:rFonts w:ascii="Arial" w:hAnsi="Arial" w:cs="Arial"/>
          <w:bCs/>
          <w:sz w:val="24"/>
          <w:szCs w:val="24"/>
        </w:rPr>
        <w:t>Senhora Presidente,</w:t>
      </w:r>
    </w:p>
    <w:p w:rsidR="00B426AB" w:rsidRPr="00B426AB" w:rsidRDefault="00B426AB" w:rsidP="00B426AB">
      <w:pPr>
        <w:autoSpaceDE/>
        <w:autoSpaceDN/>
        <w:ind w:firstLine="2835"/>
        <w:rPr>
          <w:sz w:val="24"/>
          <w:szCs w:val="24"/>
        </w:rPr>
      </w:pPr>
      <w:r w:rsidRPr="00B426AB">
        <w:rPr>
          <w:rFonts w:ascii="Arial" w:hAnsi="Arial" w:cs="Arial"/>
          <w:bCs/>
          <w:sz w:val="24"/>
          <w:szCs w:val="24"/>
        </w:rPr>
        <w:t>Senhores Vereadores,</w:t>
      </w:r>
    </w:p>
    <w:p w:rsidR="00B426AB" w:rsidRPr="00B426AB" w:rsidRDefault="00B426AB" w:rsidP="00B426AB">
      <w:pPr>
        <w:autoSpaceDE/>
        <w:autoSpaceDN/>
        <w:spacing w:after="120"/>
        <w:ind w:firstLine="2835"/>
        <w:jc w:val="both"/>
        <w:rPr>
          <w:sz w:val="24"/>
          <w:szCs w:val="24"/>
        </w:rPr>
      </w:pPr>
    </w:p>
    <w:p w:rsidR="00B426AB" w:rsidRPr="00B426AB" w:rsidRDefault="00B426AB" w:rsidP="00B426AB">
      <w:pPr>
        <w:spacing w:line="276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B426AB">
        <w:rPr>
          <w:rFonts w:ascii="Arial" w:hAnsi="Arial" w:cs="Arial"/>
          <w:sz w:val="24"/>
          <w:szCs w:val="24"/>
        </w:rPr>
        <w:t>Encaminhamos, incluso a este, o Projeto de Lei que</w:t>
      </w:r>
      <w:r w:rsidRPr="00B426AB">
        <w:rPr>
          <w:rFonts w:ascii="Arial" w:hAnsi="Arial" w:cs="Arial"/>
          <w:b/>
          <w:bCs/>
          <w:sz w:val="24"/>
          <w:szCs w:val="24"/>
        </w:rPr>
        <w:t xml:space="preserve"> “CRIA O PROGRAMA DE PAVIMENTAÇÃO COMPARTILHADA DE VIAS URBANAS (PPC), DISPÕE SOBRE SUA EXECUÇÃO, E DÁ OUTRAS PROVIDÊNCIAS”, </w:t>
      </w:r>
      <w:r w:rsidRPr="00B426AB">
        <w:rPr>
          <w:rFonts w:ascii="Arial" w:hAnsi="Arial" w:cs="Arial"/>
          <w:sz w:val="24"/>
          <w:szCs w:val="24"/>
        </w:rPr>
        <w:t>para a devida apreciação e votação dos Nobres Edis.</w:t>
      </w:r>
    </w:p>
    <w:p w:rsidR="00B426AB" w:rsidRPr="00B426AB" w:rsidRDefault="00B426AB" w:rsidP="00B426AB">
      <w:pPr>
        <w:spacing w:line="276" w:lineRule="auto"/>
        <w:ind w:firstLine="2835"/>
        <w:jc w:val="both"/>
        <w:rPr>
          <w:rFonts w:ascii="Arial" w:hAnsi="Arial" w:cs="Arial"/>
          <w:bCs/>
          <w:sz w:val="24"/>
          <w:szCs w:val="24"/>
        </w:rPr>
      </w:pPr>
    </w:p>
    <w:p w:rsidR="00B426AB" w:rsidRPr="00B426AB" w:rsidRDefault="00B426AB" w:rsidP="00B426AB">
      <w:pPr>
        <w:spacing w:line="276" w:lineRule="auto"/>
        <w:ind w:firstLine="2835"/>
        <w:jc w:val="both"/>
        <w:rPr>
          <w:rFonts w:ascii="Arial" w:hAnsi="Arial" w:cs="Arial"/>
          <w:bCs/>
          <w:sz w:val="24"/>
          <w:szCs w:val="24"/>
        </w:rPr>
      </w:pPr>
      <w:r w:rsidRPr="00B426AB">
        <w:rPr>
          <w:rFonts w:ascii="Arial" w:hAnsi="Arial" w:cs="Arial"/>
          <w:bCs/>
          <w:sz w:val="24"/>
          <w:szCs w:val="24"/>
        </w:rPr>
        <w:t>O objetivo do presente projeto é criar diretrizes para o compartilhamento de atividades visando a pavimentação de vias, principalmente para fomentar a comunhão de esforços entre Poder Público e a iniciativa privada, como solução para o desenvolvimento urbano.</w:t>
      </w:r>
    </w:p>
    <w:p w:rsidR="00B426AB" w:rsidRPr="00B426AB" w:rsidRDefault="00B426AB" w:rsidP="00B426AB">
      <w:pPr>
        <w:spacing w:line="276" w:lineRule="auto"/>
        <w:ind w:firstLine="2835"/>
        <w:jc w:val="both"/>
        <w:rPr>
          <w:rFonts w:ascii="Arial" w:hAnsi="Arial" w:cs="Arial"/>
          <w:bCs/>
          <w:sz w:val="24"/>
          <w:szCs w:val="24"/>
        </w:rPr>
      </w:pPr>
    </w:p>
    <w:p w:rsidR="00B426AB" w:rsidRPr="00B426AB" w:rsidRDefault="00B426AB" w:rsidP="00B426AB">
      <w:pPr>
        <w:spacing w:line="276" w:lineRule="auto"/>
        <w:ind w:firstLine="2835"/>
        <w:jc w:val="both"/>
        <w:rPr>
          <w:rFonts w:ascii="Arial" w:hAnsi="Arial" w:cs="Arial"/>
          <w:bCs/>
          <w:sz w:val="24"/>
          <w:szCs w:val="24"/>
        </w:rPr>
      </w:pPr>
      <w:r w:rsidRPr="00B426AB">
        <w:rPr>
          <w:rFonts w:ascii="Arial" w:hAnsi="Arial" w:cs="Arial"/>
          <w:bCs/>
          <w:sz w:val="24"/>
          <w:szCs w:val="24"/>
        </w:rPr>
        <w:t>O Município participará das pavimentações compartilhadas elaborando os projetos técnicos necessários, fixando limites e alinhamentos, bem como obtendo licenças ambientais eventualmente necessárias, dentre outros.</w:t>
      </w:r>
    </w:p>
    <w:p w:rsidR="00B426AB" w:rsidRPr="00B426AB" w:rsidRDefault="00B426AB" w:rsidP="00B426AB">
      <w:pPr>
        <w:spacing w:line="276" w:lineRule="auto"/>
        <w:ind w:firstLine="2835"/>
        <w:jc w:val="both"/>
        <w:rPr>
          <w:rFonts w:ascii="Arial" w:hAnsi="Arial" w:cs="Arial"/>
          <w:bCs/>
          <w:sz w:val="24"/>
          <w:szCs w:val="24"/>
        </w:rPr>
      </w:pPr>
      <w:r w:rsidRPr="00B426AB">
        <w:rPr>
          <w:rFonts w:ascii="Arial" w:hAnsi="Arial" w:cs="Arial"/>
          <w:bCs/>
          <w:sz w:val="24"/>
          <w:szCs w:val="24"/>
        </w:rPr>
        <w:t xml:space="preserve">Os interessados em unir esforços com o Poder Público poderão fazê-lo cedendo mão de obra necessária à pavimentação, bem como na preparação do solo e assentamento de canalização e </w:t>
      </w:r>
      <w:proofErr w:type="spellStart"/>
      <w:r w:rsidRPr="00B426AB">
        <w:rPr>
          <w:rFonts w:ascii="Arial" w:hAnsi="Arial" w:cs="Arial"/>
          <w:bCs/>
          <w:sz w:val="24"/>
          <w:szCs w:val="24"/>
        </w:rPr>
        <w:t>meio-fios</w:t>
      </w:r>
      <w:proofErr w:type="spellEnd"/>
      <w:r w:rsidRPr="00B426AB">
        <w:rPr>
          <w:rFonts w:ascii="Arial" w:hAnsi="Arial" w:cs="Arial"/>
          <w:bCs/>
          <w:sz w:val="24"/>
          <w:szCs w:val="24"/>
        </w:rPr>
        <w:t>, dentre outros.</w:t>
      </w:r>
    </w:p>
    <w:p w:rsidR="00B426AB" w:rsidRPr="00B426AB" w:rsidRDefault="00B426AB" w:rsidP="00B426A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426AB">
        <w:rPr>
          <w:rFonts w:ascii="Arial" w:hAnsi="Arial" w:cs="Arial"/>
          <w:sz w:val="24"/>
          <w:szCs w:val="24"/>
        </w:rPr>
        <w:t xml:space="preserve"> </w:t>
      </w:r>
      <w:r w:rsidRPr="00B426AB">
        <w:rPr>
          <w:rFonts w:ascii="Arial" w:hAnsi="Arial" w:cs="Arial"/>
          <w:sz w:val="24"/>
          <w:szCs w:val="24"/>
        </w:rPr>
        <w:tab/>
      </w:r>
      <w:r w:rsidRPr="00B426AB">
        <w:rPr>
          <w:rFonts w:ascii="Arial" w:hAnsi="Arial" w:cs="Arial"/>
          <w:sz w:val="24"/>
          <w:szCs w:val="24"/>
        </w:rPr>
        <w:tab/>
      </w:r>
      <w:r w:rsidRPr="00B426AB">
        <w:rPr>
          <w:rFonts w:ascii="Arial" w:hAnsi="Arial" w:cs="Arial"/>
          <w:sz w:val="24"/>
          <w:szCs w:val="24"/>
        </w:rPr>
        <w:tab/>
      </w:r>
      <w:r w:rsidRPr="00B426AB">
        <w:rPr>
          <w:rFonts w:ascii="Arial" w:hAnsi="Arial" w:cs="Arial"/>
          <w:sz w:val="24"/>
          <w:szCs w:val="24"/>
        </w:rPr>
        <w:tab/>
      </w:r>
    </w:p>
    <w:p w:rsidR="00B426AB" w:rsidRPr="00B426AB" w:rsidRDefault="00B426AB" w:rsidP="00B426AB">
      <w:pPr>
        <w:autoSpaceDE/>
        <w:autoSpaceDN/>
        <w:ind w:firstLine="2835"/>
        <w:jc w:val="both"/>
        <w:rPr>
          <w:rFonts w:ascii="Arial" w:hAnsi="Arial" w:cs="Arial"/>
          <w:sz w:val="24"/>
          <w:szCs w:val="24"/>
        </w:rPr>
      </w:pPr>
      <w:r w:rsidRPr="00B426AB">
        <w:rPr>
          <w:rFonts w:ascii="Arial" w:hAnsi="Arial" w:cs="Arial"/>
          <w:sz w:val="24"/>
          <w:szCs w:val="24"/>
        </w:rPr>
        <w:t>Sendo o que se apresenta para o momento, elevamos votos de estima e apreço.</w:t>
      </w:r>
    </w:p>
    <w:p w:rsidR="00B426AB" w:rsidRPr="00B426AB" w:rsidRDefault="00B426AB" w:rsidP="00B426AB">
      <w:pPr>
        <w:autoSpaceDE/>
        <w:autoSpaceDN/>
        <w:ind w:firstLine="2835"/>
        <w:jc w:val="both"/>
        <w:rPr>
          <w:sz w:val="24"/>
          <w:szCs w:val="24"/>
        </w:rPr>
      </w:pPr>
      <w:r w:rsidRPr="00B426AB">
        <w:rPr>
          <w:rFonts w:ascii="Arial" w:hAnsi="Arial" w:cs="Arial"/>
          <w:sz w:val="24"/>
          <w:szCs w:val="24"/>
        </w:rPr>
        <w:t>Atenciosamente.</w:t>
      </w:r>
    </w:p>
    <w:p w:rsidR="00B426AB" w:rsidRPr="00B426AB" w:rsidRDefault="00B426AB" w:rsidP="00B426AB">
      <w:pPr>
        <w:autoSpaceDE/>
        <w:autoSpaceDN/>
        <w:spacing w:line="360" w:lineRule="auto"/>
        <w:ind w:firstLine="2880"/>
        <w:rPr>
          <w:sz w:val="24"/>
          <w:szCs w:val="24"/>
        </w:rPr>
      </w:pPr>
    </w:p>
    <w:p w:rsidR="00B426AB" w:rsidRPr="00B426AB" w:rsidRDefault="00B426AB" w:rsidP="00B426AB">
      <w:pPr>
        <w:autoSpaceDE/>
        <w:autoSpaceDN/>
        <w:spacing w:line="360" w:lineRule="auto"/>
        <w:ind w:firstLine="2880"/>
        <w:rPr>
          <w:sz w:val="24"/>
          <w:szCs w:val="24"/>
        </w:rPr>
      </w:pPr>
    </w:p>
    <w:p w:rsidR="00B426AB" w:rsidRPr="00B426AB" w:rsidRDefault="00B426AB" w:rsidP="00B426AB">
      <w:pPr>
        <w:autoSpaceDE/>
        <w:autoSpaceDN/>
        <w:rPr>
          <w:sz w:val="24"/>
          <w:szCs w:val="24"/>
        </w:rPr>
      </w:pPr>
      <w:r w:rsidRPr="00B426AB">
        <w:rPr>
          <w:sz w:val="24"/>
          <w:szCs w:val="24"/>
        </w:rPr>
        <w:t xml:space="preserve">                                                                                 </w:t>
      </w:r>
      <w:r w:rsidRPr="00B426AB">
        <w:rPr>
          <w:rFonts w:ascii="Arial" w:hAnsi="Arial" w:cs="Arial"/>
          <w:sz w:val="24"/>
          <w:szCs w:val="24"/>
        </w:rPr>
        <w:t>Maria Ivete de Godoy Grade</w:t>
      </w:r>
    </w:p>
    <w:p w:rsidR="00B426AB" w:rsidRPr="00B426AB" w:rsidRDefault="00B426AB" w:rsidP="00B426AB">
      <w:pPr>
        <w:autoSpaceDE/>
        <w:autoSpaceDN/>
        <w:rPr>
          <w:rFonts w:ascii="Arial" w:hAnsi="Arial" w:cs="Arial"/>
          <w:sz w:val="24"/>
          <w:szCs w:val="24"/>
        </w:rPr>
      </w:pPr>
      <w:r w:rsidRPr="00B426AB">
        <w:rPr>
          <w:rFonts w:ascii="Arial" w:hAnsi="Arial" w:cs="Arial"/>
          <w:sz w:val="24"/>
          <w:szCs w:val="24"/>
        </w:rPr>
        <w:t xml:space="preserve">                                                                         Prefeita Municipal</w:t>
      </w:r>
    </w:p>
    <w:p w:rsidR="00B426AB" w:rsidRPr="00B426AB" w:rsidRDefault="00B426AB" w:rsidP="00B426AB">
      <w:pPr>
        <w:autoSpaceDE/>
        <w:autoSpaceDN/>
        <w:rPr>
          <w:rFonts w:ascii="Arial" w:hAnsi="Arial" w:cs="Arial"/>
          <w:sz w:val="24"/>
          <w:szCs w:val="24"/>
        </w:rPr>
      </w:pPr>
    </w:p>
    <w:p w:rsidR="00B426AB" w:rsidRPr="00B426AB" w:rsidRDefault="00B426AB" w:rsidP="00B426AB">
      <w:pPr>
        <w:autoSpaceDE/>
        <w:autoSpaceDN/>
        <w:rPr>
          <w:rFonts w:ascii="Arial" w:hAnsi="Arial" w:cs="Arial"/>
          <w:sz w:val="24"/>
          <w:szCs w:val="24"/>
        </w:rPr>
      </w:pPr>
      <w:r w:rsidRPr="00B426AB">
        <w:rPr>
          <w:rFonts w:ascii="Arial" w:hAnsi="Arial" w:cs="Arial"/>
          <w:sz w:val="24"/>
          <w:szCs w:val="24"/>
        </w:rPr>
        <w:t>À Exma. Sra. Presidente</w:t>
      </w:r>
    </w:p>
    <w:p w:rsidR="00B426AB" w:rsidRPr="00B426AB" w:rsidRDefault="00B426AB" w:rsidP="00B426AB">
      <w:pPr>
        <w:autoSpaceDE/>
        <w:autoSpaceDN/>
        <w:rPr>
          <w:rFonts w:ascii="Arial" w:hAnsi="Arial" w:cs="Arial"/>
          <w:sz w:val="24"/>
          <w:szCs w:val="24"/>
        </w:rPr>
      </w:pPr>
      <w:r w:rsidRPr="00B426AB">
        <w:rPr>
          <w:rFonts w:ascii="Arial" w:hAnsi="Arial" w:cs="Arial"/>
          <w:sz w:val="24"/>
          <w:szCs w:val="24"/>
        </w:rPr>
        <w:t>Veridiana Monteiro</w:t>
      </w:r>
    </w:p>
    <w:p w:rsidR="00B426AB" w:rsidRPr="00B426AB" w:rsidRDefault="00B426AB" w:rsidP="00B426AB">
      <w:pPr>
        <w:autoSpaceDE/>
        <w:autoSpaceDN/>
        <w:rPr>
          <w:rFonts w:ascii="Arial" w:hAnsi="Arial" w:cs="Arial"/>
          <w:sz w:val="24"/>
          <w:szCs w:val="24"/>
        </w:rPr>
      </w:pPr>
      <w:r w:rsidRPr="00B426AB">
        <w:rPr>
          <w:rFonts w:ascii="Arial" w:hAnsi="Arial" w:cs="Arial"/>
          <w:sz w:val="24"/>
          <w:szCs w:val="24"/>
        </w:rPr>
        <w:t>MD Presidente da Câmara de Vereadores</w:t>
      </w:r>
    </w:p>
    <w:p w:rsidR="00B426AB" w:rsidRPr="00B426AB" w:rsidRDefault="00B426AB" w:rsidP="00B426AB">
      <w:pPr>
        <w:autoSpaceDE/>
        <w:autoSpaceDN/>
        <w:rPr>
          <w:sz w:val="24"/>
          <w:szCs w:val="24"/>
        </w:rPr>
      </w:pPr>
      <w:r w:rsidRPr="00B426AB">
        <w:rPr>
          <w:rFonts w:ascii="Arial" w:hAnsi="Arial" w:cs="Arial"/>
          <w:sz w:val="24"/>
          <w:szCs w:val="24"/>
        </w:rPr>
        <w:t xml:space="preserve">Estância </w:t>
      </w:r>
      <w:proofErr w:type="spellStart"/>
      <w:r w:rsidRPr="00B426AB">
        <w:rPr>
          <w:rFonts w:ascii="Arial" w:hAnsi="Arial" w:cs="Arial"/>
          <w:sz w:val="24"/>
          <w:szCs w:val="24"/>
        </w:rPr>
        <w:t>Velha-RS</w:t>
      </w:r>
      <w:proofErr w:type="spellEnd"/>
    </w:p>
    <w:p w:rsidR="00B426AB" w:rsidRPr="00B426AB" w:rsidRDefault="00B426AB" w:rsidP="00B426AB"/>
    <w:p w:rsidR="007268CE" w:rsidRDefault="007268CE" w:rsidP="004B4F61">
      <w:pPr>
        <w:ind w:firstLine="2552"/>
        <w:jc w:val="both"/>
        <w:outlineLvl w:val="0"/>
        <w:rPr>
          <w:rFonts w:ascii="Arial" w:hAnsi="Arial" w:cs="Arial"/>
          <w:sz w:val="24"/>
          <w:szCs w:val="24"/>
        </w:rPr>
      </w:pPr>
    </w:p>
    <w:p w:rsidR="00B426AB" w:rsidRDefault="00B426AB" w:rsidP="004B4F61">
      <w:pPr>
        <w:ind w:firstLine="2552"/>
        <w:jc w:val="both"/>
        <w:outlineLvl w:val="0"/>
        <w:rPr>
          <w:rFonts w:ascii="Arial" w:hAnsi="Arial" w:cs="Arial"/>
          <w:sz w:val="24"/>
          <w:szCs w:val="24"/>
        </w:rPr>
      </w:pPr>
    </w:p>
    <w:p w:rsidR="00B426AB" w:rsidRDefault="00B426AB" w:rsidP="004B4F61">
      <w:pPr>
        <w:ind w:firstLine="2552"/>
        <w:jc w:val="both"/>
        <w:outlineLvl w:val="0"/>
        <w:rPr>
          <w:rFonts w:ascii="Arial" w:hAnsi="Arial" w:cs="Arial"/>
          <w:sz w:val="24"/>
          <w:szCs w:val="24"/>
        </w:rPr>
      </w:pPr>
    </w:p>
    <w:p w:rsidR="00B426AB" w:rsidRDefault="00B426AB" w:rsidP="004B4F61">
      <w:pPr>
        <w:ind w:firstLine="2552"/>
        <w:jc w:val="both"/>
        <w:outlineLvl w:val="0"/>
        <w:rPr>
          <w:rFonts w:ascii="Arial" w:hAnsi="Arial" w:cs="Arial"/>
          <w:sz w:val="24"/>
          <w:szCs w:val="24"/>
        </w:rPr>
      </w:pPr>
    </w:p>
    <w:p w:rsidR="00B426AB" w:rsidRDefault="00B426AB" w:rsidP="004B4F61">
      <w:pPr>
        <w:ind w:firstLine="2552"/>
        <w:jc w:val="both"/>
        <w:outlineLvl w:val="0"/>
        <w:rPr>
          <w:rFonts w:ascii="Arial" w:hAnsi="Arial" w:cs="Arial"/>
          <w:sz w:val="24"/>
          <w:szCs w:val="24"/>
        </w:rPr>
      </w:pPr>
    </w:p>
    <w:p w:rsidR="00B426AB" w:rsidRDefault="00B426AB" w:rsidP="004B4F61">
      <w:pPr>
        <w:ind w:firstLine="2552"/>
        <w:jc w:val="both"/>
        <w:outlineLvl w:val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B4F61" w:rsidRPr="000A49D0" w:rsidRDefault="004B4F61" w:rsidP="004B4F61">
      <w:pPr>
        <w:ind w:firstLine="2552"/>
        <w:jc w:val="both"/>
        <w:outlineLvl w:val="0"/>
        <w:rPr>
          <w:rFonts w:ascii="Arial" w:hAnsi="Arial" w:cs="Arial"/>
          <w:sz w:val="24"/>
          <w:szCs w:val="24"/>
        </w:rPr>
      </w:pPr>
      <w:r w:rsidRPr="000A49D0">
        <w:rPr>
          <w:rFonts w:ascii="Arial" w:hAnsi="Arial" w:cs="Arial"/>
          <w:sz w:val="24"/>
          <w:szCs w:val="24"/>
        </w:rPr>
        <w:lastRenderedPageBreak/>
        <w:t>PROJETO DE LEI</w:t>
      </w:r>
      <w:r>
        <w:rPr>
          <w:rFonts w:ascii="Arial" w:hAnsi="Arial" w:cs="Arial"/>
          <w:sz w:val="24"/>
          <w:szCs w:val="24"/>
        </w:rPr>
        <w:t xml:space="preserve"> </w:t>
      </w:r>
    </w:p>
    <w:p w:rsidR="004B4F61" w:rsidRPr="000A49D0" w:rsidRDefault="004B4F61" w:rsidP="004B4F61">
      <w:pPr>
        <w:ind w:firstLine="2835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:rsidR="004B4F61" w:rsidRDefault="004B4F61" w:rsidP="004B4F61">
      <w:pPr>
        <w:ind w:left="3969"/>
        <w:jc w:val="both"/>
        <w:rPr>
          <w:rFonts w:ascii="Arial" w:hAnsi="Arial" w:cs="Arial"/>
          <w:sz w:val="24"/>
          <w:szCs w:val="24"/>
        </w:rPr>
      </w:pPr>
    </w:p>
    <w:p w:rsidR="004B4F61" w:rsidRPr="00C141D3" w:rsidRDefault="004B4F61" w:rsidP="004B4F61">
      <w:pPr>
        <w:ind w:left="3969"/>
        <w:jc w:val="both"/>
        <w:rPr>
          <w:rFonts w:ascii="Arial" w:hAnsi="Arial" w:cs="Arial"/>
          <w:i/>
          <w:i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CRIA O PROGRAMA DE PAVIMENTAÇÃO COMPARTILHADA DE VIAS URBANAS (PPC), DISPÕE SOBRE SUA EXECUÇÃO, E DÁ OUTRAS PROVIDÊNCIAS.</w:t>
      </w:r>
      <w:r w:rsidRPr="00C141D3">
        <w:rPr>
          <w:rFonts w:ascii="Arial" w:hAnsi="Arial" w:cs="Arial"/>
          <w:bCs/>
          <w:sz w:val="24"/>
          <w:szCs w:val="24"/>
        </w:rPr>
        <w:t xml:space="preserve"> </w:t>
      </w:r>
    </w:p>
    <w:p w:rsidR="004B4F61" w:rsidRDefault="004B4F61" w:rsidP="004B4F61">
      <w:pPr>
        <w:ind w:left="3969"/>
        <w:jc w:val="both"/>
        <w:rPr>
          <w:rFonts w:ascii="Arial" w:hAnsi="Arial" w:cs="Arial"/>
          <w:i/>
          <w:iCs/>
          <w:sz w:val="24"/>
          <w:szCs w:val="24"/>
        </w:rPr>
      </w:pPr>
    </w:p>
    <w:p w:rsidR="004B4F61" w:rsidRDefault="004B4F61" w:rsidP="004B4F61">
      <w:pPr>
        <w:ind w:left="3969"/>
        <w:jc w:val="both"/>
        <w:rPr>
          <w:rFonts w:ascii="Arial" w:hAnsi="Arial" w:cs="Arial"/>
          <w:i/>
          <w:iCs/>
          <w:sz w:val="24"/>
          <w:szCs w:val="24"/>
        </w:rPr>
      </w:pPr>
    </w:p>
    <w:p w:rsidR="004B4F61" w:rsidRPr="000A49D0" w:rsidRDefault="004B4F61" w:rsidP="004B4F61">
      <w:pPr>
        <w:ind w:left="3969"/>
        <w:jc w:val="both"/>
        <w:rPr>
          <w:rFonts w:ascii="Arial" w:hAnsi="Arial" w:cs="Arial"/>
          <w:i/>
          <w:iCs/>
          <w:sz w:val="24"/>
          <w:szCs w:val="24"/>
        </w:rPr>
      </w:pPr>
    </w:p>
    <w:p w:rsidR="004B4F61" w:rsidRDefault="004B4F61" w:rsidP="004B4F61">
      <w:pPr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Prefeita</w:t>
      </w:r>
      <w:r w:rsidRPr="006421E4">
        <w:rPr>
          <w:rFonts w:ascii="Arial" w:hAnsi="Arial" w:cs="Arial"/>
          <w:sz w:val="24"/>
          <w:szCs w:val="24"/>
        </w:rPr>
        <w:t xml:space="preserve"> Municipal de Estância Velha/RS.</w:t>
      </w:r>
    </w:p>
    <w:p w:rsidR="004B4F61" w:rsidRPr="006421E4" w:rsidRDefault="004B4F61" w:rsidP="004B4F61">
      <w:pPr>
        <w:ind w:firstLine="1701"/>
        <w:jc w:val="both"/>
        <w:rPr>
          <w:rFonts w:ascii="Arial" w:hAnsi="Arial" w:cs="Arial"/>
          <w:sz w:val="24"/>
          <w:szCs w:val="24"/>
        </w:rPr>
      </w:pPr>
    </w:p>
    <w:p w:rsidR="004B4F61" w:rsidRDefault="004B4F61" w:rsidP="004B4F61">
      <w:pPr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421E4">
        <w:rPr>
          <w:rFonts w:ascii="Arial" w:hAnsi="Arial" w:cs="Arial"/>
          <w:sz w:val="24"/>
          <w:szCs w:val="24"/>
        </w:rPr>
        <w:t>Faço saber que o Poder Legislativo aprovou e eu sanciono e promulgo a seguinte Lei</w:t>
      </w:r>
      <w:r w:rsidRPr="006421E4">
        <w:rPr>
          <w:rFonts w:ascii="Arial" w:hAnsi="Arial" w:cs="Arial"/>
          <w:bCs/>
          <w:sz w:val="24"/>
          <w:szCs w:val="24"/>
        </w:rPr>
        <w:t>:</w:t>
      </w:r>
      <w:bookmarkStart w:id="1" w:name="artigo_4"/>
    </w:p>
    <w:p w:rsidR="004B4F61" w:rsidRPr="006421E4" w:rsidRDefault="004B4F61" w:rsidP="004B4F61">
      <w:pPr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Art. 1º</w:t>
      </w:r>
      <w:r>
        <w:rPr>
          <w:rFonts w:ascii="Arial" w:hAnsi="Arial" w:cs="Arial"/>
          <w:bCs/>
          <w:sz w:val="24"/>
          <w:szCs w:val="24"/>
        </w:rPr>
        <w:t>.</w:t>
      </w:r>
      <w:r w:rsidRPr="00613A86">
        <w:rPr>
          <w:rFonts w:ascii="Arial" w:hAnsi="Arial" w:cs="Arial"/>
          <w:bCs/>
          <w:sz w:val="24"/>
          <w:szCs w:val="24"/>
        </w:rPr>
        <w:t xml:space="preserve"> Esta Lei dispõe sobre o </w:t>
      </w:r>
      <w:r>
        <w:rPr>
          <w:rFonts w:ascii="Arial" w:hAnsi="Arial" w:cs="Arial"/>
          <w:bCs/>
          <w:sz w:val="24"/>
          <w:szCs w:val="24"/>
        </w:rPr>
        <w:t>Programa d</w:t>
      </w:r>
      <w:r w:rsidRPr="00613A86">
        <w:rPr>
          <w:rFonts w:ascii="Arial" w:hAnsi="Arial" w:cs="Arial"/>
          <w:bCs/>
          <w:sz w:val="24"/>
          <w:szCs w:val="24"/>
        </w:rPr>
        <w:t>e Pavimentação Compartilhada (PPC) de vias urbanas já implantadas e abertas ao uso público, com participação dos proprietários</w:t>
      </w:r>
      <w:r>
        <w:rPr>
          <w:rFonts w:ascii="Arial" w:hAnsi="Arial" w:cs="Arial"/>
          <w:bCs/>
          <w:sz w:val="24"/>
          <w:szCs w:val="24"/>
        </w:rPr>
        <w:t>,</w:t>
      </w:r>
      <w:r w:rsidRPr="00613A86">
        <w:rPr>
          <w:rFonts w:ascii="Arial" w:hAnsi="Arial" w:cs="Arial"/>
          <w:bCs/>
          <w:sz w:val="24"/>
          <w:szCs w:val="24"/>
        </w:rPr>
        <w:t xml:space="preserve"> ou posseiros </w:t>
      </w:r>
      <w:proofErr w:type="spellStart"/>
      <w:r w:rsidRPr="00613A86">
        <w:rPr>
          <w:rFonts w:ascii="Arial" w:hAnsi="Arial" w:cs="Arial"/>
          <w:bCs/>
          <w:sz w:val="24"/>
          <w:szCs w:val="24"/>
        </w:rPr>
        <w:t>lindeiros</w:t>
      </w:r>
      <w:proofErr w:type="spellEnd"/>
      <w:r w:rsidRPr="00613A86">
        <w:rPr>
          <w:rFonts w:ascii="Arial" w:hAnsi="Arial" w:cs="Arial"/>
          <w:bCs/>
          <w:sz w:val="24"/>
          <w:szCs w:val="24"/>
        </w:rPr>
        <w:t xml:space="preserve"> às mesmas, objetivando: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|- melhorar a qualidade de vida da população;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|| - fomentar a comunhão de esforços entre Poder Público e a iniciat</w:t>
      </w:r>
      <w:r>
        <w:rPr>
          <w:rFonts w:ascii="Arial" w:hAnsi="Arial" w:cs="Arial"/>
          <w:bCs/>
          <w:sz w:val="24"/>
          <w:szCs w:val="24"/>
        </w:rPr>
        <w:t>iva privada, como solução para o</w:t>
      </w:r>
      <w:r w:rsidRPr="00613A86">
        <w:rPr>
          <w:rFonts w:ascii="Arial" w:hAnsi="Arial" w:cs="Arial"/>
          <w:bCs/>
          <w:sz w:val="24"/>
          <w:szCs w:val="24"/>
        </w:rPr>
        <w:t xml:space="preserve"> desenvolvimento urbano;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III - incentivar a fiscalização da qualidade dos serviços e dos preços praticados na execução das obras de pavimentação de vias públicas.</w:t>
      </w:r>
    </w:p>
    <w:p w:rsidR="004B4F61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Art. 2º</w:t>
      </w:r>
      <w:r>
        <w:rPr>
          <w:rFonts w:ascii="Arial" w:hAnsi="Arial" w:cs="Arial"/>
          <w:bCs/>
          <w:sz w:val="24"/>
          <w:szCs w:val="24"/>
        </w:rPr>
        <w:t>.</w:t>
      </w:r>
      <w:r w:rsidRPr="00613A86">
        <w:rPr>
          <w:rFonts w:ascii="Arial" w:hAnsi="Arial" w:cs="Arial"/>
          <w:bCs/>
          <w:sz w:val="24"/>
          <w:szCs w:val="24"/>
        </w:rPr>
        <w:t xml:space="preserve"> A pavimentação poderá ser asfáltica</w:t>
      </w:r>
      <w:r>
        <w:rPr>
          <w:rFonts w:ascii="Arial" w:hAnsi="Arial" w:cs="Arial"/>
          <w:bCs/>
          <w:sz w:val="24"/>
          <w:szCs w:val="24"/>
        </w:rPr>
        <w:t>,</w:t>
      </w:r>
      <w:r w:rsidRPr="00613A86">
        <w:rPr>
          <w:rFonts w:ascii="Arial" w:hAnsi="Arial" w:cs="Arial"/>
          <w:bCs/>
          <w:sz w:val="24"/>
          <w:szCs w:val="24"/>
        </w:rPr>
        <w:t xml:space="preserve"> ou com </w:t>
      </w:r>
      <w:r w:rsidRPr="00B754B7">
        <w:rPr>
          <w:rFonts w:ascii="Arial" w:hAnsi="Arial" w:cs="Arial"/>
          <w:bCs/>
          <w:sz w:val="24"/>
          <w:szCs w:val="24"/>
        </w:rPr>
        <w:t xml:space="preserve">piso </w:t>
      </w:r>
      <w:proofErr w:type="spellStart"/>
      <w:r w:rsidRPr="00B754B7">
        <w:rPr>
          <w:rFonts w:ascii="Arial" w:hAnsi="Arial" w:cs="Arial"/>
          <w:bCs/>
          <w:sz w:val="24"/>
          <w:szCs w:val="24"/>
        </w:rPr>
        <w:t>intertravado</w:t>
      </w:r>
      <w:proofErr w:type="spellEnd"/>
      <w:r w:rsidRPr="00B754B7">
        <w:rPr>
          <w:rFonts w:ascii="Arial" w:hAnsi="Arial" w:cs="Arial"/>
          <w:bCs/>
          <w:sz w:val="24"/>
          <w:szCs w:val="24"/>
        </w:rPr>
        <w:t xml:space="preserve"> de concreto pré-moldado (PAVS)</w:t>
      </w:r>
      <w:r w:rsidRPr="00613A86">
        <w:rPr>
          <w:rFonts w:ascii="Arial" w:hAnsi="Arial" w:cs="Arial"/>
          <w:bCs/>
          <w:sz w:val="24"/>
          <w:szCs w:val="24"/>
        </w:rPr>
        <w:t>, conforme for definido pela Secretaria Municipal de Planejamento Urbano</w:t>
      </w:r>
      <w:r>
        <w:rPr>
          <w:rFonts w:ascii="Arial" w:hAnsi="Arial" w:cs="Arial"/>
          <w:bCs/>
          <w:sz w:val="24"/>
          <w:szCs w:val="24"/>
        </w:rPr>
        <w:t xml:space="preserve"> e pela legislação municipal</w:t>
      </w:r>
      <w:r w:rsidRPr="00613A86">
        <w:rPr>
          <w:rFonts w:ascii="Arial" w:hAnsi="Arial" w:cs="Arial"/>
          <w:bCs/>
          <w:sz w:val="24"/>
          <w:szCs w:val="24"/>
        </w:rPr>
        <w:t>.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Parágrafo único. A pavimentação terá que abranger, no mínimo, o trajeto de uma quadra inteira, nos dois sentidos da via.</w:t>
      </w:r>
    </w:p>
    <w:p w:rsidR="004B4F61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 xml:space="preserve">Art. 3º. A participação do Município no </w:t>
      </w:r>
      <w:r>
        <w:rPr>
          <w:rFonts w:ascii="Arial" w:hAnsi="Arial" w:cs="Arial"/>
          <w:bCs/>
          <w:sz w:val="24"/>
          <w:szCs w:val="24"/>
        </w:rPr>
        <w:t>PPC</w:t>
      </w:r>
      <w:r w:rsidRPr="00613A86">
        <w:rPr>
          <w:rFonts w:ascii="Arial" w:hAnsi="Arial" w:cs="Arial"/>
          <w:bCs/>
          <w:sz w:val="24"/>
          <w:szCs w:val="24"/>
        </w:rPr>
        <w:t xml:space="preserve"> se dará mediante: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a)</w:t>
      </w:r>
      <w:r w:rsidRPr="00613A86">
        <w:rPr>
          <w:rFonts w:ascii="Arial" w:hAnsi="Arial" w:cs="Arial"/>
          <w:bCs/>
          <w:sz w:val="24"/>
          <w:szCs w:val="24"/>
        </w:rPr>
        <w:tab/>
        <w:t>a elaboração dos projetos técnicos, incluída a canalização das águas pluviais, meio fio e bocas de lobo;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b)</w:t>
      </w:r>
      <w:r w:rsidRPr="00613A86">
        <w:rPr>
          <w:rFonts w:ascii="Arial" w:hAnsi="Arial" w:cs="Arial"/>
          <w:bCs/>
          <w:sz w:val="24"/>
          <w:szCs w:val="24"/>
        </w:rPr>
        <w:tab/>
        <w:t>a obtenção das licenças ambientais eventualmente necessárias;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c)</w:t>
      </w:r>
      <w:r w:rsidRPr="00613A86">
        <w:rPr>
          <w:rFonts w:ascii="Arial" w:hAnsi="Arial" w:cs="Arial"/>
          <w:bCs/>
          <w:sz w:val="24"/>
          <w:szCs w:val="24"/>
        </w:rPr>
        <w:tab/>
        <w:t>a fixação dos níveis, gabaritos e alinhamentos;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d)</w:t>
      </w:r>
      <w:r w:rsidRPr="00613A86">
        <w:rPr>
          <w:rFonts w:ascii="Arial" w:hAnsi="Arial" w:cs="Arial"/>
          <w:bCs/>
          <w:sz w:val="24"/>
          <w:szCs w:val="24"/>
        </w:rPr>
        <w:tab/>
        <w:t>o fornecimento dos materiais necessários, inclusive para os meios-fios e a canalização das águas pluviais</w:t>
      </w:r>
      <w:r>
        <w:rPr>
          <w:rFonts w:ascii="Arial" w:hAnsi="Arial" w:cs="Arial"/>
          <w:bCs/>
          <w:sz w:val="24"/>
          <w:szCs w:val="24"/>
        </w:rPr>
        <w:t>, quando não forem provenientes de doação, na forma da legislação municipal</w:t>
      </w:r>
      <w:r w:rsidRPr="00613A86">
        <w:rPr>
          <w:rFonts w:ascii="Arial" w:hAnsi="Arial" w:cs="Arial"/>
          <w:bCs/>
          <w:sz w:val="24"/>
          <w:szCs w:val="24"/>
        </w:rPr>
        <w:t>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e)</w:t>
      </w:r>
      <w:r w:rsidRPr="00613A86">
        <w:rPr>
          <w:rFonts w:ascii="Arial" w:hAnsi="Arial" w:cs="Arial"/>
          <w:bCs/>
          <w:sz w:val="24"/>
          <w:szCs w:val="24"/>
        </w:rPr>
        <w:tab/>
        <w:t>o memorial descritivo da obra.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lastRenderedPageBreak/>
        <w:t>Parágrafo único. A Secretaria Municipal de Planejamento Urbano, na elaboração dos projetos, se balizará pelos padrões técnicos ordinariamente adotados pela Administração Municipal em obras dessa natureza.</w:t>
      </w:r>
    </w:p>
    <w:p w:rsidR="004B4F61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 xml:space="preserve">Art. 4º. A participação dos interessados no </w:t>
      </w:r>
      <w:r>
        <w:rPr>
          <w:rFonts w:ascii="Arial" w:hAnsi="Arial" w:cs="Arial"/>
          <w:bCs/>
          <w:sz w:val="24"/>
          <w:szCs w:val="24"/>
        </w:rPr>
        <w:t>PPC</w:t>
      </w:r>
      <w:r w:rsidRPr="00613A86">
        <w:rPr>
          <w:rFonts w:ascii="Arial" w:hAnsi="Arial" w:cs="Arial"/>
          <w:bCs/>
          <w:sz w:val="24"/>
          <w:szCs w:val="24"/>
        </w:rPr>
        <w:t xml:space="preserve"> ocorrerá mediante: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a)</w:t>
      </w:r>
      <w:r w:rsidRPr="00613A86">
        <w:rPr>
          <w:rFonts w:ascii="Arial" w:hAnsi="Arial" w:cs="Arial"/>
          <w:bCs/>
          <w:sz w:val="24"/>
          <w:szCs w:val="24"/>
        </w:rPr>
        <w:tab/>
        <w:t>o fornecimento da mão de obra necessária, juntamente com responsável técnico pela execução da obra, devidamente credenciado pelo Conselho Regional de Engenharia e Agronomia do Rio Grande do Sul (CREA/RS);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b)</w:t>
      </w:r>
      <w:r w:rsidRPr="00613A86">
        <w:rPr>
          <w:rFonts w:ascii="Arial" w:hAnsi="Arial" w:cs="Arial"/>
          <w:bCs/>
          <w:sz w:val="24"/>
          <w:szCs w:val="24"/>
        </w:rPr>
        <w:tab/>
        <w:t>o fornecimento do maquinário necessário;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c)</w:t>
      </w:r>
      <w:r>
        <w:rPr>
          <w:rFonts w:ascii="Arial" w:hAnsi="Arial" w:cs="Arial"/>
          <w:bCs/>
          <w:sz w:val="24"/>
          <w:szCs w:val="24"/>
        </w:rPr>
        <w:tab/>
        <w:t>a preparação do solo (</w:t>
      </w:r>
      <w:r w:rsidRPr="00613A86">
        <w:rPr>
          <w:rFonts w:ascii="Arial" w:hAnsi="Arial" w:cs="Arial"/>
          <w:bCs/>
          <w:sz w:val="24"/>
          <w:szCs w:val="24"/>
        </w:rPr>
        <w:t>cancha H</w:t>
      </w:r>
      <w:r>
        <w:rPr>
          <w:rFonts w:ascii="Arial" w:hAnsi="Arial" w:cs="Arial"/>
          <w:bCs/>
          <w:sz w:val="24"/>
          <w:szCs w:val="24"/>
        </w:rPr>
        <w:t>)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d)</w:t>
      </w:r>
      <w:r w:rsidRPr="00613A86">
        <w:rPr>
          <w:rFonts w:ascii="Arial" w:hAnsi="Arial" w:cs="Arial"/>
          <w:bCs/>
          <w:sz w:val="24"/>
          <w:szCs w:val="24"/>
        </w:rPr>
        <w:tab/>
        <w:t>o assentamento da via, através de areia ou pó de brita, conforme o caso;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e)</w:t>
      </w:r>
      <w:r w:rsidRPr="00613A86">
        <w:rPr>
          <w:rFonts w:ascii="Arial" w:hAnsi="Arial" w:cs="Arial"/>
          <w:bCs/>
          <w:sz w:val="24"/>
          <w:szCs w:val="24"/>
        </w:rPr>
        <w:tab/>
        <w:t xml:space="preserve">a abertura e o </w:t>
      </w:r>
      <w:proofErr w:type="spellStart"/>
      <w:r w:rsidRPr="00613A86">
        <w:rPr>
          <w:rFonts w:ascii="Arial" w:hAnsi="Arial" w:cs="Arial"/>
          <w:bCs/>
          <w:sz w:val="24"/>
          <w:szCs w:val="24"/>
        </w:rPr>
        <w:t>reaterro</w:t>
      </w:r>
      <w:proofErr w:type="spellEnd"/>
      <w:r w:rsidRPr="00613A86">
        <w:rPr>
          <w:rFonts w:ascii="Arial" w:hAnsi="Arial" w:cs="Arial"/>
          <w:bCs/>
          <w:sz w:val="24"/>
          <w:szCs w:val="24"/>
        </w:rPr>
        <w:t xml:space="preserve"> das valas necessárias;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f)</w:t>
      </w:r>
      <w:r w:rsidRPr="00613A86">
        <w:rPr>
          <w:rFonts w:ascii="Arial" w:hAnsi="Arial" w:cs="Arial"/>
          <w:bCs/>
          <w:sz w:val="24"/>
          <w:szCs w:val="24"/>
        </w:rPr>
        <w:tab/>
        <w:t>a implantação das bocas de lobo e poços de visita;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g)</w:t>
      </w:r>
      <w:r w:rsidRPr="00613A86">
        <w:rPr>
          <w:rFonts w:ascii="Arial" w:hAnsi="Arial" w:cs="Arial"/>
          <w:bCs/>
          <w:sz w:val="24"/>
          <w:szCs w:val="24"/>
        </w:rPr>
        <w:tab/>
        <w:t xml:space="preserve">o assentamento da canalização e dos </w:t>
      </w:r>
      <w:proofErr w:type="spellStart"/>
      <w:r w:rsidRPr="00613A86">
        <w:rPr>
          <w:rFonts w:ascii="Arial" w:hAnsi="Arial" w:cs="Arial"/>
          <w:bCs/>
          <w:sz w:val="24"/>
          <w:szCs w:val="24"/>
        </w:rPr>
        <w:t>meio-fios</w:t>
      </w:r>
      <w:proofErr w:type="spellEnd"/>
      <w:r w:rsidRPr="00613A86">
        <w:rPr>
          <w:rFonts w:ascii="Arial" w:hAnsi="Arial" w:cs="Arial"/>
          <w:bCs/>
          <w:sz w:val="24"/>
          <w:szCs w:val="24"/>
        </w:rPr>
        <w:t>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h)</w:t>
      </w:r>
      <w:r w:rsidRPr="00613A86">
        <w:rPr>
          <w:rFonts w:ascii="Arial" w:hAnsi="Arial" w:cs="Arial"/>
          <w:bCs/>
          <w:sz w:val="24"/>
          <w:szCs w:val="24"/>
        </w:rPr>
        <w:tab/>
        <w:t>a efetiva pavimentação das vias.</w:t>
      </w:r>
    </w:p>
    <w:p w:rsidR="004B4F61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Art. 5º</w:t>
      </w:r>
      <w:r>
        <w:rPr>
          <w:rFonts w:ascii="Arial" w:hAnsi="Arial" w:cs="Arial"/>
          <w:bCs/>
          <w:sz w:val="24"/>
          <w:szCs w:val="24"/>
        </w:rPr>
        <w:t>.</w:t>
      </w:r>
      <w:r w:rsidRPr="00613A86">
        <w:rPr>
          <w:rFonts w:ascii="Arial" w:hAnsi="Arial" w:cs="Arial"/>
          <w:bCs/>
          <w:sz w:val="24"/>
          <w:szCs w:val="24"/>
        </w:rPr>
        <w:t xml:space="preserve"> Os interessados na pavimentação de via ou trecho de via, deverão requerê-lo, em formulário padrão a ser fornecido pelo Poder Executivo Municipal, devendo o requerimento ser acompanhado, no mínimo, dos seguintes documentos: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 xml:space="preserve">| - Declaração </w:t>
      </w:r>
      <w:proofErr w:type="gramStart"/>
      <w:r w:rsidRPr="00613A86">
        <w:rPr>
          <w:rFonts w:ascii="Arial" w:hAnsi="Arial" w:cs="Arial"/>
          <w:bCs/>
          <w:sz w:val="24"/>
          <w:szCs w:val="24"/>
        </w:rPr>
        <w:t>do(</w:t>
      </w:r>
      <w:proofErr w:type="gramEnd"/>
      <w:r w:rsidRPr="00613A86">
        <w:rPr>
          <w:rFonts w:ascii="Arial" w:hAnsi="Arial" w:cs="Arial"/>
          <w:bCs/>
          <w:sz w:val="24"/>
          <w:szCs w:val="24"/>
        </w:rPr>
        <w:t xml:space="preserve">s) interessado(s), afirmando o interesse em participar do </w:t>
      </w:r>
      <w:r>
        <w:rPr>
          <w:rFonts w:ascii="Arial" w:hAnsi="Arial" w:cs="Arial"/>
          <w:bCs/>
          <w:sz w:val="24"/>
          <w:szCs w:val="24"/>
        </w:rPr>
        <w:t>PPC</w:t>
      </w:r>
      <w:r w:rsidRPr="00613A86">
        <w:rPr>
          <w:rFonts w:ascii="Arial" w:hAnsi="Arial" w:cs="Arial"/>
          <w:bCs/>
          <w:sz w:val="24"/>
          <w:szCs w:val="24"/>
        </w:rPr>
        <w:t>, e comprometendo-se a arcar com a totalidade dos custos correspondentes aos itens previstos no art. 4º desta Lei.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|| - Proposta de contrato, apresentada pela empresa escolhida para a execução dos serviços, contendo: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a)</w:t>
      </w:r>
      <w:r w:rsidRPr="00613A86">
        <w:rPr>
          <w:rFonts w:ascii="Arial" w:hAnsi="Arial" w:cs="Arial"/>
          <w:bCs/>
          <w:sz w:val="24"/>
          <w:szCs w:val="24"/>
        </w:rPr>
        <w:tab/>
        <w:t>o compromisso executar a obra na conformidade dos projetos elaborados pelo Município;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b)</w:t>
      </w:r>
      <w:r w:rsidRPr="00613A86">
        <w:rPr>
          <w:rFonts w:ascii="Arial" w:hAnsi="Arial" w:cs="Arial"/>
          <w:bCs/>
          <w:sz w:val="24"/>
          <w:szCs w:val="24"/>
        </w:rPr>
        <w:tab/>
        <w:t>a responsabilidade pela segurança e solidez da obra pelo prazo mínimo de 5 (cinco) anos contados da respectiva conclusão, nos termos do art. 618 do Código Civil;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c)</w:t>
      </w:r>
      <w:r w:rsidRPr="00613A86">
        <w:rPr>
          <w:rFonts w:ascii="Arial" w:hAnsi="Arial" w:cs="Arial"/>
          <w:bCs/>
          <w:sz w:val="24"/>
          <w:szCs w:val="24"/>
        </w:rPr>
        <w:tab/>
        <w:t xml:space="preserve">a responsabilidade exclusiva dos </w:t>
      </w:r>
      <w:proofErr w:type="spellStart"/>
      <w:r w:rsidRPr="00613A86">
        <w:rPr>
          <w:rFonts w:ascii="Arial" w:hAnsi="Arial" w:cs="Arial"/>
          <w:bCs/>
          <w:sz w:val="24"/>
          <w:szCs w:val="24"/>
        </w:rPr>
        <w:t>lindeiros</w:t>
      </w:r>
      <w:proofErr w:type="spellEnd"/>
      <w:r w:rsidRPr="00613A86">
        <w:rPr>
          <w:rFonts w:ascii="Arial" w:hAnsi="Arial" w:cs="Arial"/>
          <w:bCs/>
          <w:sz w:val="24"/>
          <w:szCs w:val="24"/>
        </w:rPr>
        <w:t xml:space="preserve"> interessados pelo pagamento da execução da obra, isentando o Município de qualquer responsabilidade, por encargos cíveis, tributários, trabalhistas, sociais, acidentários, fundiários, e quaisquer outros incidentes, de sorte que assegurado direito regressivo ao Município, caso seja condenado a arcar com qualquer despesa, solidária ou subsidiariamente;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lastRenderedPageBreak/>
        <w:t>d)</w:t>
      </w:r>
      <w:r w:rsidRPr="00613A86">
        <w:rPr>
          <w:rFonts w:ascii="Arial" w:hAnsi="Arial" w:cs="Arial"/>
          <w:bCs/>
          <w:sz w:val="24"/>
          <w:szCs w:val="24"/>
        </w:rPr>
        <w:tab/>
        <w:t xml:space="preserve">a responsabilidade exclusiva da empresa contratada e dos interessados </w:t>
      </w:r>
      <w:proofErr w:type="spellStart"/>
      <w:r w:rsidRPr="00613A86">
        <w:rPr>
          <w:rFonts w:ascii="Arial" w:hAnsi="Arial" w:cs="Arial"/>
          <w:bCs/>
          <w:sz w:val="24"/>
          <w:szCs w:val="24"/>
        </w:rPr>
        <w:t>lindeiros</w:t>
      </w:r>
      <w:proofErr w:type="spellEnd"/>
      <w:r w:rsidRPr="00613A86">
        <w:rPr>
          <w:rFonts w:ascii="Arial" w:hAnsi="Arial" w:cs="Arial"/>
          <w:bCs/>
          <w:sz w:val="24"/>
          <w:szCs w:val="24"/>
        </w:rPr>
        <w:t>, pelos danos que eventualmente decorram da obra e/ou da respectiva atuação no local, tanto para o Município como para terceiros,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613A86">
        <w:rPr>
          <w:rFonts w:ascii="Arial" w:hAnsi="Arial" w:cs="Arial"/>
          <w:bCs/>
          <w:sz w:val="24"/>
          <w:szCs w:val="24"/>
        </w:rPr>
        <w:t>igualmente assegurando ao Município, no caso de danos à terceiros, direito regressivo, caso seja condenado a arcar com qualquer despesa, solidária ou subsidiariamente.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III -</w:t>
      </w:r>
      <w:r w:rsidRPr="00613A86">
        <w:rPr>
          <w:rFonts w:ascii="Arial" w:hAnsi="Arial" w:cs="Arial"/>
          <w:bCs/>
          <w:sz w:val="24"/>
          <w:szCs w:val="24"/>
        </w:rPr>
        <w:t xml:space="preserve"> Indicação do profissional credenciado pelo CREA/RS, que será o responsável técnico pela execução da obra.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 xml:space="preserve">IV - </w:t>
      </w:r>
      <w:proofErr w:type="gramStart"/>
      <w:r w:rsidRPr="00613A86">
        <w:rPr>
          <w:rFonts w:ascii="Arial" w:hAnsi="Arial" w:cs="Arial"/>
          <w:bCs/>
          <w:sz w:val="24"/>
          <w:szCs w:val="24"/>
        </w:rPr>
        <w:t>Documento(</w:t>
      </w:r>
      <w:proofErr w:type="gramEnd"/>
      <w:r w:rsidRPr="00613A86">
        <w:rPr>
          <w:rFonts w:ascii="Arial" w:hAnsi="Arial" w:cs="Arial"/>
          <w:bCs/>
          <w:sz w:val="24"/>
          <w:szCs w:val="24"/>
        </w:rPr>
        <w:t xml:space="preserve">s) de identidade civil, com fotografia, do(s) interessado(s) </w:t>
      </w:r>
      <w:proofErr w:type="spellStart"/>
      <w:r w:rsidRPr="00613A86">
        <w:rPr>
          <w:rFonts w:ascii="Arial" w:hAnsi="Arial" w:cs="Arial"/>
          <w:bCs/>
          <w:sz w:val="24"/>
          <w:szCs w:val="24"/>
        </w:rPr>
        <w:t>lindeiros</w:t>
      </w:r>
      <w:proofErr w:type="spellEnd"/>
      <w:r w:rsidRPr="00613A86">
        <w:rPr>
          <w:rFonts w:ascii="Arial" w:hAnsi="Arial" w:cs="Arial"/>
          <w:bCs/>
          <w:sz w:val="24"/>
          <w:szCs w:val="24"/>
        </w:rPr>
        <w:t>, e respectiva qualificação completa.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 -</w:t>
      </w:r>
      <w:r w:rsidRPr="00613A86">
        <w:rPr>
          <w:rFonts w:ascii="Arial" w:hAnsi="Arial" w:cs="Arial"/>
          <w:bCs/>
          <w:sz w:val="24"/>
          <w:szCs w:val="24"/>
        </w:rPr>
        <w:t xml:space="preserve"> Prova da propriedade ou posse sobre imóvel </w:t>
      </w:r>
      <w:proofErr w:type="spellStart"/>
      <w:r w:rsidRPr="00613A86">
        <w:rPr>
          <w:rFonts w:ascii="Arial" w:hAnsi="Arial" w:cs="Arial"/>
          <w:bCs/>
          <w:sz w:val="24"/>
          <w:szCs w:val="24"/>
        </w:rPr>
        <w:t>lindeiro</w:t>
      </w:r>
      <w:proofErr w:type="spellEnd"/>
      <w:r w:rsidRPr="00613A86">
        <w:rPr>
          <w:rFonts w:ascii="Arial" w:hAnsi="Arial" w:cs="Arial"/>
          <w:bCs/>
          <w:sz w:val="24"/>
          <w:szCs w:val="24"/>
        </w:rPr>
        <w:t xml:space="preserve"> à via pública envolvida na pretensão.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Parágrafo único. Não será aceita a contratação de empresa que possua débitos para com o Município de Estância Velha/RS.</w:t>
      </w:r>
    </w:p>
    <w:p w:rsidR="004B4F61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Art. 6º</w:t>
      </w:r>
      <w:r>
        <w:rPr>
          <w:rFonts w:ascii="Arial" w:hAnsi="Arial" w:cs="Arial"/>
          <w:bCs/>
          <w:sz w:val="24"/>
          <w:szCs w:val="24"/>
        </w:rPr>
        <w:t>.</w:t>
      </w:r>
      <w:r w:rsidRPr="00613A86">
        <w:rPr>
          <w:rFonts w:ascii="Arial" w:hAnsi="Arial" w:cs="Arial"/>
          <w:bCs/>
          <w:sz w:val="24"/>
          <w:szCs w:val="24"/>
        </w:rPr>
        <w:t xml:space="preserve"> O atendimento dos pedidos será feito segundo a disponibilidade de recursos da Administração Municipal para aplicação no PPC, previstos na lei orçamentária anual, ressalvados os casos em que OS próprios interessados custeiem, também, os materiais necessários à obra, inclusive meios-fios e canalização das águas pluviais, quando</w:t>
      </w:r>
      <w:r>
        <w:rPr>
          <w:rFonts w:ascii="Arial" w:hAnsi="Arial" w:cs="Arial"/>
          <w:bCs/>
          <w:sz w:val="24"/>
          <w:szCs w:val="24"/>
        </w:rPr>
        <w:t>,</w:t>
      </w:r>
      <w:r w:rsidRPr="00613A86">
        <w:rPr>
          <w:rFonts w:ascii="Arial" w:hAnsi="Arial" w:cs="Arial"/>
          <w:bCs/>
          <w:sz w:val="24"/>
          <w:szCs w:val="24"/>
        </w:rPr>
        <w:t xml:space="preserve"> então, preenchidos os demais requisitos, será imediatamente determinada: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| - a elaboração dos projetos técnicos, incluída a canalização das águas pluviais, meios-fios e bocas de lobo;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|| - a obtenção das licenças ambientais eventualmente necessárias;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Il - a fixação dos níveis, gabaritos e alinhamentos;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 xml:space="preserve">IV - </w:t>
      </w:r>
      <w:proofErr w:type="gramStart"/>
      <w:r w:rsidRPr="00613A86">
        <w:rPr>
          <w:rFonts w:ascii="Arial" w:hAnsi="Arial" w:cs="Arial"/>
          <w:bCs/>
          <w:sz w:val="24"/>
          <w:szCs w:val="24"/>
        </w:rPr>
        <w:t>o</w:t>
      </w:r>
      <w:proofErr w:type="gramEnd"/>
      <w:r w:rsidRPr="00613A86">
        <w:rPr>
          <w:rFonts w:ascii="Arial" w:hAnsi="Arial" w:cs="Arial"/>
          <w:bCs/>
          <w:sz w:val="24"/>
          <w:szCs w:val="24"/>
        </w:rPr>
        <w:t xml:space="preserve"> detalhamento dos materiais necessários, e respectiva qualidade;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 xml:space="preserve">V- </w:t>
      </w:r>
      <w:proofErr w:type="gramStart"/>
      <w:r w:rsidRPr="00613A86">
        <w:rPr>
          <w:rFonts w:ascii="Arial" w:hAnsi="Arial" w:cs="Arial"/>
          <w:bCs/>
          <w:sz w:val="24"/>
          <w:szCs w:val="24"/>
        </w:rPr>
        <w:t>o</w:t>
      </w:r>
      <w:proofErr w:type="gramEnd"/>
      <w:r w:rsidRPr="00613A86">
        <w:rPr>
          <w:rFonts w:ascii="Arial" w:hAnsi="Arial" w:cs="Arial"/>
          <w:bCs/>
          <w:sz w:val="24"/>
          <w:szCs w:val="24"/>
        </w:rPr>
        <w:t xml:space="preserve"> memorial descritivo da obra.</w:t>
      </w:r>
    </w:p>
    <w:p w:rsidR="004B4F61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Art. 7º</w:t>
      </w:r>
      <w:r>
        <w:rPr>
          <w:rFonts w:ascii="Arial" w:hAnsi="Arial" w:cs="Arial"/>
          <w:bCs/>
          <w:sz w:val="24"/>
          <w:szCs w:val="24"/>
        </w:rPr>
        <w:t>.</w:t>
      </w:r>
      <w:r w:rsidRPr="00613A86">
        <w:rPr>
          <w:rFonts w:ascii="Arial" w:hAnsi="Arial" w:cs="Arial"/>
          <w:bCs/>
          <w:sz w:val="24"/>
          <w:szCs w:val="24"/>
        </w:rPr>
        <w:t xml:space="preserve"> Deferido o pedido </w:t>
      </w:r>
      <w:proofErr w:type="gramStart"/>
      <w:r w:rsidRPr="00613A86">
        <w:rPr>
          <w:rFonts w:ascii="Arial" w:hAnsi="Arial" w:cs="Arial"/>
          <w:bCs/>
          <w:sz w:val="24"/>
          <w:szCs w:val="24"/>
        </w:rPr>
        <w:t>do(</w:t>
      </w:r>
      <w:proofErr w:type="gramEnd"/>
      <w:r w:rsidRPr="00613A86">
        <w:rPr>
          <w:rFonts w:ascii="Arial" w:hAnsi="Arial" w:cs="Arial"/>
          <w:bCs/>
          <w:sz w:val="24"/>
          <w:szCs w:val="24"/>
        </w:rPr>
        <w:t>s) interessado(s), será firmado pertinente Termo de Parceria e adesão ao PPC, definindo, entre outras, as específicas condições e características do caso, O prazo para início e conclusão das obras, e a sinalização do trânsito no local durante a realização das mesmas.</w:t>
      </w:r>
    </w:p>
    <w:p w:rsidR="004B4F61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 xml:space="preserve">Art. 8º. A não conclusão da obra </w:t>
      </w:r>
      <w:proofErr w:type="gramStart"/>
      <w:r w:rsidRPr="00613A86">
        <w:rPr>
          <w:rFonts w:ascii="Arial" w:hAnsi="Arial" w:cs="Arial"/>
          <w:bCs/>
          <w:sz w:val="24"/>
          <w:szCs w:val="24"/>
        </w:rPr>
        <w:t>pelo(</w:t>
      </w:r>
      <w:proofErr w:type="gramEnd"/>
      <w:r w:rsidRPr="00613A86">
        <w:rPr>
          <w:rFonts w:ascii="Arial" w:hAnsi="Arial" w:cs="Arial"/>
          <w:bCs/>
          <w:sz w:val="24"/>
          <w:szCs w:val="24"/>
        </w:rPr>
        <w:t>s) interessado(s), ou a respectiva irregular execução, ensejará a respectiva responsabilização pela Municipalidade, com a apuração e decorrente cobrança dos prejuízos sofridos, seja para concluí-la ou regularizá-la, administrativa e judicialmente.</w:t>
      </w:r>
    </w:p>
    <w:p w:rsidR="004B4F61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lastRenderedPageBreak/>
        <w:t>Art. 9º. O recebimento definitivo da obra pelo Município somente ocorrerá após a emissão de declaração, pela Secretaria Municipal de Planejamento Urbano, atestando que a mesma foi adequadamente realizada, na conformidade do ajustado.</w:t>
      </w: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Parágrafo único. O recebimento definitivo da obra pelo Município não afasta a responsabilidade da empresa contratada para a respectiva execução, na forma prevista na alínea “b” do inciso Il do art. 5º desta Lei.</w:t>
      </w:r>
    </w:p>
    <w:p w:rsidR="004B4F61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 xml:space="preserve">Art. 10. A pavimentação de vias públicas através do </w:t>
      </w:r>
      <w:r>
        <w:rPr>
          <w:rFonts w:ascii="Arial" w:hAnsi="Arial" w:cs="Arial"/>
          <w:bCs/>
          <w:sz w:val="24"/>
          <w:szCs w:val="24"/>
        </w:rPr>
        <w:t>PPC</w:t>
      </w:r>
      <w:r w:rsidRPr="00613A86">
        <w:rPr>
          <w:rFonts w:ascii="Arial" w:hAnsi="Arial" w:cs="Arial"/>
          <w:bCs/>
          <w:sz w:val="24"/>
          <w:szCs w:val="24"/>
        </w:rPr>
        <w:t xml:space="preserve"> implica na isenção dos proprietários ou posseiros </w:t>
      </w:r>
      <w:proofErr w:type="spellStart"/>
      <w:r w:rsidRPr="00613A86">
        <w:rPr>
          <w:rFonts w:ascii="Arial" w:hAnsi="Arial" w:cs="Arial"/>
          <w:bCs/>
          <w:sz w:val="24"/>
          <w:szCs w:val="24"/>
        </w:rPr>
        <w:t>lindeiros</w:t>
      </w:r>
      <w:proofErr w:type="spellEnd"/>
      <w:r w:rsidRPr="00613A86">
        <w:rPr>
          <w:rFonts w:ascii="Arial" w:hAnsi="Arial" w:cs="Arial"/>
          <w:bCs/>
          <w:sz w:val="24"/>
          <w:szCs w:val="24"/>
        </w:rPr>
        <w:t xml:space="preserve"> à via pública beneficiada, do pagamento de contribuição de melhoria.</w:t>
      </w:r>
    </w:p>
    <w:p w:rsidR="004B4F61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Art. 11. O Município poderá fiscalizar a execução das obras a qualquer momento, cabendo aos interessados que aderiram ao PCC, repassar e cobrar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613A86">
        <w:rPr>
          <w:rFonts w:ascii="Arial" w:hAnsi="Arial" w:cs="Arial"/>
          <w:bCs/>
          <w:sz w:val="24"/>
          <w:szCs w:val="24"/>
        </w:rPr>
        <w:t>da empresa contratada para a respectiva execução, as eventuais exigências do Município.</w:t>
      </w:r>
    </w:p>
    <w:p w:rsidR="004B4F61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Art. 12. Toda a comunicação válida, entre o Município e os interessados que aderiram ao PCC, deverá se dar na forma escrita.</w:t>
      </w:r>
    </w:p>
    <w:p w:rsidR="004B4F61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13A86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Art. 13. As despesas decorrentes desta Lei correrão à conta das dotações orçamentárias próprias.</w:t>
      </w:r>
    </w:p>
    <w:p w:rsidR="004B4F61" w:rsidRDefault="004B4F61" w:rsidP="004B4F61">
      <w:pPr>
        <w:spacing w:after="120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4B4F61" w:rsidRPr="006421E4" w:rsidRDefault="004B4F61" w:rsidP="004B4F61">
      <w:pPr>
        <w:spacing w:after="120"/>
        <w:ind w:firstLine="1701"/>
        <w:jc w:val="both"/>
        <w:rPr>
          <w:rFonts w:ascii="Arial" w:hAnsi="Arial" w:cs="Arial"/>
          <w:sz w:val="24"/>
          <w:szCs w:val="24"/>
        </w:rPr>
      </w:pPr>
      <w:r w:rsidRPr="00613A86">
        <w:rPr>
          <w:rFonts w:ascii="Arial" w:hAnsi="Arial" w:cs="Arial"/>
          <w:bCs/>
          <w:sz w:val="24"/>
          <w:szCs w:val="24"/>
        </w:rPr>
        <w:t>Art. 1</w:t>
      </w:r>
      <w:r>
        <w:rPr>
          <w:rFonts w:ascii="Arial" w:hAnsi="Arial" w:cs="Arial"/>
          <w:bCs/>
          <w:sz w:val="24"/>
          <w:szCs w:val="24"/>
        </w:rPr>
        <w:t>4</w:t>
      </w:r>
      <w:r w:rsidRPr="00613A86">
        <w:rPr>
          <w:rFonts w:ascii="Arial" w:hAnsi="Arial" w:cs="Arial"/>
          <w:bCs/>
          <w:sz w:val="24"/>
          <w:szCs w:val="24"/>
        </w:rPr>
        <w:t>. Esta lei entra em vigor na data de sua publicação.</w:t>
      </w:r>
    </w:p>
    <w:bookmarkEnd w:id="1"/>
    <w:p w:rsidR="004B4F61" w:rsidRPr="006421E4" w:rsidRDefault="004B4F61" w:rsidP="004B4F61">
      <w:pPr>
        <w:pStyle w:val="Rodap"/>
        <w:tabs>
          <w:tab w:val="left" w:pos="708"/>
        </w:tabs>
        <w:jc w:val="both"/>
        <w:rPr>
          <w:rFonts w:ascii="Arial" w:hAnsi="Arial" w:cs="Arial"/>
          <w:bCs/>
          <w:snapToGrid w:val="0"/>
          <w:sz w:val="24"/>
          <w:szCs w:val="24"/>
        </w:rPr>
      </w:pPr>
    </w:p>
    <w:p w:rsidR="004B4F61" w:rsidRDefault="004B4F61" w:rsidP="004B4F61">
      <w:pPr>
        <w:ind w:firstLine="255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Estância Velha, em ...</w:t>
      </w:r>
    </w:p>
    <w:p w:rsidR="004B4F61" w:rsidRDefault="004B4F61" w:rsidP="004B4F61">
      <w:pPr>
        <w:ind w:firstLine="2268"/>
        <w:rPr>
          <w:rFonts w:ascii="Arial" w:hAnsi="Arial" w:cs="Arial"/>
          <w:sz w:val="24"/>
          <w:szCs w:val="24"/>
        </w:rPr>
      </w:pPr>
    </w:p>
    <w:p w:rsidR="004B4F61" w:rsidRDefault="004B4F61" w:rsidP="004B4F61">
      <w:pPr>
        <w:tabs>
          <w:tab w:val="left" w:pos="0"/>
          <w:tab w:val="left" w:pos="1134"/>
        </w:tabs>
        <w:ind w:firstLine="226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Maria Ivete de Godoy Grade</w:t>
      </w:r>
    </w:p>
    <w:p w:rsidR="004B4F61" w:rsidRDefault="004B4F61" w:rsidP="004B4F61">
      <w:pPr>
        <w:tabs>
          <w:tab w:val="left" w:pos="426"/>
          <w:tab w:val="left" w:pos="1134"/>
        </w:tabs>
        <w:ind w:left="5954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Prefeita Municipal</w:t>
      </w:r>
    </w:p>
    <w:p w:rsidR="004B4F61" w:rsidRDefault="004B4F61" w:rsidP="004B4F61">
      <w:pPr>
        <w:tabs>
          <w:tab w:val="left" w:pos="0"/>
          <w:tab w:val="left" w:pos="113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Registre-se e Publique-se</w:t>
      </w:r>
    </w:p>
    <w:p w:rsidR="004B4F61" w:rsidRDefault="004B4F61" w:rsidP="004B4F61">
      <w:pPr>
        <w:tabs>
          <w:tab w:val="left" w:pos="0"/>
          <w:tab w:val="left" w:pos="1134"/>
        </w:tabs>
        <w:rPr>
          <w:rFonts w:ascii="Arial" w:hAnsi="Arial" w:cs="Arial"/>
          <w:sz w:val="24"/>
          <w:szCs w:val="24"/>
        </w:rPr>
      </w:pPr>
    </w:p>
    <w:p w:rsidR="004B4F61" w:rsidRDefault="004B4F61" w:rsidP="004B4F61">
      <w:pPr>
        <w:tabs>
          <w:tab w:val="left" w:pos="0"/>
          <w:tab w:val="left" w:pos="1134"/>
        </w:tabs>
        <w:rPr>
          <w:rFonts w:ascii="Arial" w:hAnsi="Arial" w:cs="Arial"/>
          <w:sz w:val="24"/>
          <w:szCs w:val="24"/>
        </w:rPr>
      </w:pPr>
    </w:p>
    <w:p w:rsidR="004B4F61" w:rsidRDefault="004B4F61" w:rsidP="004B4F61">
      <w:pPr>
        <w:tabs>
          <w:tab w:val="left" w:pos="0"/>
          <w:tab w:val="left" w:pos="1134"/>
        </w:tabs>
        <w:ind w:firstLine="2268"/>
        <w:jc w:val="both"/>
        <w:rPr>
          <w:rFonts w:ascii="Arial" w:hAnsi="Arial" w:cs="Arial"/>
          <w:sz w:val="24"/>
          <w:szCs w:val="24"/>
        </w:rPr>
      </w:pPr>
    </w:p>
    <w:p w:rsidR="004B4F61" w:rsidRDefault="004B4F61" w:rsidP="004B4F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Aurea Regina Silva de Brito Bauer</w:t>
      </w:r>
    </w:p>
    <w:p w:rsidR="004B4F61" w:rsidRDefault="004B4F61" w:rsidP="004B4F61">
      <w:pPr>
        <w:rPr>
          <w:rFonts w:ascii="Arial" w:hAnsi="Arial" w:cs="Arial"/>
          <w:sz w:val="24"/>
          <w:szCs w:val="24"/>
        </w:rPr>
      </w:pPr>
      <w:bookmarkStart w:id="2" w:name="OLE_LINK3"/>
      <w:r>
        <w:rPr>
          <w:rFonts w:ascii="Arial" w:hAnsi="Arial" w:cs="Arial"/>
          <w:sz w:val="24"/>
          <w:szCs w:val="24"/>
        </w:rPr>
        <w:t>Secretária da Administração e Segurança Públi</w:t>
      </w:r>
      <w:bookmarkEnd w:id="2"/>
      <w:r>
        <w:rPr>
          <w:rFonts w:ascii="Arial" w:hAnsi="Arial" w:cs="Arial"/>
          <w:sz w:val="24"/>
          <w:szCs w:val="24"/>
        </w:rPr>
        <w:t>ca</w:t>
      </w:r>
    </w:p>
    <w:p w:rsidR="004B4F61" w:rsidRDefault="004B4F61" w:rsidP="004B4F61"/>
    <w:p w:rsidR="009E744D" w:rsidRDefault="009E744D"/>
    <w:sectPr w:rsidR="009E744D" w:rsidSect="00060CAC">
      <w:pgSz w:w="11907" w:h="16840" w:code="9"/>
      <w:pgMar w:top="2835" w:right="1134" w:bottom="1134" w:left="1701" w:header="851" w:footer="0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D3"/>
    <w:rsid w:val="00041819"/>
    <w:rsid w:val="001308B8"/>
    <w:rsid w:val="00452940"/>
    <w:rsid w:val="004B4F61"/>
    <w:rsid w:val="00563FD3"/>
    <w:rsid w:val="007268CE"/>
    <w:rsid w:val="009E744D"/>
    <w:rsid w:val="00B42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5EEB9"/>
  <w15:chartTrackingRefBased/>
  <w15:docId w15:val="{98125A5D-93BA-467A-8EFF-72791CC3E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F6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268CE"/>
    <w:pPr>
      <w:keepNext/>
      <w:widowControl w:val="0"/>
      <w:numPr>
        <w:numId w:val="1"/>
      </w:numPr>
      <w:suppressAutoHyphens/>
      <w:autoSpaceDN/>
      <w:ind w:left="2880" w:firstLine="2268"/>
      <w:outlineLvl w:val="0"/>
    </w:pPr>
    <w:rPr>
      <w:kern w:val="2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B4F61"/>
    <w:pPr>
      <w:tabs>
        <w:tab w:val="center" w:pos="4419"/>
        <w:tab w:val="right" w:pos="8838"/>
      </w:tabs>
    </w:pPr>
    <w:rPr>
      <w:rFonts w:eastAsia="Calibri"/>
    </w:rPr>
  </w:style>
  <w:style w:type="character" w:customStyle="1" w:styleId="RodapChar">
    <w:name w:val="Rodapé Char"/>
    <w:basedOn w:val="Fontepargpadro"/>
    <w:link w:val="Rodap"/>
    <w:rsid w:val="004B4F61"/>
    <w:rPr>
      <w:rFonts w:ascii="Times New Roman" w:eastAsia="Calibri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268CE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TextosemFormatao1">
    <w:name w:val="Texto sem Formatação1"/>
    <w:basedOn w:val="Normal"/>
    <w:rsid w:val="007268CE"/>
    <w:pPr>
      <w:widowControl w:val="0"/>
      <w:suppressAutoHyphens/>
      <w:autoSpaceDE/>
      <w:autoSpaceDN/>
    </w:pPr>
    <w:rPr>
      <w:rFonts w:ascii="Courier New" w:hAnsi="Courier New" w:cs="Courier New"/>
      <w:kern w:val="2"/>
      <w:sz w:val="24"/>
      <w:szCs w:val="24"/>
      <w:lang w:eastAsia="zh-CN"/>
    </w:rPr>
  </w:style>
  <w:style w:type="paragraph" w:customStyle="1" w:styleId="A313172">
    <w:name w:val="_A313172"/>
    <w:rsid w:val="007268CE"/>
    <w:pPr>
      <w:suppressAutoHyphens/>
      <w:autoSpaceDE w:val="0"/>
      <w:spacing w:after="0" w:line="240" w:lineRule="auto"/>
      <w:ind w:left="4320" w:right="576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/>
    </w:rPr>
  </w:style>
  <w:style w:type="paragraph" w:styleId="NormalWeb">
    <w:name w:val="Normal (Web)"/>
    <w:basedOn w:val="Normal"/>
    <w:uiPriority w:val="99"/>
    <w:rsid w:val="00B426AB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western">
    <w:name w:val="western"/>
    <w:basedOn w:val="Normal"/>
    <w:rsid w:val="00B426AB"/>
    <w:pPr>
      <w:autoSpaceDE/>
      <w:autoSpaceDN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0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1336</Words>
  <Characters>7219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djulia</dc:creator>
  <cp:keywords/>
  <dc:description/>
  <cp:lastModifiedBy>mariluci ferreira</cp:lastModifiedBy>
  <cp:revision>4</cp:revision>
  <dcterms:created xsi:type="dcterms:W3CDTF">2019-07-02T17:53:00Z</dcterms:created>
  <dcterms:modified xsi:type="dcterms:W3CDTF">2019-07-02T18:55:00Z</dcterms:modified>
</cp:coreProperties>
</file>